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April 15, 2021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inherit" w:hAnsi="inherit" w:cs="Calibri"/>
          <w:color w:val="201F1E"/>
          <w:bdr w:val="none" w:sz="0" w:space="0" w:color="auto" w:frame="1"/>
        </w:rPr>
        <w:t>Dear Iowa State Community,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We want to update you on the university’s efforts to provide COVID-19 vaccinations to the ISU community. Key new information is outlined below. Please note that vaccine news and information is rapidly evolving. We won’t be able to send a campus memo about every change, so please 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bookmark </w:t>
      </w:r>
      <w:hyperlink r:id="rId4" w:tgtFrame="_blank" w:history="1">
        <w:r>
          <w:rPr>
            <w:rStyle w:val="Hyperlink"/>
            <w:rFonts w:ascii="inherit" w:hAnsi="inherit" w:cs="Calibri"/>
            <w:b/>
            <w:bCs/>
            <w:color w:val="0563C1"/>
            <w:bdr w:val="none" w:sz="0" w:space="0" w:color="auto" w:frame="1"/>
          </w:rPr>
          <w:t>ISU’s COVID-19 vaccination page</w:t>
        </w:r>
      </w:hyperlink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and check it often for timely updates.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Johnson &amp; Johnson vaccine halted.</w:t>
      </w:r>
      <w:r>
        <w:rPr>
          <w:rFonts w:ascii="inherit" w:hAnsi="inherit" w:cs="Calibri"/>
          <w:color w:val="201F1E"/>
          <w:bdr w:val="none" w:sz="0" w:space="0" w:color="auto" w:frame="1"/>
        </w:rPr>
        <w:t> In accordance with the April 13 recommendation from the </w:t>
      </w:r>
      <w:hyperlink r:id="rId5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CDC and FDA</w:t>
        </w:r>
      </w:hyperlink>
      <w:r>
        <w:rPr>
          <w:rFonts w:ascii="inherit" w:hAnsi="inherit" w:cs="Calibri"/>
          <w:color w:val="201F1E"/>
          <w:bdr w:val="none" w:sz="0" w:space="0" w:color="auto" w:frame="1"/>
        </w:rPr>
        <w:t>, Iowa State University is not administering any J&amp;J vaccine doses, pending further information and guidance from public health agencies.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Impact on student vaccinations.</w:t>
      </w:r>
      <w:r>
        <w:rPr>
          <w:rFonts w:ascii="inherit" w:hAnsi="inherit" w:cs="Calibri"/>
          <w:color w:val="201F1E"/>
          <w:bdr w:val="none" w:sz="0" w:space="0" w:color="auto" w:frame="1"/>
        </w:rPr>
        <w:t> We are fortunate that the Iowa Department of Public Health has allocated Pfizer vaccine to ISU until more is known about the Johnson &amp; Johnson doses. This has made it possible for the university to continue our on-campus vaccination clinic at State Gym. Impacted students were notified of the change in vaccine type and when to report for their second dose.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Vaccine supply fluctuation. </w:t>
      </w:r>
      <w:r>
        <w:rPr>
          <w:rFonts w:ascii="inherit" w:hAnsi="inherit" w:cs="Calibri"/>
          <w:color w:val="201F1E"/>
          <w:bdr w:val="none" w:sz="0" w:space="0" w:color="auto" w:frame="1"/>
        </w:rPr>
        <w:t>We will continue to vaccinate as many students and employees as possible based on our vaccine supply. Sudden scheduling changes for patients and/or vaccine clinic staff may be needed in response to vaccine supply fluctuations. We will communicate any changes as quickly as possible. Your flexibility and understanding are appreciated. 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Unless you receive notice of a change, please report for your confirmed vaccine appointment or clinic shift.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Information will be provided to faculty, staff, and postdocs about receiving a vaccination on campus as doses are available. You do not need to call </w:t>
      </w:r>
      <w:proofErr w:type="spellStart"/>
      <w:r>
        <w:rPr>
          <w:rFonts w:ascii="inherit" w:hAnsi="inherit" w:cs="Calibri"/>
          <w:color w:val="201F1E"/>
          <w:bdr w:val="none" w:sz="0" w:space="0" w:color="auto" w:frame="1"/>
        </w:rPr>
        <w:t>Thielen</w:t>
      </w:r>
      <w:proofErr w:type="spellEnd"/>
      <w:r>
        <w:rPr>
          <w:rFonts w:ascii="inherit" w:hAnsi="inherit" w:cs="Calibri"/>
          <w:color w:val="201F1E"/>
          <w:bdr w:val="none" w:sz="0" w:space="0" w:color="auto" w:frame="1"/>
        </w:rPr>
        <w:t xml:space="preserve"> Student Health Center. If you can receive a vaccine through </w:t>
      </w:r>
      <w:hyperlink r:id="rId6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another provider</w:t>
        </w:r>
      </w:hyperlink>
      <w:r>
        <w:rPr>
          <w:rFonts w:ascii="inherit" w:hAnsi="inherit" w:cs="Calibri"/>
          <w:color w:val="201F1E"/>
          <w:bdr w:val="none" w:sz="0" w:space="0" w:color="auto" w:frame="1"/>
        </w:rPr>
        <w:t>, please do so.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THANK YOU! </w:t>
      </w:r>
      <w:r>
        <w:rPr>
          <w:rFonts w:ascii="inherit" w:hAnsi="inherit" w:cs="Calibri"/>
          <w:color w:val="201F1E"/>
          <w:bdr w:val="none" w:sz="0" w:space="0" w:color="auto" w:frame="1"/>
        </w:rPr>
        <w:t>A huge and heartfelt thank you to the hundreds of faculty, staff, postdocs, graduate assistants, and undergraduate student employees who quickly answered the call for help last week. We filled 90% of the shifts at the on-campus clinic in less than 24 hours.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</w:t>
      </w:r>
      <w:r>
        <w:rPr>
          <w:rFonts w:ascii="inherit" w:hAnsi="inherit" w:cs="Calibri"/>
          <w:color w:val="201F1E"/>
          <w:bdr w:val="none" w:sz="0" w:space="0" w:color="auto" w:frame="1"/>
        </w:rPr>
        <w:t>Your show of support for this major undertaking is truly incredible!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Vaccination required? </w:t>
      </w:r>
      <w:r>
        <w:rPr>
          <w:rFonts w:ascii="inherit" w:hAnsi="inherit" w:cs="Calibri"/>
          <w:color w:val="201F1E"/>
          <w:bdr w:val="none" w:sz="0" w:space="0" w:color="auto" w:frame="1"/>
        </w:rPr>
        <w:t>As announced April 14 by Board of Regents President Michael Richards, COVID-19 vaccinations will </w:t>
      </w: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not</w:t>
      </w:r>
      <w:r>
        <w:rPr>
          <w:rFonts w:ascii="inherit" w:hAnsi="inherit" w:cs="Calibri"/>
          <w:color w:val="201F1E"/>
          <w:bdr w:val="none" w:sz="0" w:space="0" w:color="auto" w:frame="1"/>
        </w:rPr>
        <w:t> be mandated for students, faculty, and staff for the 2021-2022 academic year. COVID-19 vaccinations also cannot be required for participation in courses, workplaces, research sites, workshops, seminars and other university activities.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Iowa State University joins the Board of Regents in </w:t>
      </w: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strongly encouraging</w:t>
      </w:r>
      <w:r>
        <w:rPr>
          <w:rFonts w:ascii="inherit" w:hAnsi="inherit" w:cs="Calibri"/>
          <w:color w:val="201F1E"/>
          <w:bdr w:val="none" w:sz="0" w:space="0" w:color="auto" w:frame="1"/>
        </w:rPr>
        <w:t> students, faculty, and staff to get vaccinated as soon as they’re able to help mitigate the severity and spread of COVID-19.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lastRenderedPageBreak/>
        <w:t>Asking about vaccination status. </w:t>
      </w:r>
      <w:r>
        <w:rPr>
          <w:rFonts w:ascii="inherit" w:hAnsi="inherit" w:cs="Calibri"/>
          <w:color w:val="201F1E"/>
          <w:bdr w:val="none" w:sz="0" w:space="0" w:color="auto" w:frame="1"/>
        </w:rPr>
        <w:t>While the university has the authority to ask employees about their vaccination status, individual supervisors should not inquire about their employees’ vaccination status without direction from senior leadership.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Vaccination FAQs.</w:t>
      </w:r>
      <w:r>
        <w:rPr>
          <w:rFonts w:ascii="inherit" w:hAnsi="inherit" w:cs="Calibri"/>
          <w:color w:val="201F1E"/>
          <w:bdr w:val="none" w:sz="0" w:space="0" w:color="auto" w:frame="1"/>
        </w:rPr>
        <w:t> The information above and other questions about requirements have been added to a set of </w:t>
      </w:r>
      <w:hyperlink r:id="rId7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Vaccination FAQs</w:t>
        </w:r>
      </w:hyperlink>
      <w:r>
        <w:rPr>
          <w:rFonts w:ascii="inherit" w:hAnsi="inherit" w:cs="Calibri"/>
          <w:color w:val="201F1E"/>
          <w:bdr w:val="none" w:sz="0" w:space="0" w:color="auto" w:frame="1"/>
        </w:rPr>
        <w:t>. Please review for additional information and guidance.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Get the facts. </w:t>
      </w:r>
      <w:r>
        <w:rPr>
          <w:rFonts w:ascii="inherit" w:hAnsi="inherit" w:cs="Calibri"/>
          <w:color w:val="201F1E"/>
          <w:bdr w:val="none" w:sz="0" w:space="0" w:color="auto" w:frame="1"/>
        </w:rPr>
        <w:t>ISU Extension and Outreach is partnering with the Iowa Department of Public Health and the University of Iowa to provide virtual information sessions about COVID-19 vaccines, April 17, 19, and 24.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</w:t>
      </w:r>
      <w:hyperlink r:id="rId8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These sessions are free and open to the public</w:t>
        </w:r>
      </w:hyperlink>
      <w:r>
        <w:rPr>
          <w:rFonts w:ascii="inherit" w:hAnsi="inherit" w:cs="Calibri"/>
          <w:color w:val="201F1E"/>
          <w:bdr w:val="none" w:sz="0" w:space="0" w:color="auto" w:frame="1"/>
        </w:rPr>
        <w:t>, and are a great opportunity to get the facts about vaccine creation, safety and efficacy.</w:t>
      </w:r>
    </w:p>
    <w:p w:rsidR="007F6996" w:rsidRDefault="007F6996" w:rsidP="007F69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</w:t>
      </w:r>
    </w:p>
    <w:p w:rsidR="00B41E34" w:rsidRDefault="00B41E34"/>
    <w:sectPr w:rsidR="00B4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96"/>
    <w:rsid w:val="007F6996"/>
    <w:rsid w:val="00B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E396"/>
  <w15:chartTrackingRefBased/>
  <w15:docId w15:val="{131DD154-4E6C-4DEE-A4D3-5EDACD35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covidinf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iastate.edu/safety/updates/covid19/vaccinations/f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ccinate.iowa.gov/providers/" TargetMode="External"/><Relationship Id="rId5" Type="http://schemas.openxmlformats.org/officeDocument/2006/relationships/hyperlink" Target="https://www.cdc.gov/media/releases/2021/s0413-JJ-vaccin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iastate.edu/safety/updates/covid19/vaccina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Gruca, Deborah [ECON]</dc:creator>
  <cp:keywords/>
  <dc:description/>
  <cp:lastModifiedBy>Gruca, Deborah [ECON]</cp:lastModifiedBy>
  <cp:revision>1</cp:revision>
  <dcterms:created xsi:type="dcterms:W3CDTF">2021-04-15T13:41:00Z</dcterms:created>
  <dcterms:modified xsi:type="dcterms:W3CDTF">2021-04-15T13:42:00Z</dcterms:modified>
</cp:coreProperties>
</file>