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1CC2" w14:textId="047BDDBD" w:rsidR="00303097" w:rsidRPr="00303097" w:rsidRDefault="00BC10E2" w:rsidP="00303097">
      <w:pPr>
        <w:jc w:val="center"/>
        <w:rPr>
          <w:b/>
          <w:bCs/>
        </w:rPr>
      </w:pPr>
      <w:bookmarkStart w:id="0" w:name="_GoBack"/>
      <w:bookmarkEnd w:id="0"/>
      <w:r>
        <w:rPr>
          <w:b/>
          <w:bCs/>
        </w:rPr>
        <w:t>Student</w:t>
      </w:r>
      <w:r w:rsidR="00303097" w:rsidRPr="00303097">
        <w:rPr>
          <w:b/>
          <w:bCs/>
        </w:rPr>
        <w:t xml:space="preserve"> International Travel Agreement and Informed Consent</w:t>
      </w:r>
    </w:p>
    <w:p w14:paraId="0400C608" w14:textId="691BEEC7" w:rsidR="00303097" w:rsidRPr="00303097" w:rsidRDefault="003F163F" w:rsidP="00303097">
      <w:pPr>
        <w:jc w:val="center"/>
        <w:rPr>
          <w:b/>
          <w:bCs/>
        </w:rPr>
      </w:pPr>
      <w:r>
        <w:rPr>
          <w:b/>
          <w:bCs/>
        </w:rPr>
        <w:t>for Travel During COVID-19 Pandemic</w:t>
      </w:r>
    </w:p>
    <w:p w14:paraId="5CF9437F" w14:textId="77777777" w:rsidR="008F2627" w:rsidRDefault="008F2627" w:rsidP="00303097">
      <w:pPr>
        <w:jc w:val="center"/>
        <w:rPr>
          <w:b/>
          <w:bCs/>
        </w:rPr>
      </w:pPr>
      <w:r w:rsidRPr="00303097">
        <w:rPr>
          <w:b/>
          <w:bCs/>
        </w:rPr>
        <w:t>Iowa State University</w:t>
      </w:r>
      <w:r>
        <w:rPr>
          <w:b/>
          <w:bCs/>
        </w:rPr>
        <w:t xml:space="preserve"> </w:t>
      </w:r>
    </w:p>
    <w:p w14:paraId="61FF6015" w14:textId="302ECEFC" w:rsidR="00303097" w:rsidRPr="00303097" w:rsidRDefault="00303097" w:rsidP="00303097">
      <w:pPr>
        <w:jc w:val="center"/>
        <w:rPr>
          <w:b/>
          <w:bCs/>
        </w:rPr>
      </w:pPr>
      <w:r w:rsidRPr="00303097">
        <w:rPr>
          <w:b/>
          <w:bCs/>
        </w:rPr>
        <w:t>March 1</w:t>
      </w:r>
      <w:r w:rsidR="0092605A">
        <w:rPr>
          <w:b/>
          <w:bCs/>
        </w:rPr>
        <w:t>8</w:t>
      </w:r>
      <w:r w:rsidRPr="00303097">
        <w:rPr>
          <w:b/>
          <w:bCs/>
        </w:rPr>
        <w:t>, 2021</w:t>
      </w:r>
    </w:p>
    <w:p w14:paraId="1F5929BA" w14:textId="3AA29951" w:rsidR="00303097" w:rsidRPr="00303097" w:rsidRDefault="00303097" w:rsidP="00CC01FD"/>
    <w:p w14:paraId="3A91674A" w14:textId="77344B62" w:rsidR="00303097" w:rsidRPr="00303097" w:rsidRDefault="00303097" w:rsidP="00CC01FD"/>
    <w:tbl>
      <w:tblPr>
        <w:tblStyle w:val="TableGrid"/>
        <w:tblW w:w="0" w:type="auto"/>
        <w:tblLook w:val="04A0" w:firstRow="1" w:lastRow="0" w:firstColumn="1" w:lastColumn="0" w:noHBand="0" w:noVBand="1"/>
      </w:tblPr>
      <w:tblGrid>
        <w:gridCol w:w="4675"/>
        <w:gridCol w:w="4675"/>
      </w:tblGrid>
      <w:tr w:rsidR="00303097" w:rsidRPr="00303097" w14:paraId="2DBE0556" w14:textId="77777777" w:rsidTr="00303097">
        <w:tc>
          <w:tcPr>
            <w:tcW w:w="4675" w:type="dxa"/>
          </w:tcPr>
          <w:p w14:paraId="2DCA9091" w14:textId="7419E430" w:rsidR="00303097" w:rsidRPr="00303097" w:rsidRDefault="00BC10E2" w:rsidP="00303097">
            <w:pPr>
              <w:tabs>
                <w:tab w:val="center" w:pos="2229"/>
              </w:tabs>
            </w:pPr>
            <w:r>
              <w:t>Student</w:t>
            </w:r>
            <w:r w:rsidR="00303097" w:rsidRPr="00303097">
              <w:t xml:space="preserve"> name</w:t>
            </w:r>
            <w:r w:rsidR="00303097" w:rsidRPr="00303097">
              <w:tab/>
            </w:r>
          </w:p>
          <w:p w14:paraId="6A45D0E6" w14:textId="04618F7E" w:rsidR="00303097" w:rsidRPr="00303097" w:rsidRDefault="00303097" w:rsidP="00303097">
            <w:pPr>
              <w:tabs>
                <w:tab w:val="center" w:pos="2229"/>
              </w:tabs>
            </w:pPr>
          </w:p>
        </w:tc>
        <w:tc>
          <w:tcPr>
            <w:tcW w:w="4675" w:type="dxa"/>
          </w:tcPr>
          <w:p w14:paraId="136BE85D" w14:textId="7F5E9C57" w:rsidR="00303097" w:rsidRPr="00303097" w:rsidRDefault="0088430A" w:rsidP="00CC01FD">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03097" w:rsidRPr="00303097" w14:paraId="22A5328C" w14:textId="77777777" w:rsidTr="00303097">
        <w:tc>
          <w:tcPr>
            <w:tcW w:w="4675" w:type="dxa"/>
          </w:tcPr>
          <w:p w14:paraId="08B8B0FE" w14:textId="078E03A7" w:rsidR="00303097" w:rsidRPr="00303097" w:rsidRDefault="00BC10E2" w:rsidP="00CC01FD">
            <w:r>
              <w:t>Major</w:t>
            </w:r>
          </w:p>
          <w:p w14:paraId="6DDF8E01" w14:textId="4F18E291" w:rsidR="00303097" w:rsidRPr="00303097" w:rsidRDefault="00303097" w:rsidP="00CC01FD"/>
        </w:tc>
        <w:tc>
          <w:tcPr>
            <w:tcW w:w="4675" w:type="dxa"/>
          </w:tcPr>
          <w:p w14:paraId="3457AD6E" w14:textId="24A4B4DB" w:rsidR="00303097" w:rsidRPr="00303097" w:rsidRDefault="0088430A" w:rsidP="00CC01FD">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03097" w:rsidRPr="00303097" w14:paraId="63D5F7BE" w14:textId="77777777" w:rsidTr="00303097">
        <w:tc>
          <w:tcPr>
            <w:tcW w:w="4675" w:type="dxa"/>
          </w:tcPr>
          <w:p w14:paraId="073CACE9" w14:textId="00F04E7C" w:rsidR="00303097" w:rsidRPr="00303097" w:rsidRDefault="00303097" w:rsidP="00CC01FD">
            <w:r w:rsidRPr="00303097">
              <w:t>Travel destination</w:t>
            </w:r>
            <w:r w:rsidR="0088430A">
              <w:t xml:space="preserve"> (City, Country)</w:t>
            </w:r>
          </w:p>
          <w:p w14:paraId="3690F9AE" w14:textId="306AAB5C" w:rsidR="00303097" w:rsidRPr="00303097" w:rsidRDefault="00303097" w:rsidP="00CC01FD"/>
        </w:tc>
        <w:tc>
          <w:tcPr>
            <w:tcW w:w="4675" w:type="dxa"/>
          </w:tcPr>
          <w:p w14:paraId="72C7535C" w14:textId="5B2BB6DA" w:rsidR="00303097" w:rsidRPr="00303097" w:rsidRDefault="0088430A" w:rsidP="00CC01FD">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03097" w:rsidRPr="00303097" w14:paraId="2DCA8CEB" w14:textId="77777777" w:rsidTr="00D7432C">
        <w:tc>
          <w:tcPr>
            <w:tcW w:w="4675" w:type="dxa"/>
          </w:tcPr>
          <w:p w14:paraId="0474BA3B" w14:textId="77777777" w:rsidR="00303097" w:rsidRPr="00303097" w:rsidRDefault="00303097" w:rsidP="00D7432C">
            <w:r w:rsidRPr="00303097">
              <w:t>Travel dates</w:t>
            </w:r>
          </w:p>
          <w:p w14:paraId="0D192A8D" w14:textId="77777777" w:rsidR="00303097" w:rsidRPr="00303097" w:rsidRDefault="00303097" w:rsidP="00D7432C"/>
        </w:tc>
        <w:tc>
          <w:tcPr>
            <w:tcW w:w="4675" w:type="dxa"/>
          </w:tcPr>
          <w:p w14:paraId="198210C8" w14:textId="3E21B65C" w:rsidR="00303097" w:rsidRPr="00303097" w:rsidRDefault="0088430A" w:rsidP="00D7432C">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C3CF613" w14:textId="39B8F9F7" w:rsidR="00303097" w:rsidRPr="00303097" w:rsidRDefault="00303097" w:rsidP="00CC01FD"/>
    <w:p w14:paraId="4288472B" w14:textId="51B907BD" w:rsidR="00884030" w:rsidRPr="00761573" w:rsidRDefault="00884030" w:rsidP="00884030">
      <w:pPr>
        <w:rPr>
          <w:rFonts w:ascii="Times New Roman" w:eastAsia="Times New Roman" w:hAnsi="Times New Roman" w:cs="Times New Roman"/>
        </w:rPr>
      </w:pPr>
      <w:r w:rsidRPr="00761573">
        <w:rPr>
          <w:rFonts w:ascii="Calibri" w:eastAsia="Times New Roman" w:hAnsi="Calibri" w:cs="Times New Roman"/>
          <w:color w:val="000000"/>
        </w:rPr>
        <w:t>On March 5, 2020, in response to COVID-19, the Board of Regents issued a ban on all university-sponsored international travel by faculty, staff and students.  On March 11, 2021, the Board rescinded the travel ban</w:t>
      </w:r>
      <w:r>
        <w:rPr>
          <w:rFonts w:ascii="Calibri" w:eastAsia="Times New Roman" w:hAnsi="Calibri" w:cs="Times New Roman"/>
          <w:color w:val="000000"/>
        </w:rPr>
        <w:t>,</w:t>
      </w:r>
      <w:r w:rsidRPr="00761573">
        <w:rPr>
          <w:rFonts w:ascii="Calibri" w:eastAsia="Times New Roman" w:hAnsi="Calibri" w:cs="Times New Roman"/>
          <w:color w:val="000000"/>
        </w:rPr>
        <w:t xml:space="preserve"> allowing each Regent Institution </w:t>
      </w:r>
      <w:r>
        <w:rPr>
          <w:rFonts w:ascii="Calibri" w:eastAsia="Times New Roman" w:hAnsi="Calibri" w:cs="Times New Roman"/>
          <w:color w:val="000000"/>
        </w:rPr>
        <w:t xml:space="preserve">to </w:t>
      </w:r>
      <w:r w:rsidRPr="00761573">
        <w:rPr>
          <w:rFonts w:ascii="Calibri" w:eastAsia="Times New Roman" w:hAnsi="Calibri" w:cs="Times New Roman"/>
          <w:color w:val="000000"/>
        </w:rPr>
        <w:t xml:space="preserve">resume international travel pursuant to </w:t>
      </w:r>
      <w:r>
        <w:rPr>
          <w:rFonts w:ascii="Calibri" w:eastAsia="Times New Roman" w:hAnsi="Calibri" w:cs="Times New Roman"/>
          <w:color w:val="000000"/>
        </w:rPr>
        <w:t>university</w:t>
      </w:r>
      <w:r w:rsidRPr="00761573">
        <w:rPr>
          <w:rFonts w:ascii="Calibri" w:eastAsia="Times New Roman" w:hAnsi="Calibri" w:cs="Times New Roman"/>
          <w:color w:val="000000"/>
        </w:rPr>
        <w:t xml:space="preserve"> requirements and guidelines.  While international travel may therefore resume, faculty, staff and student travelers are advised that conditions, as well as Board and university policy related to travel, may change at any time.</w:t>
      </w:r>
      <w:r>
        <w:rPr>
          <w:rFonts w:ascii="Calibri" w:eastAsia="Times New Roman" w:hAnsi="Calibri" w:cs="Times New Roman"/>
          <w:color w:val="000000"/>
        </w:rPr>
        <w:t xml:space="preserve">  Iowa State University students traveling internationally on university-sponsored activities agree to and understand the following:</w:t>
      </w:r>
    </w:p>
    <w:p w14:paraId="548F540C" w14:textId="19983A50" w:rsidR="00303097" w:rsidRPr="00303097" w:rsidRDefault="00303097" w:rsidP="00303097">
      <w:pPr>
        <w:rPr>
          <w:u w:val="single"/>
        </w:rPr>
      </w:pPr>
    </w:p>
    <w:p w14:paraId="5DA54468" w14:textId="1B1E9EE1" w:rsidR="00303097" w:rsidRPr="00303097" w:rsidRDefault="00BC10E2" w:rsidP="00303097">
      <w:pPr>
        <w:pStyle w:val="PlainText"/>
        <w:numPr>
          <w:ilvl w:val="0"/>
          <w:numId w:val="3"/>
        </w:numPr>
        <w:rPr>
          <w:rFonts w:eastAsia="Times New Roman"/>
          <w:sz w:val="24"/>
          <w:szCs w:val="24"/>
        </w:rPr>
      </w:pPr>
      <w:r>
        <w:rPr>
          <w:rFonts w:eastAsia="Times New Roman"/>
          <w:sz w:val="24"/>
          <w:szCs w:val="24"/>
        </w:rPr>
        <w:t>Student</w:t>
      </w:r>
      <w:r w:rsidR="00303097" w:rsidRPr="00303097">
        <w:rPr>
          <w:rFonts w:eastAsia="Times New Roman"/>
          <w:sz w:val="24"/>
          <w:szCs w:val="24"/>
        </w:rPr>
        <w:t xml:space="preserve"> agrees to follow all policies and expectations of </w:t>
      </w:r>
      <w:r w:rsidR="00822EFE">
        <w:rPr>
          <w:rFonts w:eastAsia="Times New Roman"/>
          <w:sz w:val="24"/>
          <w:szCs w:val="24"/>
        </w:rPr>
        <w:t xml:space="preserve">the United States and </w:t>
      </w:r>
      <w:r w:rsidR="00303097" w:rsidRPr="00303097">
        <w:rPr>
          <w:rFonts w:eastAsia="Times New Roman"/>
          <w:sz w:val="24"/>
          <w:szCs w:val="24"/>
        </w:rPr>
        <w:t>the host country and local authorities, upon arrival and during stay, with respect to coronavirus health and safety.</w:t>
      </w:r>
      <w:r w:rsidR="00822EFE">
        <w:rPr>
          <w:rFonts w:eastAsia="Times New Roman"/>
          <w:sz w:val="24"/>
          <w:szCs w:val="24"/>
        </w:rPr>
        <w:t xml:space="preserve"> Planning for and costs associated with compliance should be factored into student’s travel plans.</w:t>
      </w:r>
    </w:p>
    <w:p w14:paraId="1750222C" w14:textId="77777777" w:rsidR="00303097" w:rsidRPr="00303097" w:rsidRDefault="00303097" w:rsidP="00303097">
      <w:pPr>
        <w:pStyle w:val="PlainText"/>
        <w:ind w:left="360"/>
        <w:rPr>
          <w:rFonts w:eastAsia="Times New Roman"/>
          <w:sz w:val="24"/>
          <w:szCs w:val="24"/>
        </w:rPr>
      </w:pPr>
    </w:p>
    <w:p w14:paraId="283E4232" w14:textId="27F21735" w:rsidR="00303097" w:rsidRPr="00303097" w:rsidRDefault="00303097" w:rsidP="00303097">
      <w:pPr>
        <w:pStyle w:val="PlainText"/>
        <w:numPr>
          <w:ilvl w:val="0"/>
          <w:numId w:val="3"/>
        </w:numPr>
        <w:rPr>
          <w:rFonts w:eastAsia="Times New Roman"/>
          <w:sz w:val="24"/>
          <w:szCs w:val="24"/>
        </w:rPr>
      </w:pPr>
      <w:r w:rsidRPr="00303097">
        <w:rPr>
          <w:rFonts w:eastAsia="Times New Roman"/>
          <w:sz w:val="24"/>
          <w:szCs w:val="24"/>
        </w:rPr>
        <w:t xml:space="preserve">Should the Board of Regents, State of Iowa, issue a recall order, </w:t>
      </w:r>
      <w:r w:rsidR="00BC10E2">
        <w:rPr>
          <w:rFonts w:eastAsia="Times New Roman"/>
          <w:sz w:val="24"/>
          <w:szCs w:val="24"/>
        </w:rPr>
        <w:t>student</w:t>
      </w:r>
      <w:r w:rsidRPr="00303097">
        <w:rPr>
          <w:rFonts w:eastAsia="Times New Roman"/>
          <w:sz w:val="24"/>
          <w:szCs w:val="24"/>
        </w:rPr>
        <w:t xml:space="preserve"> agrees to return promptly to the U.S.  If Iowa State University directs the </w:t>
      </w:r>
      <w:r w:rsidR="00BC10E2">
        <w:rPr>
          <w:rFonts w:eastAsia="Times New Roman"/>
          <w:sz w:val="24"/>
          <w:szCs w:val="24"/>
        </w:rPr>
        <w:t>student</w:t>
      </w:r>
      <w:r w:rsidRPr="00303097">
        <w:rPr>
          <w:rFonts w:eastAsia="Times New Roman"/>
          <w:sz w:val="24"/>
          <w:szCs w:val="24"/>
        </w:rPr>
        <w:t xml:space="preserve"> to return to the U.S. at any time, </w:t>
      </w:r>
      <w:r w:rsidR="0088430A">
        <w:rPr>
          <w:rFonts w:eastAsia="Times New Roman"/>
          <w:sz w:val="24"/>
          <w:szCs w:val="24"/>
        </w:rPr>
        <w:t>student</w:t>
      </w:r>
      <w:r w:rsidRPr="00303097">
        <w:rPr>
          <w:rFonts w:eastAsia="Times New Roman"/>
          <w:sz w:val="24"/>
          <w:szCs w:val="24"/>
        </w:rPr>
        <w:t xml:space="preserve"> agrees to do so as well. </w:t>
      </w:r>
      <w:r w:rsidR="00822EFE">
        <w:rPr>
          <w:rFonts w:eastAsia="Times New Roman"/>
          <w:sz w:val="24"/>
          <w:szCs w:val="24"/>
        </w:rPr>
        <w:t>Costs associated with a recall may not be covered by ISU and should be factored into the travel budget.</w:t>
      </w:r>
    </w:p>
    <w:p w14:paraId="248C42ED" w14:textId="77777777" w:rsidR="00303097" w:rsidRPr="00303097" w:rsidRDefault="00303097" w:rsidP="00303097">
      <w:pPr>
        <w:pStyle w:val="PlainText"/>
        <w:rPr>
          <w:rFonts w:eastAsia="Times New Roman"/>
          <w:sz w:val="24"/>
          <w:szCs w:val="24"/>
        </w:rPr>
      </w:pPr>
    </w:p>
    <w:p w14:paraId="777E3587" w14:textId="5DE763F1" w:rsidR="00303097" w:rsidRPr="00303097" w:rsidRDefault="00303097" w:rsidP="00303097">
      <w:pPr>
        <w:pStyle w:val="PlainText"/>
        <w:numPr>
          <w:ilvl w:val="0"/>
          <w:numId w:val="3"/>
        </w:numPr>
        <w:rPr>
          <w:rFonts w:eastAsia="Times New Roman"/>
          <w:sz w:val="24"/>
          <w:szCs w:val="24"/>
        </w:rPr>
      </w:pPr>
      <w:r w:rsidRPr="00303097">
        <w:rPr>
          <w:rFonts w:eastAsia="Times New Roman"/>
          <w:sz w:val="24"/>
          <w:szCs w:val="24"/>
        </w:rPr>
        <w:t xml:space="preserve">Upon return to the U.S., </w:t>
      </w:r>
      <w:r w:rsidR="00BC10E2">
        <w:rPr>
          <w:rFonts w:eastAsia="Times New Roman"/>
          <w:sz w:val="24"/>
          <w:szCs w:val="24"/>
        </w:rPr>
        <w:t>student</w:t>
      </w:r>
      <w:r w:rsidRPr="00303097">
        <w:rPr>
          <w:rFonts w:eastAsia="Times New Roman"/>
          <w:sz w:val="24"/>
          <w:szCs w:val="24"/>
        </w:rPr>
        <w:t xml:space="preserve"> agrees to follow all CDC</w:t>
      </w:r>
      <w:r w:rsidR="00BC10E2">
        <w:rPr>
          <w:rFonts w:eastAsia="Times New Roman"/>
          <w:sz w:val="24"/>
          <w:szCs w:val="24"/>
        </w:rPr>
        <w:t xml:space="preserve"> and </w:t>
      </w:r>
      <w:r w:rsidR="008F2627">
        <w:rPr>
          <w:rFonts w:eastAsia="Times New Roman"/>
          <w:sz w:val="24"/>
          <w:szCs w:val="24"/>
        </w:rPr>
        <w:t>u</w:t>
      </w:r>
      <w:r w:rsidR="00BC10E2">
        <w:rPr>
          <w:rFonts w:eastAsia="Times New Roman"/>
          <w:sz w:val="24"/>
          <w:szCs w:val="24"/>
        </w:rPr>
        <w:t>niversity</w:t>
      </w:r>
      <w:r w:rsidRPr="00303097">
        <w:rPr>
          <w:rFonts w:eastAsia="Times New Roman"/>
          <w:sz w:val="24"/>
          <w:szCs w:val="24"/>
        </w:rPr>
        <w:t xml:space="preserve"> instructions for returning travelers in place at the time of return.</w:t>
      </w:r>
    </w:p>
    <w:p w14:paraId="5B54C64A" w14:textId="77777777" w:rsidR="00303097" w:rsidRPr="00303097" w:rsidRDefault="00303097" w:rsidP="00303097">
      <w:pPr>
        <w:pStyle w:val="ListParagraph"/>
        <w:rPr>
          <w:rFonts w:eastAsia="Times New Roman"/>
        </w:rPr>
      </w:pPr>
    </w:p>
    <w:p w14:paraId="02DE18D6" w14:textId="77777777" w:rsidR="00CA0E55" w:rsidRPr="00CA0E55" w:rsidRDefault="00BC10E2" w:rsidP="00CA0E55">
      <w:pPr>
        <w:pStyle w:val="PlainText"/>
        <w:numPr>
          <w:ilvl w:val="0"/>
          <w:numId w:val="3"/>
        </w:numPr>
        <w:rPr>
          <w:rFonts w:eastAsia="Times New Roman"/>
          <w:sz w:val="24"/>
          <w:szCs w:val="24"/>
        </w:rPr>
      </w:pPr>
      <w:r>
        <w:rPr>
          <w:sz w:val="24"/>
          <w:szCs w:val="24"/>
        </w:rPr>
        <w:t>Student</w:t>
      </w:r>
      <w:r w:rsidR="00303097" w:rsidRPr="00303097">
        <w:rPr>
          <w:sz w:val="24"/>
          <w:szCs w:val="24"/>
        </w:rPr>
        <w:t xml:space="preserve"> agrees to follow all other university policies and procedures related to international travel.</w:t>
      </w:r>
      <w:r w:rsidR="00822EFE">
        <w:rPr>
          <w:sz w:val="24"/>
          <w:szCs w:val="24"/>
        </w:rPr>
        <w:t xml:space="preserve"> Travel to high-risk destinations must be pre-approved by the Study Abroad Risk Management Committee.</w:t>
      </w:r>
      <w:r w:rsidR="008F2627">
        <w:rPr>
          <w:sz w:val="24"/>
          <w:szCs w:val="24"/>
        </w:rPr>
        <w:t xml:space="preserve">  </w:t>
      </w:r>
      <w:r w:rsidR="00606409" w:rsidRPr="00CA0E55">
        <w:rPr>
          <w:sz w:val="24"/>
          <w:szCs w:val="24"/>
        </w:rPr>
        <w:t xml:space="preserve">More information at </w:t>
      </w:r>
      <w:hyperlink r:id="rId7" w:history="1">
        <w:r w:rsidR="00606409" w:rsidRPr="00BA50FA">
          <w:rPr>
            <w:rStyle w:val="Hyperlink"/>
            <w:sz w:val="24"/>
            <w:szCs w:val="24"/>
          </w:rPr>
          <w:t>https://eac.studyabroad.iastate.edu/forms</w:t>
        </w:r>
      </w:hyperlink>
      <w:r w:rsidR="00606409">
        <w:rPr>
          <w:sz w:val="24"/>
          <w:szCs w:val="24"/>
        </w:rPr>
        <w:t xml:space="preserve">, contact </w:t>
      </w:r>
      <w:hyperlink r:id="rId8" w:history="1">
        <w:r w:rsidR="00606409" w:rsidRPr="00BA50FA">
          <w:rPr>
            <w:rStyle w:val="Hyperlink"/>
            <w:sz w:val="24"/>
            <w:szCs w:val="24"/>
          </w:rPr>
          <w:t>intlrisk@iastate.edu</w:t>
        </w:r>
      </w:hyperlink>
      <w:r w:rsidR="00606409">
        <w:rPr>
          <w:sz w:val="24"/>
          <w:szCs w:val="24"/>
        </w:rPr>
        <w:t xml:space="preserve"> to arrange a review with the committee</w:t>
      </w:r>
      <w:r w:rsidR="008F2627" w:rsidRPr="00CA0E55">
        <w:rPr>
          <w:sz w:val="24"/>
          <w:szCs w:val="24"/>
        </w:rPr>
        <w:t>.</w:t>
      </w:r>
    </w:p>
    <w:p w14:paraId="1D6B6E89" w14:textId="77777777" w:rsidR="00CA0E55" w:rsidRDefault="00CA0E55" w:rsidP="00CA0E55">
      <w:pPr>
        <w:pStyle w:val="ListParagraph"/>
        <w:rPr>
          <w:rFonts w:eastAsia="Times New Roman" w:cs="Times New Roman"/>
          <w:color w:val="000000"/>
        </w:rPr>
      </w:pPr>
    </w:p>
    <w:p w14:paraId="24D3E31D" w14:textId="429FADDF" w:rsidR="00CA0E55" w:rsidRPr="00CA0E55" w:rsidRDefault="00CA0E55" w:rsidP="00CA0E55">
      <w:pPr>
        <w:pStyle w:val="PlainText"/>
        <w:numPr>
          <w:ilvl w:val="0"/>
          <w:numId w:val="3"/>
        </w:numPr>
        <w:rPr>
          <w:rFonts w:asciiTheme="minorHAnsi" w:eastAsia="Times New Roman" w:hAnsiTheme="minorHAnsi"/>
          <w:sz w:val="24"/>
          <w:szCs w:val="24"/>
        </w:rPr>
      </w:pPr>
      <w:r w:rsidRPr="00CA0E55">
        <w:rPr>
          <w:rFonts w:asciiTheme="minorHAnsi" w:eastAsia="Times New Roman" w:hAnsiTheme="minorHAnsi" w:cs="Times New Roman"/>
          <w:color w:val="000000"/>
          <w:sz w:val="24"/>
          <w:szCs w:val="24"/>
        </w:rPr>
        <w:t>I understand that I am not required to participate in the above-referenced international </w:t>
      </w:r>
      <w:r w:rsidRPr="00CA0E55">
        <w:rPr>
          <w:rFonts w:asciiTheme="minorHAnsi" w:eastAsia="Times New Roman" w:hAnsiTheme="minorHAnsi" w:cs="Times New Roman"/>
          <w:sz w:val="24"/>
          <w:szCs w:val="24"/>
        </w:rPr>
        <w:t>travel</w:t>
      </w:r>
      <w:r w:rsidRPr="00CA0E55">
        <w:rPr>
          <w:rFonts w:asciiTheme="minorHAnsi" w:eastAsia="Times New Roman" w:hAnsiTheme="minorHAnsi" w:cs="Times New Roman"/>
          <w:color w:val="000000"/>
          <w:sz w:val="24"/>
          <w:szCs w:val="24"/>
        </w:rPr>
        <w:t xml:space="preserve"> opportunity in order to satisfy any Iowa State University (hereinafter </w:t>
      </w:r>
      <w:r w:rsidRPr="00CA0E55">
        <w:rPr>
          <w:rFonts w:asciiTheme="minorHAnsi" w:eastAsia="Times New Roman" w:hAnsiTheme="minorHAnsi" w:cs="Times New Roman"/>
          <w:color w:val="000000"/>
          <w:sz w:val="24"/>
          <w:szCs w:val="24"/>
        </w:rPr>
        <w:lastRenderedPageBreak/>
        <w:t>“Iowa State”) educational requirement. The decision to participate in the above-referenced international </w:t>
      </w:r>
      <w:r w:rsidRPr="00CA0E55">
        <w:rPr>
          <w:rFonts w:asciiTheme="minorHAnsi" w:eastAsia="Times New Roman" w:hAnsiTheme="minorHAnsi" w:cs="Times New Roman"/>
          <w:sz w:val="24"/>
          <w:szCs w:val="24"/>
        </w:rPr>
        <w:t>travel</w:t>
      </w:r>
      <w:r w:rsidRPr="00CA0E55">
        <w:rPr>
          <w:rFonts w:asciiTheme="minorHAnsi" w:eastAsia="Times New Roman" w:hAnsiTheme="minorHAnsi" w:cs="Times New Roman"/>
          <w:color w:val="000000"/>
          <w:sz w:val="24"/>
          <w:szCs w:val="24"/>
        </w:rPr>
        <w:t> opportunity is completely voluntary. I understand that Iowa State cannot guarantee my health and safety, and I acknowledge that my pursuit of the international </w:t>
      </w:r>
      <w:r w:rsidRPr="00CA0E55">
        <w:rPr>
          <w:rFonts w:asciiTheme="minorHAnsi" w:eastAsia="Times New Roman" w:hAnsiTheme="minorHAnsi" w:cs="Times New Roman"/>
          <w:sz w:val="24"/>
          <w:szCs w:val="24"/>
        </w:rPr>
        <w:t>travel</w:t>
      </w:r>
      <w:r w:rsidRPr="00CA0E55">
        <w:rPr>
          <w:rFonts w:asciiTheme="minorHAnsi" w:eastAsia="Times New Roman" w:hAnsiTheme="minorHAnsi" w:cs="Times New Roman"/>
          <w:color w:val="000000"/>
          <w:sz w:val="24"/>
          <w:szCs w:val="24"/>
        </w:rPr>
        <w:t> opportunity may expose me to significant risks including, but not limited to, accident, war, natural disaster, terrorism, serious bodily injury or death, damage to personal property, and an increased risk of exposure to illness, including coronavirus, and other risks that may not be foreseeable. I understand that I am solely responsible for my health and safety and I assume fully responsibility for informing myself about the international </w:t>
      </w:r>
      <w:r w:rsidRPr="00CA0E55">
        <w:rPr>
          <w:rFonts w:asciiTheme="minorHAnsi" w:eastAsia="Times New Roman" w:hAnsiTheme="minorHAnsi" w:cs="Times New Roman"/>
          <w:sz w:val="24"/>
          <w:szCs w:val="24"/>
        </w:rPr>
        <w:t>travel</w:t>
      </w:r>
      <w:r w:rsidRPr="00CA0E55">
        <w:rPr>
          <w:rFonts w:asciiTheme="minorHAnsi" w:eastAsia="Times New Roman" w:hAnsiTheme="minorHAnsi" w:cs="Times New Roman"/>
          <w:color w:val="000000"/>
          <w:sz w:val="24"/>
          <w:szCs w:val="24"/>
        </w:rPr>
        <w:t> opportunity and the country (countries) I have chosen to visit, as well as all risks associated with my pursuit of the international </w:t>
      </w:r>
      <w:r w:rsidRPr="00CA0E55">
        <w:rPr>
          <w:rFonts w:asciiTheme="minorHAnsi" w:eastAsia="Times New Roman" w:hAnsiTheme="minorHAnsi" w:cs="Times New Roman"/>
          <w:sz w:val="24"/>
          <w:szCs w:val="24"/>
        </w:rPr>
        <w:t>travel</w:t>
      </w:r>
      <w:r w:rsidRPr="00CA0E55">
        <w:rPr>
          <w:rFonts w:asciiTheme="minorHAnsi" w:eastAsia="Times New Roman" w:hAnsiTheme="minorHAnsi" w:cs="Times New Roman"/>
          <w:color w:val="000000"/>
          <w:sz w:val="24"/>
          <w:szCs w:val="24"/>
        </w:rPr>
        <w:t> opportunity.</w:t>
      </w:r>
    </w:p>
    <w:p w14:paraId="640AD2AF" w14:textId="77777777" w:rsidR="00303097" w:rsidRPr="00303097" w:rsidRDefault="00303097" w:rsidP="00303097">
      <w:pPr>
        <w:pStyle w:val="PlainText"/>
        <w:rPr>
          <w:rFonts w:eastAsia="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03097" w:rsidRPr="00303097" w14:paraId="6F8F54EC" w14:textId="77777777" w:rsidTr="00303097">
        <w:tc>
          <w:tcPr>
            <w:tcW w:w="3116" w:type="dxa"/>
          </w:tcPr>
          <w:p w14:paraId="321A9713" w14:textId="77777777" w:rsidR="00303097" w:rsidRPr="00303097" w:rsidRDefault="00303097" w:rsidP="00303097">
            <w:pPr>
              <w:pStyle w:val="PlainText"/>
              <w:rPr>
                <w:rFonts w:eastAsia="Times New Roman"/>
                <w:sz w:val="24"/>
                <w:szCs w:val="24"/>
              </w:rPr>
            </w:pPr>
          </w:p>
        </w:tc>
        <w:tc>
          <w:tcPr>
            <w:tcW w:w="3117" w:type="dxa"/>
          </w:tcPr>
          <w:p w14:paraId="41228859" w14:textId="5D56569A" w:rsidR="00303097" w:rsidRPr="00303097" w:rsidRDefault="00303097" w:rsidP="00303097">
            <w:pPr>
              <w:pStyle w:val="PlainText"/>
              <w:rPr>
                <w:rFonts w:eastAsia="Times New Roman"/>
                <w:sz w:val="24"/>
                <w:szCs w:val="24"/>
              </w:rPr>
            </w:pPr>
            <w:r w:rsidRPr="00303097">
              <w:rPr>
                <w:rFonts w:eastAsia="Times New Roman"/>
                <w:sz w:val="24"/>
                <w:szCs w:val="24"/>
              </w:rPr>
              <w:t>Signature</w:t>
            </w:r>
          </w:p>
        </w:tc>
        <w:tc>
          <w:tcPr>
            <w:tcW w:w="3117" w:type="dxa"/>
          </w:tcPr>
          <w:p w14:paraId="64D58D01" w14:textId="75A4B5C7" w:rsidR="00303097" w:rsidRPr="00303097" w:rsidRDefault="00303097" w:rsidP="00303097">
            <w:pPr>
              <w:pStyle w:val="PlainText"/>
              <w:rPr>
                <w:rFonts w:eastAsia="Times New Roman"/>
                <w:sz w:val="24"/>
                <w:szCs w:val="24"/>
              </w:rPr>
            </w:pPr>
            <w:r w:rsidRPr="00303097">
              <w:rPr>
                <w:rFonts w:eastAsia="Times New Roman"/>
                <w:sz w:val="24"/>
                <w:szCs w:val="24"/>
              </w:rPr>
              <w:t>Date</w:t>
            </w:r>
          </w:p>
        </w:tc>
      </w:tr>
      <w:tr w:rsidR="00303097" w:rsidRPr="00303097" w14:paraId="093D34AF" w14:textId="77777777" w:rsidTr="00303097">
        <w:tc>
          <w:tcPr>
            <w:tcW w:w="3116" w:type="dxa"/>
          </w:tcPr>
          <w:p w14:paraId="577FAFD7" w14:textId="68697FAE" w:rsidR="00303097" w:rsidRPr="00303097" w:rsidRDefault="00BC10E2" w:rsidP="00303097">
            <w:pPr>
              <w:pStyle w:val="PlainText"/>
              <w:rPr>
                <w:rFonts w:eastAsia="Times New Roman"/>
                <w:sz w:val="24"/>
                <w:szCs w:val="24"/>
              </w:rPr>
            </w:pPr>
            <w:r>
              <w:rPr>
                <w:rFonts w:eastAsia="Times New Roman"/>
                <w:sz w:val="24"/>
                <w:szCs w:val="24"/>
              </w:rPr>
              <w:t>Student</w:t>
            </w:r>
          </w:p>
          <w:p w14:paraId="68B9E1B6" w14:textId="4ADE9179" w:rsidR="00303097" w:rsidRPr="00303097" w:rsidRDefault="00303097" w:rsidP="00303097">
            <w:pPr>
              <w:pStyle w:val="PlainText"/>
              <w:rPr>
                <w:rFonts w:eastAsia="Times New Roman"/>
                <w:sz w:val="24"/>
                <w:szCs w:val="24"/>
              </w:rPr>
            </w:pPr>
          </w:p>
        </w:tc>
        <w:tc>
          <w:tcPr>
            <w:tcW w:w="3117" w:type="dxa"/>
          </w:tcPr>
          <w:p w14:paraId="3E14E63F" w14:textId="77777777" w:rsidR="00303097" w:rsidRPr="00303097" w:rsidRDefault="00303097" w:rsidP="00303097">
            <w:pPr>
              <w:pStyle w:val="PlainText"/>
              <w:rPr>
                <w:rFonts w:eastAsia="Times New Roman"/>
                <w:sz w:val="24"/>
                <w:szCs w:val="24"/>
              </w:rPr>
            </w:pPr>
          </w:p>
        </w:tc>
        <w:tc>
          <w:tcPr>
            <w:tcW w:w="3117" w:type="dxa"/>
          </w:tcPr>
          <w:p w14:paraId="42D1E4A4" w14:textId="1BDFEC28" w:rsidR="00303097" w:rsidRPr="00303097" w:rsidRDefault="0088430A" w:rsidP="00303097">
            <w:pPr>
              <w:pStyle w:val="PlainText"/>
              <w:rPr>
                <w:rFonts w:eastAsia="Times New Roman"/>
                <w:sz w:val="24"/>
                <w:szCs w:val="24"/>
              </w:rPr>
            </w:pPr>
            <w:r>
              <w:rPr>
                <w:rFonts w:eastAsia="Times New Roman"/>
                <w:sz w:val="24"/>
                <w:szCs w:val="24"/>
              </w:rPr>
              <w:fldChar w:fldCharType="begin">
                <w:ffData>
                  <w:name w:val="Text5"/>
                  <w:enabled/>
                  <w:calcOnExit w:val="0"/>
                  <w:textInput/>
                </w:ffData>
              </w:fldChar>
            </w:r>
            <w:bookmarkStart w:id="5" w:name="Text5"/>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sz w:val="24"/>
                <w:szCs w:val="24"/>
              </w:rPr>
              <w:fldChar w:fldCharType="end"/>
            </w:r>
            <w:bookmarkEnd w:id="5"/>
          </w:p>
        </w:tc>
      </w:tr>
      <w:tr w:rsidR="00303097" w:rsidRPr="00303097" w14:paraId="54B9BF79" w14:textId="77777777" w:rsidTr="00303097">
        <w:tc>
          <w:tcPr>
            <w:tcW w:w="3116" w:type="dxa"/>
          </w:tcPr>
          <w:p w14:paraId="32BD92C5" w14:textId="736AA0BC" w:rsidR="00303097" w:rsidRPr="00303097" w:rsidRDefault="00BC10E2" w:rsidP="00303097">
            <w:pPr>
              <w:pStyle w:val="PlainText"/>
              <w:rPr>
                <w:rFonts w:eastAsia="Times New Roman"/>
                <w:sz w:val="24"/>
                <w:szCs w:val="24"/>
              </w:rPr>
            </w:pPr>
            <w:r>
              <w:rPr>
                <w:rFonts w:eastAsia="Times New Roman"/>
                <w:sz w:val="24"/>
                <w:szCs w:val="24"/>
              </w:rPr>
              <w:t>College associate dean</w:t>
            </w:r>
          </w:p>
          <w:p w14:paraId="0C1ACD88" w14:textId="58899FA0" w:rsidR="00303097" w:rsidRPr="00303097" w:rsidRDefault="00303097" w:rsidP="00303097">
            <w:pPr>
              <w:pStyle w:val="PlainText"/>
              <w:rPr>
                <w:rFonts w:eastAsia="Times New Roman"/>
                <w:sz w:val="24"/>
                <w:szCs w:val="24"/>
              </w:rPr>
            </w:pPr>
          </w:p>
        </w:tc>
        <w:tc>
          <w:tcPr>
            <w:tcW w:w="3117" w:type="dxa"/>
          </w:tcPr>
          <w:p w14:paraId="7B4B9778" w14:textId="77777777" w:rsidR="00303097" w:rsidRPr="00303097" w:rsidRDefault="00303097" w:rsidP="00303097">
            <w:pPr>
              <w:pStyle w:val="PlainText"/>
              <w:rPr>
                <w:rFonts w:eastAsia="Times New Roman"/>
                <w:sz w:val="24"/>
                <w:szCs w:val="24"/>
              </w:rPr>
            </w:pPr>
          </w:p>
        </w:tc>
        <w:tc>
          <w:tcPr>
            <w:tcW w:w="3117" w:type="dxa"/>
          </w:tcPr>
          <w:p w14:paraId="1DFED839" w14:textId="13C0CA55" w:rsidR="00303097" w:rsidRPr="00303097" w:rsidRDefault="0088430A" w:rsidP="00303097">
            <w:pPr>
              <w:pStyle w:val="PlainText"/>
              <w:rPr>
                <w:rFonts w:eastAsia="Times New Roman"/>
                <w:sz w:val="24"/>
                <w:szCs w:val="24"/>
              </w:rPr>
            </w:pPr>
            <w:r>
              <w:rPr>
                <w:rFonts w:eastAsia="Times New Roman"/>
                <w:sz w:val="24"/>
                <w:szCs w:val="24"/>
              </w:rPr>
              <w:fldChar w:fldCharType="begin">
                <w:ffData>
                  <w:name w:val="Text6"/>
                  <w:enabled/>
                  <w:calcOnExit w:val="0"/>
                  <w:textInput/>
                </w:ffData>
              </w:fldChar>
            </w:r>
            <w:bookmarkStart w:id="6" w:name="Text6"/>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sz w:val="24"/>
                <w:szCs w:val="24"/>
              </w:rPr>
              <w:fldChar w:fldCharType="end"/>
            </w:r>
            <w:bookmarkEnd w:id="6"/>
          </w:p>
        </w:tc>
      </w:tr>
    </w:tbl>
    <w:p w14:paraId="0E64783C" w14:textId="0E4178EA" w:rsidR="00303097" w:rsidRPr="00303097" w:rsidRDefault="00303097" w:rsidP="00303097">
      <w:pPr>
        <w:pStyle w:val="PlainText"/>
        <w:rPr>
          <w:rFonts w:eastAsia="Times New Roman"/>
          <w:sz w:val="24"/>
          <w:szCs w:val="24"/>
        </w:rPr>
      </w:pPr>
    </w:p>
    <w:p w14:paraId="39F9640D" w14:textId="77777777" w:rsidR="00303097" w:rsidRDefault="00303097" w:rsidP="00303097">
      <w:pPr>
        <w:pStyle w:val="PlainText"/>
        <w:rPr>
          <w:rFonts w:eastAsia="Times New Roman"/>
          <w:sz w:val="24"/>
          <w:szCs w:val="24"/>
        </w:rPr>
      </w:pPr>
    </w:p>
    <w:p w14:paraId="00C86DB9" w14:textId="0D5BCB35" w:rsidR="00303097" w:rsidRPr="00303097" w:rsidRDefault="00303097" w:rsidP="00303097">
      <w:pPr>
        <w:pStyle w:val="PlainText"/>
        <w:jc w:val="center"/>
        <w:rPr>
          <w:rFonts w:eastAsia="Times New Roman"/>
          <w:sz w:val="24"/>
          <w:szCs w:val="24"/>
        </w:rPr>
      </w:pPr>
      <w:r w:rsidRPr="00303097">
        <w:rPr>
          <w:rFonts w:eastAsia="Times New Roman"/>
          <w:sz w:val="24"/>
          <w:szCs w:val="24"/>
        </w:rPr>
        <w:t xml:space="preserve">Copy to be retained by </w:t>
      </w:r>
      <w:r w:rsidR="00BC10E2">
        <w:rPr>
          <w:rFonts w:eastAsia="Times New Roman"/>
          <w:sz w:val="24"/>
          <w:szCs w:val="24"/>
        </w:rPr>
        <w:t>college dean’s office</w:t>
      </w:r>
    </w:p>
    <w:sectPr w:rsidR="00303097" w:rsidRPr="00303097" w:rsidSect="00775014">
      <w:footerReference w:type="even" r:id="rId9"/>
      <w:footerReference w:type="default" r:id="rId10"/>
      <w:footerReference w:type="first" r:id="rId11"/>
      <w:pgSz w:w="12240" w:h="15840" w:code="1"/>
      <w:pgMar w:top="1440" w:right="1440" w:bottom="1440" w:left="1440" w:header="96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33AB" w14:textId="77777777" w:rsidR="00AB0258" w:rsidRDefault="00AB0258">
      <w:r>
        <w:separator/>
      </w:r>
    </w:p>
  </w:endnote>
  <w:endnote w:type="continuationSeparator" w:id="0">
    <w:p w14:paraId="2DF002F5" w14:textId="77777777" w:rsidR="00AB0258" w:rsidRDefault="00AB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9F79" w14:textId="77777777" w:rsidR="008547FD" w:rsidRDefault="00F51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160B0C9" w14:textId="77777777" w:rsidR="008547FD" w:rsidRDefault="00AB0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9D7D" w14:textId="77777777" w:rsidR="008547FD" w:rsidRDefault="00F517E7">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D53D" w14:textId="77777777" w:rsidR="008547FD" w:rsidRDefault="00AB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A0CB" w14:textId="77777777" w:rsidR="00AB0258" w:rsidRDefault="00AB0258">
      <w:r>
        <w:separator/>
      </w:r>
    </w:p>
  </w:footnote>
  <w:footnote w:type="continuationSeparator" w:id="0">
    <w:p w14:paraId="42B498D3" w14:textId="77777777" w:rsidR="00AB0258" w:rsidRDefault="00AB0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2AC6"/>
    <w:multiLevelType w:val="hybridMultilevel"/>
    <w:tmpl w:val="734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D76DC6"/>
    <w:multiLevelType w:val="hybridMultilevel"/>
    <w:tmpl w:val="328EB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C86D6B"/>
    <w:multiLevelType w:val="multilevel"/>
    <w:tmpl w:val="FB6A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76"/>
    <w:rsid w:val="00073B85"/>
    <w:rsid w:val="000A1FAD"/>
    <w:rsid w:val="000D70C0"/>
    <w:rsid w:val="00253ECC"/>
    <w:rsid w:val="002F5E5E"/>
    <w:rsid w:val="00303097"/>
    <w:rsid w:val="003F163F"/>
    <w:rsid w:val="004648A3"/>
    <w:rsid w:val="005E2140"/>
    <w:rsid w:val="005F242F"/>
    <w:rsid w:val="00606409"/>
    <w:rsid w:val="007329F7"/>
    <w:rsid w:val="00742ED8"/>
    <w:rsid w:val="007E2336"/>
    <w:rsid w:val="00822EFE"/>
    <w:rsid w:val="00884030"/>
    <w:rsid w:val="0088430A"/>
    <w:rsid w:val="008F2627"/>
    <w:rsid w:val="0092605A"/>
    <w:rsid w:val="00AB0258"/>
    <w:rsid w:val="00BC10E2"/>
    <w:rsid w:val="00CA0E55"/>
    <w:rsid w:val="00CC01FD"/>
    <w:rsid w:val="00E175F1"/>
    <w:rsid w:val="00EA27AA"/>
    <w:rsid w:val="00F07860"/>
    <w:rsid w:val="00F517E7"/>
    <w:rsid w:val="00F7106C"/>
    <w:rsid w:val="00F95463"/>
    <w:rsid w:val="00FD2576"/>
    <w:rsid w:val="00FE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7DC5"/>
  <w15:chartTrackingRefBased/>
  <w15:docId w15:val="{0F59E7CC-9CCA-8344-9AB1-F914E4E2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01FD"/>
    <w:pPr>
      <w:tabs>
        <w:tab w:val="center" w:pos="4680"/>
        <w:tab w:val="right" w:pos="9360"/>
      </w:tabs>
    </w:pPr>
  </w:style>
  <w:style w:type="character" w:customStyle="1" w:styleId="FooterChar">
    <w:name w:val="Footer Char"/>
    <w:basedOn w:val="DefaultParagraphFont"/>
    <w:link w:val="Footer"/>
    <w:uiPriority w:val="99"/>
    <w:semiHidden/>
    <w:rsid w:val="00CC01FD"/>
  </w:style>
  <w:style w:type="character" w:styleId="PageNumber">
    <w:name w:val="page number"/>
    <w:semiHidden/>
    <w:rsid w:val="00CC01FD"/>
  </w:style>
  <w:style w:type="paragraph" w:styleId="PlainText">
    <w:name w:val="Plain Text"/>
    <w:basedOn w:val="Normal"/>
    <w:link w:val="PlainTextChar"/>
    <w:uiPriority w:val="99"/>
    <w:unhideWhenUsed/>
    <w:rsid w:val="00CC01FD"/>
    <w:rPr>
      <w:rFonts w:ascii="Calibri" w:hAnsi="Calibri" w:cs="Calibri"/>
      <w:sz w:val="22"/>
      <w:szCs w:val="22"/>
    </w:rPr>
  </w:style>
  <w:style w:type="character" w:customStyle="1" w:styleId="PlainTextChar">
    <w:name w:val="Plain Text Char"/>
    <w:basedOn w:val="DefaultParagraphFont"/>
    <w:link w:val="PlainText"/>
    <w:uiPriority w:val="99"/>
    <w:rsid w:val="00CC01FD"/>
    <w:rPr>
      <w:rFonts w:ascii="Calibri" w:hAnsi="Calibri" w:cs="Calibri"/>
      <w:sz w:val="22"/>
      <w:szCs w:val="22"/>
    </w:rPr>
  </w:style>
  <w:style w:type="table" w:styleId="TableGrid">
    <w:name w:val="Table Grid"/>
    <w:basedOn w:val="TableNormal"/>
    <w:uiPriority w:val="39"/>
    <w:rsid w:val="0030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097"/>
    <w:pPr>
      <w:ind w:left="720"/>
      <w:contextualSpacing/>
    </w:pPr>
  </w:style>
  <w:style w:type="character" w:styleId="Hyperlink">
    <w:name w:val="Hyperlink"/>
    <w:basedOn w:val="DefaultParagraphFont"/>
    <w:uiPriority w:val="99"/>
    <w:unhideWhenUsed/>
    <w:rsid w:val="00606409"/>
    <w:rPr>
      <w:color w:val="0563C1" w:themeColor="hyperlink"/>
      <w:u w:val="single"/>
    </w:rPr>
  </w:style>
  <w:style w:type="character" w:styleId="UnresolvedMention">
    <w:name w:val="Unresolved Mention"/>
    <w:basedOn w:val="DefaultParagraphFont"/>
    <w:uiPriority w:val="99"/>
    <w:semiHidden/>
    <w:unhideWhenUsed/>
    <w:rsid w:val="00606409"/>
    <w:rPr>
      <w:color w:val="605E5C"/>
      <w:shd w:val="clear" w:color="auto" w:fill="E1DFDD"/>
    </w:rPr>
  </w:style>
  <w:style w:type="character" w:customStyle="1" w:styleId="apple-converted-space">
    <w:name w:val="apple-converted-space"/>
    <w:basedOn w:val="DefaultParagraphFont"/>
    <w:rsid w:val="00CA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8376">
      <w:bodyDiv w:val="1"/>
      <w:marLeft w:val="0"/>
      <w:marRight w:val="0"/>
      <w:marTop w:val="0"/>
      <w:marBottom w:val="0"/>
      <w:divBdr>
        <w:top w:val="none" w:sz="0" w:space="0" w:color="auto"/>
        <w:left w:val="none" w:sz="0" w:space="0" w:color="auto"/>
        <w:bottom w:val="none" w:sz="0" w:space="0" w:color="auto"/>
        <w:right w:val="none" w:sz="0" w:space="0" w:color="auto"/>
      </w:divBdr>
    </w:div>
    <w:div w:id="543444308">
      <w:bodyDiv w:val="1"/>
      <w:marLeft w:val="0"/>
      <w:marRight w:val="0"/>
      <w:marTop w:val="0"/>
      <w:marBottom w:val="0"/>
      <w:divBdr>
        <w:top w:val="none" w:sz="0" w:space="0" w:color="auto"/>
        <w:left w:val="none" w:sz="0" w:space="0" w:color="auto"/>
        <w:bottom w:val="none" w:sz="0" w:space="0" w:color="auto"/>
        <w:right w:val="none" w:sz="0" w:space="0" w:color="auto"/>
      </w:divBdr>
    </w:div>
    <w:div w:id="20250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risk@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c.studyabroad.iastate.edu/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Wickert, Jonathan A [SVPP]</dc:creator>
  <cp:keywords/>
  <dc:description/>
  <cp:lastModifiedBy>Gruca, Deborah [ECON]</cp:lastModifiedBy>
  <cp:revision>2</cp:revision>
  <dcterms:created xsi:type="dcterms:W3CDTF">2021-03-22T12:46:00Z</dcterms:created>
  <dcterms:modified xsi:type="dcterms:W3CDTF">2021-03-22T12:46:00Z</dcterms:modified>
</cp:coreProperties>
</file>