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1A185" w14:textId="03813733" w:rsidR="00AE30A0" w:rsidRDefault="004953BB" w:rsidP="00912255">
      <w:pPr>
        <w:spacing w:line="480" w:lineRule="auto"/>
        <w:jc w:val="center"/>
        <w:rPr>
          <w:rFonts w:ascii="Times New Roman" w:hAnsi="Times New Roman" w:cs="Times New Roman"/>
          <w:b/>
          <w:sz w:val="24"/>
          <w:szCs w:val="24"/>
        </w:rPr>
      </w:pPr>
      <w:bookmarkStart w:id="0" w:name="_Hlk29938293"/>
      <w:bookmarkStart w:id="1" w:name="_GoBack"/>
      <w:bookmarkEnd w:id="1"/>
      <w:r>
        <w:rPr>
          <w:rFonts w:ascii="Times New Roman" w:hAnsi="Times New Roman" w:cs="Times New Roman"/>
          <w:b/>
          <w:sz w:val="24"/>
          <w:szCs w:val="24"/>
        </w:rPr>
        <w:t xml:space="preserve">Churning in Urban and Rural </w:t>
      </w:r>
      <w:r w:rsidR="005B1899">
        <w:rPr>
          <w:rFonts w:ascii="Times New Roman" w:hAnsi="Times New Roman" w:cs="Times New Roman"/>
          <w:b/>
          <w:sz w:val="24"/>
          <w:szCs w:val="24"/>
        </w:rPr>
        <w:t xml:space="preserve">Markets: Evidence from </w:t>
      </w:r>
      <w:r>
        <w:rPr>
          <w:rFonts w:ascii="Times New Roman" w:hAnsi="Times New Roman" w:cs="Times New Roman"/>
          <w:b/>
          <w:sz w:val="24"/>
          <w:szCs w:val="24"/>
        </w:rPr>
        <w:t>Firm Entry and Exit</w:t>
      </w:r>
      <w:r w:rsidR="005B1899">
        <w:rPr>
          <w:rFonts w:ascii="Times New Roman" w:hAnsi="Times New Roman" w:cs="Times New Roman"/>
          <w:b/>
          <w:sz w:val="24"/>
          <w:szCs w:val="24"/>
        </w:rPr>
        <w:t>, 1999-2015</w:t>
      </w:r>
      <w:bookmarkEnd w:id="0"/>
    </w:p>
    <w:p w14:paraId="0F2F4C90" w14:textId="7378A6A2" w:rsidR="0074545A" w:rsidRDefault="005D2E33" w:rsidP="00912255">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August </w:t>
      </w:r>
      <w:r w:rsidR="0074545A">
        <w:rPr>
          <w:rFonts w:ascii="Times New Roman" w:hAnsi="Times New Roman" w:cs="Times New Roman"/>
          <w:b/>
          <w:sz w:val="24"/>
          <w:szCs w:val="24"/>
        </w:rPr>
        <w:t>2020</w:t>
      </w:r>
    </w:p>
    <w:p w14:paraId="50D106B3" w14:textId="77777777" w:rsidR="0074545A" w:rsidRPr="00F01BE0" w:rsidRDefault="0074545A" w:rsidP="00912255">
      <w:pPr>
        <w:pStyle w:val="NoSpacing"/>
        <w:jc w:val="center"/>
        <w:rPr>
          <w:rFonts w:ascii="Times New Roman" w:hAnsi="Times New Roman" w:cs="Times New Roman"/>
          <w:sz w:val="24"/>
          <w:szCs w:val="24"/>
        </w:rPr>
      </w:pPr>
      <w:r w:rsidRPr="00F01BE0">
        <w:rPr>
          <w:rFonts w:ascii="Times New Roman" w:hAnsi="Times New Roman" w:cs="Times New Roman"/>
          <w:sz w:val="24"/>
          <w:szCs w:val="24"/>
        </w:rPr>
        <w:t>Yulong Chen, Central University of Finance and Economics [chenyulong0118@gmail.com]</w:t>
      </w:r>
    </w:p>
    <w:p w14:paraId="1A581795" w14:textId="77777777" w:rsidR="0074545A" w:rsidRPr="00F01BE0" w:rsidRDefault="0074545A" w:rsidP="00912255">
      <w:pPr>
        <w:pStyle w:val="NoSpacing"/>
        <w:jc w:val="center"/>
        <w:rPr>
          <w:rFonts w:ascii="Times New Roman" w:hAnsi="Times New Roman" w:cs="Times New Roman"/>
          <w:sz w:val="24"/>
          <w:szCs w:val="24"/>
        </w:rPr>
      </w:pPr>
      <w:r w:rsidRPr="00F01BE0">
        <w:rPr>
          <w:rFonts w:ascii="Times New Roman" w:hAnsi="Times New Roman" w:cs="Times New Roman"/>
          <w:sz w:val="24"/>
          <w:szCs w:val="24"/>
        </w:rPr>
        <w:t>Liyuan Ma, Iowa State University [</w:t>
      </w:r>
      <w:r w:rsidRPr="00F01BE0">
        <w:rPr>
          <w:rFonts w:ascii="Times New Roman" w:hAnsi="Times New Roman" w:cs="Times New Roman"/>
          <w:color w:val="605E5C"/>
          <w:sz w:val="24"/>
          <w:szCs w:val="24"/>
          <w:lang w:val="en"/>
        </w:rPr>
        <w:t>liyuanm@iastate.edu]</w:t>
      </w:r>
    </w:p>
    <w:p w14:paraId="408D7C15" w14:textId="41FB0592" w:rsidR="0074545A" w:rsidRPr="00F01BE0" w:rsidRDefault="0074545A" w:rsidP="00912255">
      <w:pPr>
        <w:pStyle w:val="NoSpacing"/>
        <w:jc w:val="center"/>
        <w:rPr>
          <w:rFonts w:ascii="Times New Roman" w:hAnsi="Times New Roman" w:cs="Times New Roman"/>
          <w:sz w:val="24"/>
          <w:szCs w:val="24"/>
        </w:rPr>
      </w:pPr>
      <w:r w:rsidRPr="00F01BE0">
        <w:rPr>
          <w:rFonts w:ascii="Times New Roman" w:hAnsi="Times New Roman" w:cs="Times New Roman"/>
          <w:sz w:val="24"/>
          <w:szCs w:val="24"/>
        </w:rPr>
        <w:t>Peter F. Orazem</w:t>
      </w:r>
      <w:r w:rsidR="007D3FE1">
        <w:rPr>
          <w:rFonts w:ascii="Times New Roman" w:hAnsi="Times New Roman" w:cs="Times New Roman"/>
          <w:sz w:val="24"/>
          <w:szCs w:val="24"/>
        </w:rPr>
        <w:t>,</w:t>
      </w:r>
      <w:r w:rsidR="007D3FE1" w:rsidRPr="007D3FE1">
        <w:rPr>
          <w:rFonts w:ascii="Times New Roman" w:hAnsi="Times New Roman" w:cs="Times New Roman"/>
          <w:color w:val="000000"/>
          <w:sz w:val="24"/>
          <w:szCs w:val="24"/>
        </w:rPr>
        <w:t xml:space="preserve"> </w:t>
      </w:r>
      <w:r w:rsidR="007D3FE1" w:rsidRPr="001B1D20">
        <w:rPr>
          <w:rFonts w:ascii="Times New Roman" w:hAnsi="Times New Roman" w:cs="Times New Roman"/>
          <w:color w:val="000000"/>
          <w:sz w:val="24"/>
          <w:szCs w:val="24"/>
        </w:rPr>
        <w:t>Iowa State University</w:t>
      </w:r>
      <w:r w:rsidR="007D3FE1" w:rsidRPr="00F01BE0">
        <w:rPr>
          <w:rFonts w:ascii="Times New Roman" w:hAnsi="Times New Roman" w:cs="Times New Roman"/>
          <w:sz w:val="24"/>
          <w:szCs w:val="24"/>
        </w:rPr>
        <w:t xml:space="preserve"> </w:t>
      </w:r>
      <w:r w:rsidRPr="00F01BE0">
        <w:rPr>
          <w:rFonts w:ascii="Times New Roman" w:hAnsi="Times New Roman" w:cs="Times New Roman"/>
          <w:sz w:val="24"/>
          <w:szCs w:val="24"/>
        </w:rPr>
        <w:t>[pfo@iastate.edu]</w:t>
      </w:r>
    </w:p>
    <w:p w14:paraId="0EDDFA03" w14:textId="77777777" w:rsidR="0074545A" w:rsidRDefault="0074545A" w:rsidP="0074545A">
      <w:pPr>
        <w:pStyle w:val="NoSpacing"/>
        <w:rPr>
          <w:rFonts w:ascii="Times New Roman" w:hAnsi="Times New Roman" w:cs="Times New Roman"/>
          <w:sz w:val="24"/>
          <w:szCs w:val="24"/>
        </w:rPr>
      </w:pPr>
    </w:p>
    <w:p w14:paraId="011E9F79" w14:textId="77777777" w:rsidR="007742EB" w:rsidRDefault="007742EB" w:rsidP="007742E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14:paraId="0ED8839B" w14:textId="318C0F7B" w:rsidR="007742EB" w:rsidRPr="005B34CC" w:rsidRDefault="000A1FBB" w:rsidP="007742EB">
      <w:pPr>
        <w:spacing w:line="240" w:lineRule="auto"/>
        <w:rPr>
          <w:rFonts w:ascii="Times New Roman" w:hAnsi="Times New Roman" w:cs="Times New Roman"/>
          <w:bCs/>
          <w:sz w:val="24"/>
          <w:szCs w:val="24"/>
        </w:rPr>
      </w:pPr>
      <w:r w:rsidRPr="00CF10A0">
        <w:rPr>
          <w:rFonts w:ascii="Times New Roman" w:hAnsi="Times New Roman" w:cs="Times New Roman"/>
          <w:bCs/>
          <w:sz w:val="24"/>
          <w:szCs w:val="24"/>
        </w:rPr>
        <w:t xml:space="preserve">Churning occurs when firms are both entering and exiting a market simultaneously. We </w:t>
      </w:r>
      <w:r w:rsidR="002C41E7">
        <w:rPr>
          <w:rFonts w:ascii="Times New Roman" w:hAnsi="Times New Roman" w:cs="Times New Roman"/>
          <w:bCs/>
          <w:sz w:val="24"/>
          <w:szCs w:val="24"/>
        </w:rPr>
        <w:t xml:space="preserve">present a theoretical argument </w:t>
      </w:r>
      <w:r w:rsidRPr="00CF10A0">
        <w:rPr>
          <w:rFonts w:ascii="Times New Roman" w:hAnsi="Times New Roman" w:cs="Times New Roman"/>
          <w:bCs/>
          <w:sz w:val="24"/>
          <w:szCs w:val="24"/>
        </w:rPr>
        <w:t>that churning implies that the same factors that would incentivize firm ent</w:t>
      </w:r>
      <w:r w:rsidR="003431B7">
        <w:rPr>
          <w:rFonts w:ascii="Times New Roman" w:hAnsi="Times New Roman" w:cs="Times New Roman"/>
          <w:bCs/>
          <w:sz w:val="24"/>
          <w:szCs w:val="24"/>
        </w:rPr>
        <w:t xml:space="preserve">ry </w:t>
      </w:r>
      <w:r w:rsidRPr="00CF10A0">
        <w:rPr>
          <w:rFonts w:ascii="Times New Roman" w:hAnsi="Times New Roman" w:cs="Times New Roman"/>
          <w:bCs/>
          <w:sz w:val="24"/>
          <w:szCs w:val="24"/>
        </w:rPr>
        <w:t xml:space="preserve">would also </w:t>
      </w:r>
      <w:r w:rsidR="003431B7">
        <w:rPr>
          <w:rFonts w:ascii="Times New Roman" w:hAnsi="Times New Roman" w:cs="Times New Roman"/>
          <w:bCs/>
          <w:sz w:val="24"/>
          <w:szCs w:val="24"/>
        </w:rPr>
        <w:t>lead to greater rates of firm exit. W</w:t>
      </w:r>
      <w:r w:rsidR="00260AB4" w:rsidRPr="00CF10A0">
        <w:rPr>
          <w:rFonts w:ascii="Times New Roman" w:hAnsi="Times New Roman" w:cs="Times New Roman"/>
          <w:bCs/>
          <w:sz w:val="24"/>
          <w:szCs w:val="24"/>
        </w:rPr>
        <w:t xml:space="preserve">e </w:t>
      </w:r>
      <w:r w:rsidR="003431B7">
        <w:rPr>
          <w:rFonts w:ascii="Times New Roman" w:hAnsi="Times New Roman" w:cs="Times New Roman"/>
          <w:bCs/>
          <w:sz w:val="24"/>
          <w:szCs w:val="24"/>
        </w:rPr>
        <w:t xml:space="preserve">then present evidence supporting the theory </w:t>
      </w:r>
      <w:r w:rsidR="00260AB4" w:rsidRPr="00CF10A0">
        <w:rPr>
          <w:rFonts w:ascii="Times New Roman" w:hAnsi="Times New Roman" w:cs="Times New Roman"/>
          <w:bCs/>
          <w:sz w:val="24"/>
          <w:szCs w:val="24"/>
        </w:rPr>
        <w:t xml:space="preserve">in </w:t>
      </w:r>
      <w:r w:rsidR="003431B7">
        <w:rPr>
          <w:rFonts w:ascii="Times New Roman" w:hAnsi="Times New Roman" w:cs="Times New Roman"/>
          <w:bCs/>
          <w:sz w:val="24"/>
          <w:szCs w:val="24"/>
        </w:rPr>
        <w:t xml:space="preserve">a variety of </w:t>
      </w:r>
      <w:r w:rsidR="00260AB4" w:rsidRPr="00CF10A0">
        <w:rPr>
          <w:rFonts w:ascii="Times New Roman" w:hAnsi="Times New Roman" w:cs="Times New Roman"/>
          <w:bCs/>
          <w:sz w:val="24"/>
          <w:szCs w:val="24"/>
        </w:rPr>
        <w:t>markets defined by industry, by size ranging from metropolitan to remo</w:t>
      </w:r>
      <w:r w:rsidR="00CF10A0">
        <w:rPr>
          <w:rFonts w:ascii="Times New Roman" w:hAnsi="Times New Roman" w:cs="Times New Roman"/>
          <w:bCs/>
          <w:sz w:val="24"/>
          <w:szCs w:val="24"/>
        </w:rPr>
        <w:t>t</w:t>
      </w:r>
      <w:r w:rsidR="00260AB4" w:rsidRPr="00CF10A0">
        <w:rPr>
          <w:rFonts w:ascii="Times New Roman" w:hAnsi="Times New Roman" w:cs="Times New Roman"/>
          <w:bCs/>
          <w:sz w:val="24"/>
          <w:szCs w:val="24"/>
        </w:rPr>
        <w:t xml:space="preserve">e rural </w:t>
      </w:r>
      <w:r w:rsidR="00CF10A0">
        <w:rPr>
          <w:rFonts w:ascii="Times New Roman" w:hAnsi="Times New Roman" w:cs="Times New Roman"/>
          <w:bCs/>
          <w:sz w:val="24"/>
          <w:szCs w:val="24"/>
        </w:rPr>
        <w:t>counties,</w:t>
      </w:r>
      <w:r w:rsidR="007742EB" w:rsidRPr="00CF10A0">
        <w:rPr>
          <w:rFonts w:ascii="Times New Roman" w:hAnsi="Times New Roman" w:cs="Times New Roman"/>
          <w:bCs/>
          <w:sz w:val="24"/>
          <w:szCs w:val="24"/>
        </w:rPr>
        <w:t xml:space="preserve"> </w:t>
      </w:r>
      <w:r w:rsidR="00CF10A0">
        <w:rPr>
          <w:rFonts w:ascii="Times New Roman" w:hAnsi="Times New Roman" w:cs="Times New Roman"/>
          <w:bCs/>
          <w:sz w:val="24"/>
          <w:szCs w:val="24"/>
        </w:rPr>
        <w:t xml:space="preserve">and by counties on either side of state borders. </w:t>
      </w:r>
      <w:r w:rsidR="003431B7">
        <w:rPr>
          <w:rFonts w:ascii="Times New Roman" w:hAnsi="Times New Roman" w:cs="Times New Roman"/>
          <w:bCs/>
          <w:sz w:val="24"/>
          <w:szCs w:val="24"/>
        </w:rPr>
        <w:t>The c</w:t>
      </w:r>
      <w:r w:rsidR="007742EB" w:rsidRPr="00CF10A0">
        <w:rPr>
          <w:rFonts w:ascii="Times New Roman" w:hAnsi="Times New Roman" w:cs="Times New Roman"/>
          <w:bCs/>
          <w:sz w:val="24"/>
          <w:szCs w:val="24"/>
        </w:rPr>
        <w:t xml:space="preserve">hurning </w:t>
      </w:r>
      <w:r w:rsidR="003431B7">
        <w:rPr>
          <w:rFonts w:ascii="Times New Roman" w:hAnsi="Times New Roman" w:cs="Times New Roman"/>
          <w:bCs/>
          <w:sz w:val="24"/>
          <w:szCs w:val="24"/>
        </w:rPr>
        <w:t xml:space="preserve">rate </w:t>
      </w:r>
      <w:r w:rsidR="007742EB" w:rsidRPr="00CF10A0">
        <w:rPr>
          <w:rFonts w:ascii="Times New Roman" w:hAnsi="Times New Roman" w:cs="Times New Roman"/>
          <w:bCs/>
          <w:sz w:val="24"/>
          <w:szCs w:val="24"/>
        </w:rPr>
        <w:t xml:space="preserve">is greatest in </w:t>
      </w:r>
      <w:r w:rsidR="00CF10A0">
        <w:rPr>
          <w:rFonts w:ascii="Times New Roman" w:hAnsi="Times New Roman" w:cs="Times New Roman"/>
          <w:bCs/>
          <w:sz w:val="24"/>
          <w:szCs w:val="24"/>
        </w:rPr>
        <w:t xml:space="preserve">the most agglomerated </w:t>
      </w:r>
      <w:r w:rsidR="007742EB" w:rsidRPr="00CF10A0">
        <w:rPr>
          <w:rFonts w:ascii="Times New Roman" w:hAnsi="Times New Roman" w:cs="Times New Roman"/>
          <w:bCs/>
          <w:sz w:val="24"/>
          <w:szCs w:val="24"/>
        </w:rPr>
        <w:t>market</w:t>
      </w:r>
      <w:r w:rsidR="00CF10A0">
        <w:rPr>
          <w:rFonts w:ascii="Times New Roman" w:hAnsi="Times New Roman" w:cs="Times New Roman"/>
          <w:bCs/>
          <w:sz w:val="24"/>
          <w:szCs w:val="24"/>
        </w:rPr>
        <w:t>s</w:t>
      </w:r>
      <w:r w:rsidR="007742EB" w:rsidRPr="00CF10A0">
        <w:rPr>
          <w:rFonts w:ascii="Times New Roman" w:hAnsi="Times New Roman" w:cs="Times New Roman"/>
          <w:bCs/>
          <w:sz w:val="24"/>
          <w:szCs w:val="24"/>
        </w:rPr>
        <w:t xml:space="preserve"> and least in </w:t>
      </w:r>
      <w:r w:rsidR="00CF10A0">
        <w:rPr>
          <w:rFonts w:ascii="Times New Roman" w:hAnsi="Times New Roman" w:cs="Times New Roman"/>
          <w:bCs/>
          <w:sz w:val="24"/>
          <w:szCs w:val="24"/>
        </w:rPr>
        <w:t xml:space="preserve">the most </w:t>
      </w:r>
      <w:r w:rsidR="007742EB" w:rsidRPr="00CF10A0">
        <w:rPr>
          <w:rFonts w:ascii="Times New Roman" w:hAnsi="Times New Roman" w:cs="Times New Roman"/>
          <w:bCs/>
          <w:sz w:val="24"/>
          <w:szCs w:val="24"/>
        </w:rPr>
        <w:t xml:space="preserve">remote rural markets. </w:t>
      </w:r>
    </w:p>
    <w:p w14:paraId="3F730F18" w14:textId="13A0B80F" w:rsidR="00782EBA" w:rsidRPr="00227B59" w:rsidRDefault="00F44B95" w:rsidP="00782EBA">
      <w:pPr>
        <w:spacing w:line="480" w:lineRule="auto"/>
        <w:rPr>
          <w:rFonts w:ascii="Times New Roman" w:hAnsi="Times New Roman" w:cs="Times New Roman"/>
          <w:bCs/>
          <w:sz w:val="24"/>
          <w:szCs w:val="24"/>
        </w:rPr>
      </w:pPr>
      <w:r>
        <w:rPr>
          <w:rFonts w:ascii="Times New Roman" w:hAnsi="Times New Roman" w:cs="Times New Roman"/>
          <w:b/>
          <w:sz w:val="24"/>
          <w:szCs w:val="24"/>
        </w:rPr>
        <w:t>Key Words</w:t>
      </w:r>
      <w:r w:rsidR="00782EBA">
        <w:rPr>
          <w:rFonts w:ascii="Times New Roman" w:hAnsi="Times New Roman" w:cs="Times New Roman"/>
          <w:b/>
          <w:sz w:val="24"/>
          <w:szCs w:val="24"/>
        </w:rPr>
        <w:t>:</w:t>
      </w:r>
      <w:r w:rsidR="00782EBA" w:rsidRPr="00782EBA">
        <w:rPr>
          <w:rFonts w:ascii="Times New Roman" w:hAnsi="Times New Roman" w:cs="Times New Roman"/>
          <w:bCs/>
          <w:sz w:val="24"/>
          <w:szCs w:val="24"/>
        </w:rPr>
        <w:t xml:space="preserve"> </w:t>
      </w:r>
      <w:r w:rsidR="00782EBA" w:rsidRPr="00227B59">
        <w:rPr>
          <w:rFonts w:ascii="Times New Roman" w:hAnsi="Times New Roman" w:cs="Times New Roman"/>
          <w:bCs/>
          <w:sz w:val="24"/>
          <w:szCs w:val="24"/>
        </w:rPr>
        <w:t xml:space="preserve">churning, firm entry, firm exit, </w:t>
      </w:r>
      <w:r w:rsidR="00782EBA">
        <w:rPr>
          <w:rFonts w:ascii="Times New Roman" w:hAnsi="Times New Roman" w:cs="Times New Roman"/>
          <w:bCs/>
          <w:sz w:val="24"/>
          <w:szCs w:val="24"/>
        </w:rPr>
        <w:t>entrepreneur, border, urban, rural</w:t>
      </w:r>
    </w:p>
    <w:p w14:paraId="3C16F43F" w14:textId="03A948F4" w:rsidR="00782EBA" w:rsidRPr="00227B59" w:rsidRDefault="00782EBA" w:rsidP="00782EBA">
      <w:pPr>
        <w:spacing w:line="480" w:lineRule="auto"/>
        <w:rPr>
          <w:rFonts w:ascii="Times New Roman" w:hAnsi="Times New Roman" w:cs="Times New Roman"/>
          <w:bCs/>
          <w:sz w:val="24"/>
          <w:szCs w:val="24"/>
        </w:rPr>
      </w:pPr>
      <w:r>
        <w:rPr>
          <w:rFonts w:ascii="Times New Roman" w:hAnsi="Times New Roman" w:cs="Times New Roman"/>
          <w:b/>
          <w:sz w:val="24"/>
          <w:szCs w:val="24"/>
        </w:rPr>
        <w:t xml:space="preserve">JEL: </w:t>
      </w:r>
      <w:r w:rsidR="0075696D">
        <w:rPr>
          <w:rFonts w:ascii="Times New Roman" w:hAnsi="Times New Roman" w:cs="Times New Roman"/>
          <w:b/>
          <w:sz w:val="24"/>
          <w:szCs w:val="24"/>
        </w:rPr>
        <w:t xml:space="preserve">R12, L26, </w:t>
      </w:r>
      <w:r w:rsidR="00212C4A">
        <w:rPr>
          <w:rFonts w:ascii="Times New Roman" w:hAnsi="Times New Roman" w:cs="Times New Roman"/>
          <w:b/>
          <w:sz w:val="24"/>
          <w:szCs w:val="24"/>
        </w:rPr>
        <w:t>M13</w:t>
      </w:r>
    </w:p>
    <w:p w14:paraId="0F8EF7C6" w14:textId="2EA74D4F" w:rsidR="00F44B95" w:rsidRDefault="00F44B95" w:rsidP="006803F1">
      <w:pPr>
        <w:spacing w:line="480" w:lineRule="auto"/>
        <w:rPr>
          <w:rFonts w:ascii="Times New Roman" w:hAnsi="Times New Roman" w:cs="Times New Roman"/>
          <w:b/>
          <w:sz w:val="24"/>
          <w:szCs w:val="24"/>
        </w:rPr>
      </w:pPr>
    </w:p>
    <w:p w14:paraId="634DA69D" w14:textId="34FDC9D9" w:rsidR="00E94EDA" w:rsidRDefault="00E94EDA" w:rsidP="006803F1">
      <w:pPr>
        <w:spacing w:line="480" w:lineRule="auto"/>
        <w:rPr>
          <w:rFonts w:ascii="Times New Roman" w:hAnsi="Times New Roman" w:cs="Times New Roman"/>
          <w:b/>
          <w:sz w:val="24"/>
          <w:szCs w:val="24"/>
        </w:rPr>
      </w:pPr>
    </w:p>
    <w:p w14:paraId="07356A7E" w14:textId="27432364" w:rsidR="00E94EDA" w:rsidRDefault="00E94EDA" w:rsidP="006803F1">
      <w:pPr>
        <w:spacing w:line="480" w:lineRule="auto"/>
        <w:rPr>
          <w:rFonts w:ascii="Times New Roman" w:hAnsi="Times New Roman" w:cs="Times New Roman"/>
          <w:b/>
          <w:sz w:val="24"/>
          <w:szCs w:val="24"/>
        </w:rPr>
      </w:pPr>
    </w:p>
    <w:p w14:paraId="55B16EF8" w14:textId="12FB106A" w:rsidR="00E94EDA" w:rsidRDefault="00E94EDA" w:rsidP="006803F1">
      <w:pPr>
        <w:spacing w:line="480" w:lineRule="auto"/>
        <w:rPr>
          <w:rFonts w:ascii="Times New Roman" w:hAnsi="Times New Roman" w:cs="Times New Roman"/>
          <w:b/>
          <w:sz w:val="24"/>
          <w:szCs w:val="24"/>
        </w:rPr>
      </w:pPr>
    </w:p>
    <w:p w14:paraId="44B170B3" w14:textId="663D53B9" w:rsidR="00E94EDA" w:rsidRDefault="00E94EDA" w:rsidP="006803F1">
      <w:pPr>
        <w:spacing w:line="480" w:lineRule="auto"/>
        <w:rPr>
          <w:rFonts w:ascii="Times New Roman" w:hAnsi="Times New Roman" w:cs="Times New Roman"/>
          <w:b/>
          <w:sz w:val="24"/>
          <w:szCs w:val="24"/>
        </w:rPr>
      </w:pPr>
    </w:p>
    <w:p w14:paraId="59C1D219" w14:textId="7BA5E684" w:rsidR="00E94EDA" w:rsidRDefault="00E94EDA" w:rsidP="006803F1">
      <w:pPr>
        <w:spacing w:line="480" w:lineRule="auto"/>
        <w:rPr>
          <w:rFonts w:ascii="Times New Roman" w:hAnsi="Times New Roman" w:cs="Times New Roman"/>
          <w:b/>
          <w:sz w:val="24"/>
          <w:szCs w:val="24"/>
        </w:rPr>
      </w:pPr>
    </w:p>
    <w:p w14:paraId="7FD7AB91" w14:textId="1FD6310A" w:rsidR="007A1337" w:rsidRDefault="007D3FE1" w:rsidP="007A1337">
      <w:pPr>
        <w:spacing w:line="240" w:lineRule="auto"/>
        <w:rPr>
          <w:rFonts w:ascii="Times New Roman" w:hAnsi="Times New Roman"/>
          <w:sz w:val="24"/>
          <w:szCs w:val="24"/>
        </w:rPr>
      </w:pPr>
      <w:r>
        <w:rPr>
          <w:rFonts w:ascii="Times New Roman" w:hAnsi="Times New Roman"/>
          <w:sz w:val="24"/>
          <w:szCs w:val="24"/>
        </w:rPr>
        <w:t>___________________</w:t>
      </w:r>
    </w:p>
    <w:p w14:paraId="0FDDC5E0" w14:textId="0F22C3EA" w:rsidR="007A1337" w:rsidRPr="007D3FE1" w:rsidRDefault="007A1337" w:rsidP="007D3FE1">
      <w:pPr>
        <w:pStyle w:val="NoSpacing"/>
        <w:rPr>
          <w:rStyle w:val="Hyperlink"/>
          <w:rFonts w:ascii="Times New Roman" w:hAnsi="Times New Roman" w:cs="Times New Roman"/>
          <w:color w:val="000000" w:themeColor="text1"/>
          <w:sz w:val="24"/>
          <w:szCs w:val="24"/>
        </w:rPr>
      </w:pPr>
      <w:bookmarkStart w:id="2" w:name="_Hlk49282944"/>
      <w:r w:rsidRPr="007D3FE1">
        <w:rPr>
          <w:rFonts w:ascii="Times New Roman" w:hAnsi="Times New Roman" w:cs="Times New Roman"/>
          <w:color w:val="000000" w:themeColor="text1"/>
          <w:sz w:val="24"/>
          <w:szCs w:val="24"/>
        </w:rPr>
        <w:t xml:space="preserve">Corresponding author: Peter F. Orazem, </w:t>
      </w:r>
      <w:r w:rsidR="007D3FE1" w:rsidRPr="008B3F5A">
        <w:rPr>
          <w:rFonts w:ascii="Times New Roman" w:hAnsi="Times New Roman" w:cs="Times New Roman"/>
          <w:color w:val="000000"/>
          <w:sz w:val="24"/>
          <w:szCs w:val="24"/>
        </w:rPr>
        <w:t xml:space="preserve">University </w:t>
      </w:r>
      <w:r w:rsidR="007D3FE1">
        <w:rPr>
          <w:rFonts w:ascii="Times New Roman" w:hAnsi="Times New Roman" w:cs="Times New Roman"/>
          <w:color w:val="000000"/>
          <w:sz w:val="24"/>
          <w:szCs w:val="24"/>
        </w:rPr>
        <w:t>P</w:t>
      </w:r>
      <w:r w:rsidR="007D3FE1" w:rsidRPr="008B3F5A">
        <w:rPr>
          <w:rFonts w:ascii="Times New Roman" w:hAnsi="Times New Roman" w:cs="Times New Roman"/>
          <w:color w:val="000000"/>
          <w:sz w:val="24"/>
          <w:szCs w:val="24"/>
        </w:rPr>
        <w:t xml:space="preserve">rofessor of </w:t>
      </w:r>
      <w:r w:rsidR="007D3FE1">
        <w:rPr>
          <w:rFonts w:ascii="Times New Roman" w:hAnsi="Times New Roman" w:cs="Times New Roman"/>
          <w:color w:val="000000"/>
          <w:sz w:val="24"/>
          <w:szCs w:val="24"/>
        </w:rPr>
        <w:t>E</w:t>
      </w:r>
      <w:r w:rsidR="007D3FE1" w:rsidRPr="008B3F5A">
        <w:rPr>
          <w:rFonts w:ascii="Times New Roman" w:hAnsi="Times New Roman" w:cs="Times New Roman"/>
          <w:color w:val="000000"/>
          <w:sz w:val="24"/>
          <w:szCs w:val="24"/>
        </w:rPr>
        <w:t>conomics and Director, Program for the Study of Midwest Markets and Entrepreneurship</w:t>
      </w:r>
      <w:r w:rsidRPr="007D3FE1">
        <w:rPr>
          <w:rFonts w:ascii="Times New Roman" w:hAnsi="Times New Roman" w:cs="Times New Roman"/>
          <w:color w:val="000000" w:themeColor="text1"/>
          <w:sz w:val="24"/>
          <w:szCs w:val="24"/>
        </w:rPr>
        <w:t xml:space="preserve">, 267 Heady Hall, Iowa State University, 518 Farm House Lane, Ames, Iowa 50011-1054  (515) 294-8656  </w:t>
      </w:r>
      <w:hyperlink r:id="rId8" w:history="1">
        <w:r w:rsidRPr="007D3FE1">
          <w:rPr>
            <w:rStyle w:val="Hyperlink"/>
            <w:rFonts w:ascii="Times New Roman" w:hAnsi="Times New Roman" w:cs="Times New Roman"/>
            <w:color w:val="000000" w:themeColor="text1"/>
            <w:sz w:val="24"/>
            <w:szCs w:val="24"/>
          </w:rPr>
          <w:t>pfo@iastate.edu</w:t>
        </w:r>
      </w:hyperlink>
      <w:r w:rsidRPr="007D3FE1">
        <w:rPr>
          <w:rStyle w:val="Hyperlink"/>
          <w:rFonts w:ascii="Times New Roman" w:hAnsi="Times New Roman" w:cs="Times New Roman"/>
          <w:color w:val="000000" w:themeColor="text1"/>
          <w:sz w:val="24"/>
          <w:szCs w:val="24"/>
        </w:rPr>
        <w:t>.</w:t>
      </w:r>
    </w:p>
    <w:bookmarkEnd w:id="2"/>
    <w:p w14:paraId="23149244" w14:textId="6283E90A" w:rsidR="006803F1" w:rsidRDefault="007D3FE1" w:rsidP="007D3FE1">
      <w:pPr>
        <w:spacing w:line="240" w:lineRule="auto"/>
        <w:rPr>
          <w:rFonts w:ascii="Times New Roman" w:hAnsi="Times New Roman" w:cs="Times New Roman"/>
          <w:b/>
          <w:sz w:val="24"/>
          <w:szCs w:val="24"/>
        </w:rPr>
      </w:pPr>
      <w:r>
        <w:rPr>
          <w:rFonts w:ascii="Times New Roman" w:hAnsi="Times New Roman" w:cs="Times New Roman"/>
          <w:color w:val="000000"/>
          <w:sz w:val="24"/>
          <w:szCs w:val="24"/>
        </w:rPr>
        <w:t xml:space="preserve">This research </w:t>
      </w:r>
      <w:r w:rsidR="00212C4A" w:rsidRPr="007D3FE1">
        <w:rPr>
          <w:rFonts w:ascii="Times New Roman" w:hAnsi="Times New Roman" w:cs="Times New Roman"/>
          <w:color w:val="000000"/>
          <w:sz w:val="24"/>
          <w:szCs w:val="24"/>
        </w:rPr>
        <w:t xml:space="preserve">was partially funded by USDA-NIFA grant </w:t>
      </w:r>
      <w:r w:rsidR="00212C4A" w:rsidRPr="007D3FE1">
        <w:rPr>
          <w:rFonts w:ascii="Times New Roman" w:hAnsi="Times New Roman" w:cs="Times New Roman"/>
          <w:sz w:val="24"/>
          <w:szCs w:val="24"/>
        </w:rPr>
        <w:t>2018-68006-27639</w:t>
      </w:r>
      <w:r>
        <w:rPr>
          <w:rFonts w:ascii="Times New Roman" w:hAnsi="Times New Roman" w:cs="Times New Roman"/>
          <w:sz w:val="24"/>
          <w:szCs w:val="24"/>
        </w:rPr>
        <w:t xml:space="preserve"> and a grant from the Charles Koch Foundation</w:t>
      </w:r>
      <w:r w:rsidR="00212C4A" w:rsidRPr="007D3FE1">
        <w:rPr>
          <w:rFonts w:ascii="Times New Roman" w:hAnsi="Times New Roman" w:cs="Times New Roman"/>
          <w:sz w:val="24"/>
          <w:szCs w:val="24"/>
        </w:rPr>
        <w:t>.</w:t>
      </w:r>
    </w:p>
    <w:p w14:paraId="1181F324" w14:textId="77777777" w:rsidR="00E94EDA" w:rsidRDefault="00E94EDA">
      <w:pPr>
        <w:rPr>
          <w:rFonts w:ascii="Times New Roman" w:hAnsi="Times New Roman" w:cs="Times New Roman"/>
          <w:b/>
          <w:sz w:val="24"/>
          <w:szCs w:val="24"/>
        </w:rPr>
      </w:pPr>
      <w:r>
        <w:rPr>
          <w:rFonts w:ascii="Times New Roman" w:hAnsi="Times New Roman" w:cs="Times New Roman"/>
          <w:b/>
          <w:sz w:val="24"/>
          <w:szCs w:val="24"/>
        </w:rPr>
        <w:br w:type="page"/>
      </w:r>
    </w:p>
    <w:p w14:paraId="0BBB2F47" w14:textId="6DEBFE26" w:rsidR="00CF10A0" w:rsidRDefault="00CF10A0" w:rsidP="00CF10A0">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Churning in Urban and Rural Markets: Evidence from Firm Entry and Exit, 1999-2015</w:t>
      </w:r>
    </w:p>
    <w:p w14:paraId="5E79B00A" w14:textId="3319A112" w:rsidR="006803F1" w:rsidRPr="008028AA" w:rsidRDefault="00B04D2E" w:rsidP="006803F1">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 xml:space="preserve">I. </w:t>
      </w:r>
      <w:r w:rsidR="006803F1" w:rsidRPr="008028AA">
        <w:rPr>
          <w:rFonts w:ascii="Times New Roman" w:hAnsi="Times New Roman" w:cs="Times New Roman"/>
          <w:b/>
          <w:bCs/>
          <w:iCs/>
          <w:sz w:val="24"/>
          <w:szCs w:val="24"/>
        </w:rPr>
        <w:t>Introduction</w:t>
      </w:r>
    </w:p>
    <w:p w14:paraId="7D6347F9" w14:textId="1A0676A8" w:rsidR="006803F1" w:rsidRDefault="006803F1" w:rsidP="006803F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United States market system </w:t>
      </w:r>
      <w:r w:rsidR="00F76AFA">
        <w:rPr>
          <w:rFonts w:ascii="Times New Roman" w:hAnsi="Times New Roman" w:cs="Times New Roman"/>
          <w:sz w:val="24"/>
          <w:szCs w:val="24"/>
        </w:rPr>
        <w:t xml:space="preserve">is </w:t>
      </w:r>
      <w:r>
        <w:rPr>
          <w:rFonts w:ascii="Times New Roman" w:hAnsi="Times New Roman" w:cs="Times New Roman"/>
          <w:sz w:val="24"/>
          <w:szCs w:val="24"/>
        </w:rPr>
        <w:t xml:space="preserve">relatively flexible and dynamic, characterized by fluid </w:t>
      </w:r>
      <w:r w:rsidR="00F76AFA">
        <w:rPr>
          <w:rFonts w:ascii="Times New Roman" w:hAnsi="Times New Roman" w:cs="Times New Roman"/>
          <w:sz w:val="24"/>
          <w:szCs w:val="24"/>
        </w:rPr>
        <w:t xml:space="preserve">firm and worker </w:t>
      </w:r>
      <w:r>
        <w:rPr>
          <w:rFonts w:ascii="Times New Roman" w:hAnsi="Times New Roman" w:cs="Times New Roman"/>
          <w:sz w:val="24"/>
          <w:szCs w:val="24"/>
        </w:rPr>
        <w:t>entry and exit</w:t>
      </w:r>
      <w:r w:rsidR="00F76AFA">
        <w:rPr>
          <w:rFonts w:ascii="Times New Roman" w:hAnsi="Times New Roman" w:cs="Times New Roman"/>
          <w:sz w:val="24"/>
          <w:szCs w:val="24"/>
        </w:rPr>
        <w:t>.</w:t>
      </w:r>
      <w:r>
        <w:rPr>
          <w:rFonts w:ascii="Times New Roman" w:hAnsi="Times New Roman" w:cs="Times New Roman"/>
          <w:sz w:val="24"/>
          <w:szCs w:val="24"/>
        </w:rPr>
        <w:t xml:space="preserve"> This enable the US economy to adapt to changing economic circumstances, reallocating resources away from less productive activities and toward more attractive alternatives. </w:t>
      </w:r>
      <w:r w:rsidR="00F10010">
        <w:rPr>
          <w:rFonts w:ascii="Times New Roman" w:hAnsi="Times New Roman" w:cs="Times New Roman"/>
          <w:sz w:val="24"/>
          <w:szCs w:val="24"/>
        </w:rPr>
        <w:t xml:space="preserve">Such </w:t>
      </w:r>
      <w:r>
        <w:rPr>
          <w:rFonts w:ascii="Times New Roman" w:hAnsi="Times New Roman" w:cs="Times New Roman"/>
          <w:sz w:val="24"/>
          <w:szCs w:val="24"/>
        </w:rPr>
        <w:t xml:space="preserve">rapid reallocation of labor and capital across sectors is believed to enable the U.S. to recover more rapidly </w:t>
      </w:r>
      <w:r w:rsidR="00F10010">
        <w:rPr>
          <w:rFonts w:ascii="Times New Roman" w:hAnsi="Times New Roman" w:cs="Times New Roman"/>
          <w:sz w:val="24"/>
          <w:szCs w:val="24"/>
        </w:rPr>
        <w:t xml:space="preserve">from </w:t>
      </w:r>
      <w:r>
        <w:rPr>
          <w:rFonts w:ascii="Times New Roman" w:hAnsi="Times New Roman" w:cs="Times New Roman"/>
          <w:sz w:val="24"/>
          <w:szCs w:val="24"/>
        </w:rPr>
        <w:t xml:space="preserve">recessions (Decker et al., 2014). Therefore, </w:t>
      </w:r>
      <w:r w:rsidR="00402B6D">
        <w:rPr>
          <w:rFonts w:ascii="Times New Roman" w:hAnsi="Times New Roman" w:cs="Times New Roman"/>
          <w:sz w:val="24"/>
          <w:szCs w:val="24"/>
        </w:rPr>
        <w:t>reducing</w:t>
      </w:r>
      <w:r>
        <w:rPr>
          <w:rFonts w:ascii="Times New Roman" w:hAnsi="Times New Roman" w:cs="Times New Roman"/>
          <w:sz w:val="24"/>
          <w:szCs w:val="24"/>
        </w:rPr>
        <w:t xml:space="preserve"> mobility in the U.S. labor market and a slowing</w:t>
      </w:r>
      <w:r w:rsidR="00402B6D">
        <w:rPr>
          <w:rFonts w:ascii="Times New Roman" w:hAnsi="Times New Roman" w:cs="Times New Roman"/>
          <w:sz w:val="24"/>
          <w:szCs w:val="24"/>
        </w:rPr>
        <w:t xml:space="preserve"> pace</w:t>
      </w:r>
      <w:r>
        <w:rPr>
          <w:rFonts w:ascii="Times New Roman" w:hAnsi="Times New Roman" w:cs="Times New Roman"/>
          <w:sz w:val="24"/>
          <w:szCs w:val="24"/>
        </w:rPr>
        <w:t xml:space="preserve"> of new </w:t>
      </w:r>
      <w:r w:rsidR="00A015F5">
        <w:rPr>
          <w:rFonts w:ascii="Times New Roman" w:hAnsi="Times New Roman" w:cs="Times New Roman"/>
          <w:sz w:val="24"/>
          <w:szCs w:val="24"/>
        </w:rPr>
        <w:t xml:space="preserve">firm </w:t>
      </w:r>
      <w:r>
        <w:rPr>
          <w:rFonts w:ascii="Times New Roman" w:hAnsi="Times New Roman" w:cs="Times New Roman"/>
          <w:sz w:val="24"/>
          <w:szCs w:val="24"/>
        </w:rPr>
        <w:t xml:space="preserve"> entry have slowed productivity growth in the U.S economy (</w:t>
      </w:r>
      <w:r w:rsidRPr="00D91225">
        <w:rPr>
          <w:rFonts w:ascii="Times New Roman" w:hAnsi="Times New Roman" w:cs="Times New Roman"/>
          <w:sz w:val="24"/>
          <w:szCs w:val="24"/>
        </w:rPr>
        <w:t>Decker et al., 2017</w:t>
      </w:r>
      <w:r>
        <w:rPr>
          <w:rFonts w:ascii="Times New Roman" w:hAnsi="Times New Roman" w:cs="Times New Roman"/>
          <w:sz w:val="24"/>
          <w:szCs w:val="24"/>
        </w:rPr>
        <w:t xml:space="preserve">). </w:t>
      </w:r>
    </w:p>
    <w:p w14:paraId="64CD06AD" w14:textId="43A13618" w:rsidR="006803F1" w:rsidRDefault="006803F1" w:rsidP="006803F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simultaneous entry and exit of firms and workers into a market is called churning. If churning results in the exit of inefficient workers or firms that are replaced by the new workers or ventures with higher productivity, then churning results in higher productivity. While this process has been widely explored in the labor market, less is known of the factors driving the churning of firms. This study investigates the importance of firm churning across industries and across urban and rural markets.</w:t>
      </w:r>
      <w:r w:rsidR="00A015F5">
        <w:rPr>
          <w:rFonts w:ascii="Times New Roman" w:hAnsi="Times New Roman" w:cs="Times New Roman"/>
          <w:sz w:val="24"/>
          <w:szCs w:val="24"/>
        </w:rPr>
        <w:t xml:space="preserve"> </w:t>
      </w:r>
    </w:p>
    <w:p w14:paraId="2886185B" w14:textId="6F986B39" w:rsidR="006803F1" w:rsidRDefault="006803F1" w:rsidP="006803F1">
      <w:pPr>
        <w:spacing w:line="480" w:lineRule="auto"/>
        <w:ind w:firstLine="720"/>
        <w:rPr>
          <w:rFonts w:ascii="Times New Roman" w:hAnsi="Times New Roman" w:cs="Times New Roman"/>
          <w:sz w:val="24"/>
          <w:szCs w:val="24"/>
        </w:rPr>
      </w:pPr>
      <w:r w:rsidRPr="00387C84">
        <w:rPr>
          <w:rFonts w:ascii="Times New Roman" w:hAnsi="Times New Roman" w:cs="Times New Roman"/>
          <w:sz w:val="24"/>
          <w:szCs w:val="24"/>
        </w:rPr>
        <w:t xml:space="preserve">We </w:t>
      </w:r>
      <w:r>
        <w:rPr>
          <w:rFonts w:ascii="Times New Roman" w:hAnsi="Times New Roman" w:cs="Times New Roman"/>
          <w:sz w:val="24"/>
          <w:szCs w:val="24"/>
        </w:rPr>
        <w:t xml:space="preserve">introduce a model that shows how a </w:t>
      </w:r>
      <w:r w:rsidRPr="00387C84">
        <w:rPr>
          <w:rFonts w:ascii="Times New Roman" w:hAnsi="Times New Roman" w:cs="Times New Roman"/>
          <w:sz w:val="24"/>
          <w:szCs w:val="24"/>
        </w:rPr>
        <w:t>healthy local market</w:t>
      </w:r>
      <w:r>
        <w:rPr>
          <w:rFonts w:ascii="Times New Roman" w:hAnsi="Times New Roman" w:cs="Times New Roman"/>
          <w:sz w:val="24"/>
          <w:szCs w:val="24"/>
        </w:rPr>
        <w:t xml:space="preserve"> will attract new entrants but will also </w:t>
      </w:r>
      <w:r w:rsidRPr="00387C84">
        <w:rPr>
          <w:rFonts w:ascii="Times New Roman" w:hAnsi="Times New Roman" w:cs="Times New Roman"/>
          <w:sz w:val="24"/>
          <w:szCs w:val="24"/>
        </w:rPr>
        <w:t xml:space="preserve">have a faster arrival rate of potential </w:t>
      </w:r>
      <w:r>
        <w:rPr>
          <w:rFonts w:ascii="Times New Roman" w:hAnsi="Times New Roman" w:cs="Times New Roman"/>
          <w:sz w:val="24"/>
          <w:szCs w:val="24"/>
        </w:rPr>
        <w:t xml:space="preserve">replacement </w:t>
      </w:r>
      <w:r w:rsidRPr="00387C84">
        <w:rPr>
          <w:rFonts w:ascii="Times New Roman" w:hAnsi="Times New Roman" w:cs="Times New Roman"/>
          <w:sz w:val="24"/>
          <w:szCs w:val="24"/>
        </w:rPr>
        <w:t xml:space="preserve">entrepreneurs who bid up the opportunity cost of </w:t>
      </w:r>
      <w:r>
        <w:rPr>
          <w:rFonts w:ascii="Times New Roman" w:hAnsi="Times New Roman" w:cs="Times New Roman"/>
          <w:sz w:val="24"/>
          <w:szCs w:val="24"/>
        </w:rPr>
        <w:t xml:space="preserve">incumbent </w:t>
      </w:r>
      <w:r w:rsidRPr="00387C84">
        <w:rPr>
          <w:rFonts w:ascii="Times New Roman" w:hAnsi="Times New Roman" w:cs="Times New Roman"/>
          <w:sz w:val="24"/>
          <w:szCs w:val="24"/>
        </w:rPr>
        <w:t>firm</w:t>
      </w:r>
      <w:r>
        <w:rPr>
          <w:rFonts w:ascii="Times New Roman" w:hAnsi="Times New Roman" w:cs="Times New Roman"/>
          <w:sz w:val="24"/>
          <w:szCs w:val="24"/>
        </w:rPr>
        <w:t>s</w:t>
      </w:r>
      <w:r w:rsidRPr="00387C84">
        <w:rPr>
          <w:rFonts w:ascii="Times New Roman" w:hAnsi="Times New Roman" w:cs="Times New Roman"/>
          <w:sz w:val="24"/>
          <w:szCs w:val="24"/>
        </w:rPr>
        <w:t>.</w:t>
      </w:r>
      <w:r w:rsidR="005B34CC">
        <w:rPr>
          <w:rFonts w:ascii="Times New Roman" w:hAnsi="Times New Roman" w:cs="Times New Roman"/>
          <w:sz w:val="24"/>
          <w:szCs w:val="24"/>
        </w:rPr>
        <w:t xml:space="preserve"> </w:t>
      </w:r>
      <w:r w:rsidRPr="00387C84">
        <w:rPr>
          <w:rFonts w:ascii="Times New Roman" w:hAnsi="Times New Roman" w:cs="Times New Roman"/>
          <w:sz w:val="24"/>
          <w:szCs w:val="24"/>
        </w:rPr>
        <w:t xml:space="preserve">The faster arrival rate of potential </w:t>
      </w:r>
      <w:r>
        <w:rPr>
          <w:rFonts w:ascii="Times New Roman" w:hAnsi="Times New Roman" w:cs="Times New Roman"/>
          <w:sz w:val="24"/>
          <w:szCs w:val="24"/>
        </w:rPr>
        <w:t xml:space="preserve">new entrepreneurs </w:t>
      </w:r>
      <w:r w:rsidRPr="00387C84">
        <w:rPr>
          <w:rFonts w:ascii="Times New Roman" w:hAnsi="Times New Roman" w:cs="Times New Roman"/>
          <w:sz w:val="24"/>
          <w:szCs w:val="24"/>
        </w:rPr>
        <w:t xml:space="preserve">encourages a faster pace of </w:t>
      </w:r>
      <w:r>
        <w:rPr>
          <w:rFonts w:ascii="Times New Roman" w:hAnsi="Times New Roman" w:cs="Times New Roman"/>
          <w:sz w:val="24"/>
          <w:szCs w:val="24"/>
        </w:rPr>
        <w:t xml:space="preserve">exits. </w:t>
      </w:r>
      <w:r w:rsidRPr="00387C84">
        <w:rPr>
          <w:rFonts w:ascii="Times New Roman" w:hAnsi="Times New Roman" w:cs="Times New Roman"/>
          <w:sz w:val="24"/>
          <w:szCs w:val="24"/>
        </w:rPr>
        <w:t xml:space="preserve">In weaker local economies, firm entrants </w:t>
      </w:r>
      <w:r>
        <w:rPr>
          <w:rFonts w:ascii="Times New Roman" w:hAnsi="Times New Roman" w:cs="Times New Roman"/>
          <w:sz w:val="24"/>
          <w:szCs w:val="24"/>
        </w:rPr>
        <w:t xml:space="preserve">will not have a steady supply of </w:t>
      </w:r>
      <w:r w:rsidRPr="00387C84">
        <w:rPr>
          <w:rFonts w:ascii="Times New Roman" w:hAnsi="Times New Roman" w:cs="Times New Roman"/>
          <w:sz w:val="24"/>
          <w:szCs w:val="24"/>
        </w:rPr>
        <w:t xml:space="preserve">potential </w:t>
      </w:r>
      <w:r>
        <w:rPr>
          <w:rFonts w:ascii="Times New Roman" w:hAnsi="Times New Roman" w:cs="Times New Roman"/>
          <w:sz w:val="24"/>
          <w:szCs w:val="24"/>
        </w:rPr>
        <w:t xml:space="preserve">replacement entrepreneurs </w:t>
      </w:r>
      <w:r w:rsidRPr="00387C84">
        <w:rPr>
          <w:rFonts w:ascii="Times New Roman" w:hAnsi="Times New Roman" w:cs="Times New Roman"/>
          <w:sz w:val="24"/>
          <w:szCs w:val="24"/>
        </w:rPr>
        <w:t>and so they will only enter if they have a higher expected profitability. Hence, markets that are thin in the population of potential entrepreneurs will have slow rates of both firm entry and firm exit</w:t>
      </w:r>
      <w:r>
        <w:rPr>
          <w:rFonts w:ascii="Times New Roman" w:hAnsi="Times New Roman" w:cs="Times New Roman"/>
          <w:sz w:val="24"/>
          <w:szCs w:val="24"/>
        </w:rPr>
        <w:t>.</w:t>
      </w:r>
      <w:r w:rsidR="005B34CC">
        <w:rPr>
          <w:rFonts w:ascii="Times New Roman" w:hAnsi="Times New Roman" w:cs="Times New Roman"/>
          <w:sz w:val="24"/>
          <w:szCs w:val="24"/>
        </w:rPr>
        <w:t xml:space="preserve"> </w:t>
      </w:r>
      <w:r>
        <w:rPr>
          <w:rFonts w:ascii="Times New Roman" w:hAnsi="Times New Roman" w:cs="Times New Roman"/>
          <w:sz w:val="24"/>
          <w:szCs w:val="24"/>
        </w:rPr>
        <w:t xml:space="preserve">The theory suggests a novel test of churning </w:t>
      </w:r>
      <w:r w:rsidR="00B81140">
        <w:rPr>
          <w:rFonts w:ascii="Times New Roman" w:hAnsi="Times New Roman" w:cs="Times New Roman"/>
          <w:sz w:val="24"/>
          <w:szCs w:val="24"/>
        </w:rPr>
        <w:lastRenderedPageBreak/>
        <w:t xml:space="preserve">that predicts that of the same </w:t>
      </w:r>
      <w:r>
        <w:rPr>
          <w:rFonts w:ascii="Times New Roman" w:hAnsi="Times New Roman" w:cs="Times New Roman"/>
          <w:sz w:val="24"/>
          <w:szCs w:val="24"/>
        </w:rPr>
        <w:t xml:space="preserve">local factors that </w:t>
      </w:r>
      <w:r w:rsidR="00F44B95">
        <w:rPr>
          <w:rFonts w:ascii="Times New Roman" w:hAnsi="Times New Roman" w:cs="Times New Roman"/>
          <w:sz w:val="24"/>
          <w:szCs w:val="24"/>
        </w:rPr>
        <w:t xml:space="preserve">induce </w:t>
      </w:r>
      <w:r>
        <w:rPr>
          <w:rFonts w:ascii="Times New Roman" w:hAnsi="Times New Roman" w:cs="Times New Roman"/>
          <w:sz w:val="24"/>
          <w:szCs w:val="24"/>
        </w:rPr>
        <w:t xml:space="preserve">new firm entry will </w:t>
      </w:r>
      <w:r w:rsidR="00F44B95">
        <w:rPr>
          <w:rFonts w:ascii="Times New Roman" w:hAnsi="Times New Roman" w:cs="Times New Roman"/>
          <w:sz w:val="24"/>
          <w:szCs w:val="24"/>
        </w:rPr>
        <w:t xml:space="preserve">also induce more incumbent </w:t>
      </w:r>
      <w:r>
        <w:rPr>
          <w:rFonts w:ascii="Times New Roman" w:hAnsi="Times New Roman" w:cs="Times New Roman"/>
          <w:sz w:val="24"/>
          <w:szCs w:val="24"/>
        </w:rPr>
        <w:t>firm exits in the same direction.</w:t>
      </w:r>
      <w:r w:rsidR="00F44B95">
        <w:rPr>
          <w:rFonts w:ascii="Times New Roman" w:hAnsi="Times New Roman" w:cs="Times New Roman"/>
          <w:sz w:val="24"/>
          <w:szCs w:val="24"/>
        </w:rPr>
        <w:t xml:space="preserve"> We test the theory using data on </w:t>
      </w:r>
      <w:r w:rsidR="00834766">
        <w:rPr>
          <w:rFonts w:ascii="Times New Roman" w:hAnsi="Times New Roman" w:cs="Times New Roman"/>
          <w:sz w:val="24"/>
          <w:szCs w:val="24"/>
        </w:rPr>
        <w:t xml:space="preserve">private nonfarm establishment </w:t>
      </w:r>
      <w:r w:rsidR="00F44B95">
        <w:rPr>
          <w:rFonts w:ascii="Times New Roman" w:hAnsi="Times New Roman" w:cs="Times New Roman"/>
          <w:sz w:val="24"/>
          <w:szCs w:val="24"/>
        </w:rPr>
        <w:t>entry and exit by industry and county from 1999 – 2015.</w:t>
      </w:r>
    </w:p>
    <w:p w14:paraId="3B61180D" w14:textId="77777777" w:rsidR="006803F1" w:rsidRDefault="006803F1" w:rsidP="006803F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main findings are as follows:</w:t>
      </w:r>
    </w:p>
    <w:p w14:paraId="4C27D8E5" w14:textId="130E5D99" w:rsidR="000A6059" w:rsidRDefault="006803F1" w:rsidP="006803F1">
      <w:pPr>
        <w:spacing w:line="480" w:lineRule="auto"/>
        <w:rPr>
          <w:rFonts w:ascii="Times New Roman" w:hAnsi="Times New Roman" w:cs="Times New Roman"/>
          <w:sz w:val="24"/>
          <w:szCs w:val="24"/>
        </w:rPr>
      </w:pPr>
      <w:r>
        <w:rPr>
          <w:rFonts w:ascii="Times New Roman" w:hAnsi="Times New Roman" w:cs="Times New Roman"/>
          <w:sz w:val="24"/>
          <w:szCs w:val="24"/>
        </w:rPr>
        <w:t xml:space="preserve">1. </w:t>
      </w:r>
      <w:r w:rsidR="000A6059">
        <w:rPr>
          <w:rFonts w:ascii="Times New Roman" w:hAnsi="Times New Roman" w:cs="Times New Roman"/>
          <w:sz w:val="24"/>
          <w:szCs w:val="24"/>
        </w:rPr>
        <w:t>The same local market factors that increase the rate of firm entry also lead to higher rate of firm exit. The simultaneous occurrence of firm entry and exit is an indication of churning.</w:t>
      </w:r>
    </w:p>
    <w:p w14:paraId="16E47F05" w14:textId="35464D1A" w:rsidR="006803F1" w:rsidRDefault="000A6059" w:rsidP="006803F1">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D62110">
        <w:rPr>
          <w:rFonts w:ascii="Times New Roman" w:hAnsi="Times New Roman" w:cs="Times New Roman"/>
          <w:sz w:val="24"/>
          <w:szCs w:val="24"/>
        </w:rPr>
        <w:t>Evidence of f</w:t>
      </w:r>
      <w:r w:rsidR="006803F1">
        <w:rPr>
          <w:rFonts w:ascii="Times New Roman" w:hAnsi="Times New Roman" w:cs="Times New Roman"/>
          <w:sz w:val="24"/>
          <w:szCs w:val="24"/>
        </w:rPr>
        <w:t xml:space="preserve">irm churning </w:t>
      </w:r>
      <w:r w:rsidR="00D62110">
        <w:rPr>
          <w:rFonts w:ascii="Times New Roman" w:hAnsi="Times New Roman" w:cs="Times New Roman"/>
          <w:sz w:val="24"/>
          <w:szCs w:val="24"/>
        </w:rPr>
        <w:t xml:space="preserve">is found </w:t>
      </w:r>
      <w:r w:rsidR="006803F1">
        <w:rPr>
          <w:rFonts w:ascii="Times New Roman" w:hAnsi="Times New Roman" w:cs="Times New Roman"/>
          <w:sz w:val="24"/>
          <w:szCs w:val="24"/>
        </w:rPr>
        <w:t xml:space="preserve">overall, in metropolitan, urban and rural markets, in all sectors of the economy, and in paired counties on either side of state borders.  </w:t>
      </w:r>
    </w:p>
    <w:p w14:paraId="56E9A38E" w14:textId="7907795D" w:rsidR="006803F1" w:rsidRDefault="00B81140" w:rsidP="006803F1">
      <w:pPr>
        <w:spacing w:line="480" w:lineRule="auto"/>
        <w:rPr>
          <w:rFonts w:ascii="Times New Roman" w:hAnsi="Times New Roman" w:cs="Times New Roman"/>
          <w:sz w:val="24"/>
          <w:szCs w:val="24"/>
        </w:rPr>
      </w:pPr>
      <w:r>
        <w:rPr>
          <w:rFonts w:ascii="Times New Roman" w:hAnsi="Times New Roman" w:cs="Times New Roman"/>
          <w:sz w:val="24"/>
          <w:szCs w:val="24"/>
        </w:rPr>
        <w:t>3</w:t>
      </w:r>
      <w:r w:rsidR="006803F1">
        <w:rPr>
          <w:rFonts w:ascii="Times New Roman" w:hAnsi="Times New Roman" w:cs="Times New Roman"/>
          <w:sz w:val="24"/>
          <w:szCs w:val="24"/>
        </w:rPr>
        <w:t xml:space="preserve">. The </w:t>
      </w:r>
      <w:r w:rsidR="007D18B2">
        <w:rPr>
          <w:rFonts w:ascii="Times New Roman" w:hAnsi="Times New Roman" w:cs="Times New Roman"/>
          <w:sz w:val="24"/>
          <w:szCs w:val="24"/>
        </w:rPr>
        <w:t xml:space="preserve">extent </w:t>
      </w:r>
      <w:r w:rsidR="006803F1">
        <w:rPr>
          <w:rFonts w:ascii="Times New Roman" w:hAnsi="Times New Roman" w:cs="Times New Roman"/>
          <w:sz w:val="24"/>
          <w:szCs w:val="24"/>
        </w:rPr>
        <w:t xml:space="preserve">of firm </w:t>
      </w:r>
      <w:r w:rsidR="000A6059">
        <w:rPr>
          <w:rFonts w:ascii="Times New Roman" w:hAnsi="Times New Roman" w:cs="Times New Roman"/>
          <w:sz w:val="24"/>
          <w:szCs w:val="24"/>
        </w:rPr>
        <w:t xml:space="preserve">entry, exit, and </w:t>
      </w:r>
      <w:r w:rsidR="006803F1">
        <w:rPr>
          <w:rFonts w:ascii="Times New Roman" w:hAnsi="Times New Roman" w:cs="Times New Roman"/>
          <w:sz w:val="24"/>
          <w:szCs w:val="24"/>
        </w:rPr>
        <w:t>churning is greatest in metropolitan markets and least in rural markets.</w:t>
      </w:r>
    </w:p>
    <w:p w14:paraId="5C345607" w14:textId="5553314F" w:rsidR="006803F1" w:rsidRDefault="00B81140" w:rsidP="006803F1">
      <w:pPr>
        <w:spacing w:line="480" w:lineRule="auto"/>
        <w:rPr>
          <w:rFonts w:ascii="Times New Roman" w:hAnsi="Times New Roman" w:cs="Times New Roman"/>
          <w:sz w:val="24"/>
          <w:szCs w:val="24"/>
        </w:rPr>
      </w:pPr>
      <w:r>
        <w:rPr>
          <w:rFonts w:ascii="Times New Roman" w:hAnsi="Times New Roman" w:cs="Times New Roman"/>
          <w:sz w:val="24"/>
          <w:szCs w:val="24"/>
        </w:rPr>
        <w:t>4</w:t>
      </w:r>
      <w:r w:rsidR="006803F1">
        <w:rPr>
          <w:rFonts w:ascii="Times New Roman" w:hAnsi="Times New Roman" w:cs="Times New Roman"/>
          <w:sz w:val="24"/>
          <w:szCs w:val="24"/>
        </w:rPr>
        <w:t xml:space="preserve">.  The </w:t>
      </w:r>
      <w:r w:rsidR="007D18B2">
        <w:rPr>
          <w:rFonts w:ascii="Times New Roman" w:hAnsi="Times New Roman" w:cs="Times New Roman"/>
          <w:sz w:val="24"/>
          <w:szCs w:val="24"/>
        </w:rPr>
        <w:t xml:space="preserve">pace </w:t>
      </w:r>
      <w:r w:rsidR="006803F1">
        <w:rPr>
          <w:rFonts w:ascii="Times New Roman" w:hAnsi="Times New Roman" w:cs="Times New Roman"/>
          <w:sz w:val="24"/>
          <w:szCs w:val="24"/>
        </w:rPr>
        <w:t>of firm</w:t>
      </w:r>
      <w:r w:rsidR="00D62110">
        <w:rPr>
          <w:rFonts w:ascii="Times New Roman" w:hAnsi="Times New Roman" w:cs="Times New Roman"/>
          <w:sz w:val="24"/>
          <w:szCs w:val="24"/>
        </w:rPr>
        <w:t xml:space="preserve"> </w:t>
      </w:r>
      <w:r w:rsidR="006803F1">
        <w:rPr>
          <w:rFonts w:ascii="Times New Roman" w:hAnsi="Times New Roman" w:cs="Times New Roman"/>
          <w:sz w:val="24"/>
          <w:szCs w:val="24"/>
        </w:rPr>
        <w:t>churning has declined</w:t>
      </w:r>
      <w:r w:rsidR="005B34CC">
        <w:rPr>
          <w:rFonts w:ascii="Times New Roman" w:hAnsi="Times New Roman" w:cs="Times New Roman"/>
          <w:sz w:val="24"/>
          <w:szCs w:val="24"/>
        </w:rPr>
        <w:t xml:space="preserve"> significantly</w:t>
      </w:r>
      <w:r w:rsidR="006803F1">
        <w:rPr>
          <w:rFonts w:ascii="Times New Roman" w:hAnsi="Times New Roman" w:cs="Times New Roman"/>
          <w:sz w:val="24"/>
          <w:szCs w:val="24"/>
        </w:rPr>
        <w:t xml:space="preserve"> in all areas except metropolitan markets.</w:t>
      </w:r>
    </w:p>
    <w:p w14:paraId="5ED52368" w14:textId="7BE8128C" w:rsidR="006803F1" w:rsidRDefault="00B81140" w:rsidP="006803F1">
      <w:pPr>
        <w:spacing w:line="480" w:lineRule="auto"/>
        <w:rPr>
          <w:rFonts w:ascii="Times New Roman" w:hAnsi="Times New Roman" w:cs="Times New Roman"/>
          <w:sz w:val="24"/>
          <w:szCs w:val="24"/>
        </w:rPr>
      </w:pPr>
      <w:r>
        <w:rPr>
          <w:rFonts w:ascii="Times New Roman" w:hAnsi="Times New Roman" w:cs="Times New Roman"/>
          <w:sz w:val="24"/>
          <w:szCs w:val="24"/>
        </w:rPr>
        <w:t>5</w:t>
      </w:r>
      <w:r w:rsidR="006803F1">
        <w:rPr>
          <w:rFonts w:ascii="Times New Roman" w:hAnsi="Times New Roman" w:cs="Times New Roman"/>
          <w:sz w:val="24"/>
          <w:szCs w:val="24"/>
        </w:rPr>
        <w:t>. The rate of firm entry is slightly faster than the rate of firm exits so that net firm entry increases. The net rate is largest in metropolitan areas and smallest in remote rural markets.</w:t>
      </w:r>
    </w:p>
    <w:p w14:paraId="017AC8E5" w14:textId="279152F5" w:rsidR="006803F1" w:rsidRDefault="006803F1" w:rsidP="006803F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rem</w:t>
      </w:r>
      <w:r w:rsidR="008C31E0">
        <w:rPr>
          <w:rFonts w:ascii="Times New Roman" w:hAnsi="Times New Roman" w:cs="Times New Roman"/>
          <w:sz w:val="24"/>
          <w:szCs w:val="24"/>
        </w:rPr>
        <w:t>a</w:t>
      </w:r>
      <w:r>
        <w:rPr>
          <w:rFonts w:ascii="Times New Roman" w:hAnsi="Times New Roman" w:cs="Times New Roman"/>
          <w:sz w:val="24"/>
          <w:szCs w:val="24"/>
        </w:rPr>
        <w:t>inder of the paper is organized as follows. In the next section, we review the previous research related to churning in the labor market and the dynamics of firms entry and exit. Section 3 presents a theoretical model of firm churning that illustrates how the same factors that encourage firm entry also encourage firm exit. In section 4, we present the data used for the research and define our agglomeration measures.</w:t>
      </w:r>
      <w:r w:rsidR="008C31E0">
        <w:rPr>
          <w:rFonts w:ascii="Times New Roman" w:hAnsi="Times New Roman" w:cs="Times New Roman"/>
          <w:sz w:val="24"/>
          <w:szCs w:val="24"/>
        </w:rPr>
        <w:t xml:space="preserve"> Section 5 provides the empirical strategy </w:t>
      </w:r>
      <w:r w:rsidR="00CB6E83">
        <w:rPr>
          <w:rFonts w:ascii="Times New Roman" w:hAnsi="Times New Roman" w:cs="Times New Roman"/>
          <w:sz w:val="24"/>
          <w:szCs w:val="24"/>
        </w:rPr>
        <w:t xml:space="preserve">and the corresponding estimation results are shown in </w:t>
      </w:r>
      <w:r>
        <w:rPr>
          <w:rFonts w:ascii="Times New Roman" w:hAnsi="Times New Roman" w:cs="Times New Roman"/>
          <w:sz w:val="24"/>
          <w:szCs w:val="24"/>
        </w:rPr>
        <w:t xml:space="preserve">Section </w:t>
      </w:r>
      <w:r w:rsidR="00CB6E83">
        <w:rPr>
          <w:rFonts w:ascii="Times New Roman" w:hAnsi="Times New Roman" w:cs="Times New Roman"/>
          <w:sz w:val="24"/>
          <w:szCs w:val="24"/>
        </w:rPr>
        <w:t>6</w:t>
      </w:r>
      <w:r>
        <w:rPr>
          <w:rFonts w:ascii="Times New Roman" w:hAnsi="Times New Roman" w:cs="Times New Roman"/>
          <w:sz w:val="24"/>
          <w:szCs w:val="24"/>
        </w:rPr>
        <w:t xml:space="preserve">. Section </w:t>
      </w:r>
      <w:r w:rsidR="00CB6E83">
        <w:rPr>
          <w:rFonts w:ascii="Times New Roman" w:hAnsi="Times New Roman" w:cs="Times New Roman"/>
          <w:sz w:val="24"/>
          <w:szCs w:val="24"/>
        </w:rPr>
        <w:t xml:space="preserve">7 </w:t>
      </w:r>
      <w:r>
        <w:rPr>
          <w:rFonts w:ascii="Times New Roman" w:hAnsi="Times New Roman" w:cs="Times New Roman"/>
          <w:sz w:val="24"/>
          <w:szCs w:val="24"/>
        </w:rPr>
        <w:t xml:space="preserve">concludes. </w:t>
      </w:r>
    </w:p>
    <w:p w14:paraId="2C0575C7" w14:textId="77777777" w:rsidR="003431B7" w:rsidRDefault="003431B7">
      <w:pPr>
        <w:rPr>
          <w:rFonts w:ascii="Times New Roman" w:hAnsi="Times New Roman" w:cs="Times New Roman"/>
          <w:b/>
          <w:sz w:val="24"/>
          <w:szCs w:val="24"/>
        </w:rPr>
      </w:pPr>
      <w:r>
        <w:rPr>
          <w:rFonts w:ascii="Times New Roman" w:hAnsi="Times New Roman" w:cs="Times New Roman"/>
          <w:b/>
          <w:sz w:val="24"/>
          <w:szCs w:val="24"/>
        </w:rPr>
        <w:br w:type="page"/>
      </w:r>
    </w:p>
    <w:p w14:paraId="3CC97827" w14:textId="094EB86A" w:rsidR="0050188C" w:rsidRDefault="00B04D2E" w:rsidP="0050188C">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II. </w:t>
      </w:r>
      <w:r w:rsidR="0050188C" w:rsidRPr="00F445B1">
        <w:rPr>
          <w:rFonts w:ascii="Times New Roman" w:hAnsi="Times New Roman" w:cs="Times New Roman"/>
          <w:b/>
          <w:sz w:val="24"/>
          <w:szCs w:val="24"/>
        </w:rPr>
        <w:t>Literature review</w:t>
      </w:r>
    </w:p>
    <w:p w14:paraId="4145910C" w14:textId="5C60D3A4" w:rsidR="000650E5" w:rsidRDefault="0050188C" w:rsidP="0050188C">
      <w:pPr>
        <w:spacing w:line="480" w:lineRule="auto"/>
        <w:ind w:firstLine="720"/>
        <w:rPr>
          <w:rFonts w:ascii="Times New Roman" w:hAnsi="Times New Roman" w:cs="Times New Roman"/>
          <w:sz w:val="24"/>
          <w:szCs w:val="24"/>
        </w:rPr>
      </w:pPr>
      <w:r>
        <w:rPr>
          <w:rFonts w:ascii="Times New Roman" w:hAnsi="Times New Roman" w:cs="Times New Roman"/>
          <w:sz w:val="24"/>
          <w:szCs w:val="24"/>
        </w:rPr>
        <w:t>Most of the research on churnings has focused on the labor market which is characterized by simultaneous hiring and separation in the same market (</w:t>
      </w:r>
      <w:r w:rsidR="00331D31" w:rsidRPr="00E631AC">
        <w:rPr>
          <w:rFonts w:ascii="Times New Roman" w:hAnsi="Times New Roman" w:cs="Times New Roman"/>
          <w:sz w:val="24"/>
          <w:szCs w:val="24"/>
        </w:rPr>
        <w:t>Burgess</w:t>
      </w:r>
      <w:r>
        <w:rPr>
          <w:rFonts w:ascii="Times New Roman" w:hAnsi="Times New Roman" w:cs="Times New Roman"/>
          <w:sz w:val="24"/>
          <w:szCs w:val="24"/>
        </w:rPr>
        <w:t xml:space="preserve"> et al., 2000; </w:t>
      </w:r>
      <w:r w:rsidRPr="00FC7383">
        <w:rPr>
          <w:rFonts w:ascii="Times New Roman" w:hAnsi="Times New Roman" w:cs="Times New Roman"/>
          <w:sz w:val="24"/>
          <w:szCs w:val="24"/>
        </w:rPr>
        <w:t>Davis</w:t>
      </w:r>
      <w:r>
        <w:rPr>
          <w:rFonts w:ascii="Times New Roman" w:hAnsi="Times New Roman" w:cs="Times New Roman"/>
          <w:sz w:val="24"/>
          <w:szCs w:val="24"/>
        </w:rPr>
        <w:t xml:space="preserve"> et al., 2006; Lazear and Spletzer, 2012; Lazear and </w:t>
      </w:r>
      <w:r w:rsidRPr="00790A56">
        <w:rPr>
          <w:rFonts w:ascii="Times New Roman" w:hAnsi="Times New Roman" w:cs="Times New Roman"/>
          <w:sz w:val="24"/>
          <w:szCs w:val="24"/>
        </w:rPr>
        <w:t>McCue</w:t>
      </w:r>
      <w:r>
        <w:rPr>
          <w:rFonts w:ascii="Times New Roman" w:hAnsi="Times New Roman" w:cs="Times New Roman"/>
          <w:sz w:val="24"/>
          <w:szCs w:val="24"/>
        </w:rPr>
        <w:t>, 2017). The process of churning increases labor productivity as poor firm-worker matches end and are replaced by more productive firm</w:t>
      </w:r>
      <w:r w:rsidR="0026478E">
        <w:rPr>
          <w:rFonts w:ascii="Times New Roman" w:hAnsi="Times New Roman" w:cs="Times New Roman"/>
          <w:sz w:val="24"/>
          <w:szCs w:val="24"/>
        </w:rPr>
        <w:t>-</w:t>
      </w:r>
      <w:r>
        <w:rPr>
          <w:rFonts w:ascii="Times New Roman" w:hAnsi="Times New Roman" w:cs="Times New Roman"/>
          <w:sz w:val="24"/>
          <w:szCs w:val="24"/>
        </w:rPr>
        <w:t>worker matches. Greater labor market churning speeds up productivity growth (Ilmakunnas et. al, 2005) and fosters innovation through knowledge spillovers among firms and improved job-match quality for R&amp;D workers (Müller and</w:t>
      </w:r>
      <w:r w:rsidRPr="005433C8">
        <w:rPr>
          <w:rFonts w:ascii="Times New Roman" w:hAnsi="Times New Roman" w:cs="Times New Roman"/>
          <w:sz w:val="24"/>
          <w:szCs w:val="24"/>
        </w:rPr>
        <w:t xml:space="preserve"> Peters</w:t>
      </w:r>
      <w:r>
        <w:rPr>
          <w:rFonts w:ascii="Times New Roman" w:hAnsi="Times New Roman" w:cs="Times New Roman"/>
          <w:sz w:val="24"/>
          <w:szCs w:val="24"/>
        </w:rPr>
        <w:t>, 2010).</w:t>
      </w:r>
      <w:r w:rsidDel="00F338A2">
        <w:rPr>
          <w:rFonts w:ascii="Times New Roman" w:hAnsi="Times New Roman" w:cs="Times New Roman"/>
          <w:sz w:val="24"/>
          <w:szCs w:val="24"/>
        </w:rPr>
        <w:t xml:space="preserve"> </w:t>
      </w:r>
    </w:p>
    <w:p w14:paraId="66D35BE7" w14:textId="5B264120" w:rsidR="000650E5" w:rsidRPr="005F19C7" w:rsidRDefault="0050188C" w:rsidP="005018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Lazear and Spletzer (2013) estimated that about three-quarters of new hires are for the purpose of replacement (churn) instead of expansion. In their model, hiring and separation should be positively correlated in aggregate, within industries and even within establishments. Lazear and McCue (2017) found that the correlation between aggregate hiring and separations is 0.88. Churning is procyclical (Lazear and Spletzer, 2012; </w:t>
      </w:r>
      <w:r w:rsidRPr="00E631AC">
        <w:rPr>
          <w:rFonts w:ascii="Times New Roman" w:hAnsi="Times New Roman" w:cs="Times New Roman"/>
          <w:sz w:val="24"/>
          <w:szCs w:val="24"/>
        </w:rPr>
        <w:t>Burgess</w:t>
      </w:r>
      <w:r>
        <w:rPr>
          <w:rFonts w:ascii="Times New Roman" w:hAnsi="Times New Roman" w:cs="Times New Roman"/>
          <w:sz w:val="24"/>
          <w:szCs w:val="24"/>
        </w:rPr>
        <w:t xml:space="preserve"> et al., 2000), rising in expansions and declining during recessions. That suggests that more profitable markets are likely to be characterized by the most churning.</w:t>
      </w:r>
      <w:r w:rsidR="00ED3FFF">
        <w:rPr>
          <w:rFonts w:ascii="Times New Roman" w:hAnsi="Times New Roman" w:cs="Times New Roman"/>
          <w:sz w:val="24"/>
          <w:szCs w:val="24"/>
        </w:rPr>
        <w:t xml:space="preserve"> Labor market churning is also more common in more densely populated markets (Wheeler, 2001, 2008; </w:t>
      </w:r>
      <w:r w:rsidR="00ED3FFF" w:rsidRPr="005F19C7">
        <w:rPr>
          <w:rFonts w:ascii="Times New Roman" w:hAnsi="Times New Roman" w:cs="Times New Roman"/>
          <w:color w:val="222222"/>
          <w:sz w:val="24"/>
          <w:szCs w:val="24"/>
          <w:shd w:val="clear" w:color="auto" w:fill="FFFFFF"/>
        </w:rPr>
        <w:t>Bleakley and Lin, 2012</w:t>
      </w:r>
      <w:r w:rsidR="00ED3FFF">
        <w:rPr>
          <w:rFonts w:ascii="Times New Roman" w:hAnsi="Times New Roman" w:cs="Times New Roman"/>
          <w:color w:val="222222"/>
          <w:sz w:val="24"/>
          <w:szCs w:val="24"/>
          <w:shd w:val="clear" w:color="auto" w:fill="FFFFFF"/>
        </w:rPr>
        <w:t xml:space="preserve">; </w:t>
      </w:r>
      <w:r w:rsidR="00766234">
        <w:rPr>
          <w:rFonts w:ascii="Times New Roman" w:hAnsi="Times New Roman" w:cs="Times New Roman"/>
          <w:sz w:val="24"/>
          <w:szCs w:val="24"/>
        </w:rPr>
        <w:t>Stefan</w:t>
      </w:r>
      <w:r w:rsidR="00ED3FFF">
        <w:rPr>
          <w:rFonts w:ascii="Times New Roman" w:hAnsi="Times New Roman" w:cs="Times New Roman"/>
          <w:sz w:val="24"/>
          <w:szCs w:val="24"/>
        </w:rPr>
        <w:t xml:space="preserve">, </w:t>
      </w:r>
      <w:r w:rsidR="00E10159">
        <w:rPr>
          <w:rFonts w:ascii="Times New Roman" w:hAnsi="Times New Roman" w:cs="Times New Roman"/>
          <w:sz w:val="24"/>
          <w:szCs w:val="24"/>
        </w:rPr>
        <w:t>2017)</w:t>
      </w:r>
      <w:r w:rsidR="00ED3FFF">
        <w:rPr>
          <w:rFonts w:ascii="Times New Roman" w:hAnsi="Times New Roman" w:cs="Times New Roman"/>
          <w:sz w:val="24"/>
          <w:szCs w:val="24"/>
        </w:rPr>
        <w:t xml:space="preserve"> as lower job search costs result in higher rates of job switching, quits and hires. </w:t>
      </w:r>
    </w:p>
    <w:p w14:paraId="18135387" w14:textId="1590E61E" w:rsidR="0050188C" w:rsidRDefault="0050188C" w:rsidP="000650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strong positive correlation between hiring and separation rate is consistent with the view that separation and hiring are responding to the same economic factors. </w:t>
      </w:r>
      <w:r w:rsidR="00EA4F5A">
        <w:rPr>
          <w:rFonts w:ascii="Times New Roman" w:hAnsi="Times New Roman" w:cs="Times New Roman"/>
          <w:sz w:val="24"/>
          <w:szCs w:val="24"/>
        </w:rPr>
        <w:t xml:space="preserve">Lazear (1990) showed that high firing costs lower both separations and hires. </w:t>
      </w:r>
      <w:r w:rsidR="0051658B">
        <w:rPr>
          <w:rFonts w:ascii="Times New Roman" w:hAnsi="Times New Roman" w:cs="Times New Roman"/>
          <w:sz w:val="24"/>
          <w:szCs w:val="24"/>
        </w:rPr>
        <w:t>Lazear and McCue</w:t>
      </w:r>
      <w:r w:rsidR="00EA4F5A">
        <w:rPr>
          <w:rFonts w:ascii="Times New Roman" w:hAnsi="Times New Roman" w:cs="Times New Roman"/>
          <w:sz w:val="24"/>
          <w:szCs w:val="24"/>
        </w:rPr>
        <w:t xml:space="preserve"> (</w:t>
      </w:r>
      <w:r w:rsidR="0051658B">
        <w:rPr>
          <w:rFonts w:ascii="Times New Roman" w:hAnsi="Times New Roman" w:cs="Times New Roman"/>
          <w:sz w:val="24"/>
          <w:szCs w:val="24"/>
        </w:rPr>
        <w:t xml:space="preserve">2017) </w:t>
      </w:r>
      <w:r w:rsidR="00EA4F5A">
        <w:rPr>
          <w:rFonts w:ascii="Times New Roman" w:hAnsi="Times New Roman" w:cs="Times New Roman"/>
          <w:sz w:val="24"/>
          <w:szCs w:val="24"/>
        </w:rPr>
        <w:t xml:space="preserve">showed that both separations and accessions rise in industries with wage distributions with a low mean but high variance. Hires and separations both decline as firms </w:t>
      </w:r>
      <w:r w:rsidR="0051658B">
        <w:rPr>
          <w:rFonts w:ascii="Times New Roman" w:hAnsi="Times New Roman" w:cs="Times New Roman"/>
          <w:sz w:val="24"/>
          <w:szCs w:val="24"/>
        </w:rPr>
        <w:t xml:space="preserve">age </w:t>
      </w:r>
      <w:r w:rsidR="00EA4F5A">
        <w:rPr>
          <w:rFonts w:ascii="Times New Roman" w:hAnsi="Times New Roman" w:cs="Times New Roman"/>
          <w:sz w:val="24"/>
          <w:szCs w:val="24"/>
        </w:rPr>
        <w:t>or grow larger</w:t>
      </w:r>
      <w:r w:rsidR="0051658B">
        <w:rPr>
          <w:rFonts w:ascii="Times New Roman" w:hAnsi="Times New Roman" w:cs="Times New Roman"/>
          <w:sz w:val="24"/>
          <w:szCs w:val="24"/>
        </w:rPr>
        <w:t xml:space="preserve"> (Burgess et al., 2000</w:t>
      </w:r>
      <w:r w:rsidR="00331D31">
        <w:rPr>
          <w:rFonts w:ascii="Times New Roman" w:hAnsi="Times New Roman" w:cs="Times New Roman"/>
          <w:sz w:val="24"/>
          <w:szCs w:val="24"/>
        </w:rPr>
        <w:t xml:space="preserve">; </w:t>
      </w:r>
      <w:r w:rsidR="00331D31" w:rsidRPr="00331D31">
        <w:rPr>
          <w:rFonts w:ascii="Times New Roman" w:hAnsi="Times New Roman" w:cs="Times New Roman"/>
          <w:sz w:val="24"/>
          <w:szCs w:val="24"/>
        </w:rPr>
        <w:t>Ilmakunnas</w:t>
      </w:r>
      <w:r w:rsidR="00331D31">
        <w:rPr>
          <w:rFonts w:ascii="Times New Roman" w:hAnsi="Times New Roman" w:cs="Times New Roman"/>
          <w:sz w:val="24"/>
          <w:szCs w:val="24"/>
        </w:rPr>
        <w:t xml:space="preserve"> and Maliranta, 2005</w:t>
      </w:r>
      <w:r w:rsidR="0051658B">
        <w:rPr>
          <w:rFonts w:ascii="Times New Roman" w:hAnsi="Times New Roman" w:cs="Times New Roman"/>
          <w:sz w:val="24"/>
          <w:szCs w:val="24"/>
        </w:rPr>
        <w:t xml:space="preserve">). </w:t>
      </w:r>
      <w:r>
        <w:rPr>
          <w:rFonts w:ascii="Times New Roman" w:hAnsi="Times New Roman" w:cs="Times New Roman"/>
          <w:sz w:val="24"/>
          <w:szCs w:val="24"/>
        </w:rPr>
        <w:t>There is some evidence that firm entry and exit may also respond to the same economic factors. Several studies have reported a</w:t>
      </w:r>
      <w:r w:rsidRPr="001221C2">
        <w:rPr>
          <w:rFonts w:ascii="Times New Roman" w:hAnsi="Times New Roman" w:cs="Times New Roman"/>
          <w:sz w:val="24"/>
          <w:szCs w:val="24"/>
        </w:rPr>
        <w:t xml:space="preserve"> high </w:t>
      </w:r>
      <w:r w:rsidR="003272DB">
        <w:rPr>
          <w:rFonts w:ascii="Times New Roman" w:hAnsi="Times New Roman" w:cs="Times New Roman"/>
          <w:sz w:val="24"/>
          <w:szCs w:val="24"/>
        </w:rPr>
        <w:t xml:space="preserve">persistent </w:t>
      </w:r>
      <w:r w:rsidRPr="001221C2">
        <w:rPr>
          <w:rFonts w:ascii="Times New Roman" w:hAnsi="Times New Roman" w:cs="Times New Roman"/>
          <w:sz w:val="24"/>
          <w:szCs w:val="24"/>
        </w:rPr>
        <w:t>correlation between entry and exit rates across industries (Dunne et al., 1988;</w:t>
      </w:r>
      <w:r w:rsidRPr="00697CA0">
        <w:rPr>
          <w:rFonts w:ascii="Times New Roman" w:hAnsi="Times New Roman" w:cs="Times New Roman"/>
          <w:sz w:val="24"/>
          <w:szCs w:val="24"/>
        </w:rPr>
        <w:t xml:space="preserve"> </w:t>
      </w:r>
      <w:r w:rsidRPr="001221C2">
        <w:rPr>
          <w:rFonts w:ascii="Times New Roman" w:hAnsi="Times New Roman" w:cs="Times New Roman"/>
          <w:sz w:val="24"/>
          <w:szCs w:val="24"/>
        </w:rPr>
        <w:t>Siegfried et al., 1994</w:t>
      </w:r>
      <w:r>
        <w:rPr>
          <w:rFonts w:ascii="Times New Roman" w:hAnsi="Times New Roman" w:cs="Times New Roman"/>
          <w:sz w:val="24"/>
          <w:szCs w:val="24"/>
        </w:rPr>
        <w:t>;</w:t>
      </w:r>
      <w:r w:rsidRPr="001221C2">
        <w:rPr>
          <w:rFonts w:ascii="Times New Roman" w:hAnsi="Times New Roman" w:cs="Times New Roman"/>
          <w:sz w:val="24"/>
          <w:szCs w:val="24"/>
        </w:rPr>
        <w:t xml:space="preserve"> Agarwal and Gort, 1996; Bartelsman et al., 2005). </w:t>
      </w:r>
      <w:r>
        <w:rPr>
          <w:rFonts w:ascii="Times New Roman" w:hAnsi="Times New Roman" w:cs="Times New Roman"/>
          <w:sz w:val="24"/>
          <w:szCs w:val="24"/>
        </w:rPr>
        <w:t>It is possible that more firm start-ups lead</w:t>
      </w:r>
      <w:r w:rsidRPr="001221C2">
        <w:rPr>
          <w:rFonts w:ascii="Times New Roman" w:hAnsi="Times New Roman" w:cs="Times New Roman"/>
          <w:sz w:val="24"/>
          <w:szCs w:val="24"/>
        </w:rPr>
        <w:t xml:space="preserve"> to </w:t>
      </w:r>
      <w:r>
        <w:rPr>
          <w:rFonts w:ascii="Times New Roman" w:hAnsi="Times New Roman" w:cs="Times New Roman"/>
          <w:sz w:val="24"/>
          <w:szCs w:val="24"/>
        </w:rPr>
        <w:t xml:space="preserve">more </w:t>
      </w:r>
      <w:r w:rsidRPr="001221C2">
        <w:rPr>
          <w:rFonts w:ascii="Times New Roman" w:hAnsi="Times New Roman" w:cs="Times New Roman"/>
          <w:sz w:val="24"/>
          <w:szCs w:val="24"/>
        </w:rPr>
        <w:t>int</w:t>
      </w:r>
      <w:r>
        <w:rPr>
          <w:rFonts w:ascii="Times New Roman" w:hAnsi="Times New Roman" w:cs="Times New Roman"/>
          <w:sz w:val="24"/>
          <w:szCs w:val="24"/>
        </w:rPr>
        <w:t>ense competition, driving inefficient incumbents out</w:t>
      </w:r>
      <w:r w:rsidRPr="001221C2">
        <w:rPr>
          <w:rFonts w:ascii="Times New Roman" w:hAnsi="Times New Roman" w:cs="Times New Roman"/>
          <w:sz w:val="24"/>
          <w:szCs w:val="24"/>
        </w:rPr>
        <w:t xml:space="preserve">. </w:t>
      </w:r>
      <w:r>
        <w:rPr>
          <w:rFonts w:ascii="Times New Roman" w:hAnsi="Times New Roman" w:cs="Times New Roman"/>
          <w:sz w:val="24"/>
          <w:szCs w:val="24"/>
        </w:rPr>
        <w:t>Therefore, e</w:t>
      </w:r>
      <w:r w:rsidRPr="001221C2">
        <w:rPr>
          <w:rFonts w:ascii="Times New Roman" w:hAnsi="Times New Roman" w:cs="Times New Roman"/>
          <w:sz w:val="24"/>
          <w:szCs w:val="24"/>
        </w:rPr>
        <w:t>ntry and exit of firms play a crucial role in explaining rapid productivity growth (</w:t>
      </w:r>
      <w:r w:rsidR="000650E5">
        <w:rPr>
          <w:rFonts w:ascii="Times New Roman" w:hAnsi="Times New Roman" w:cs="Times New Roman"/>
          <w:sz w:val="24"/>
          <w:szCs w:val="24"/>
        </w:rPr>
        <w:t xml:space="preserve">Bartelsman and Doms, 2000; </w:t>
      </w:r>
      <w:r w:rsidRPr="001221C2">
        <w:rPr>
          <w:rFonts w:ascii="Times New Roman" w:hAnsi="Times New Roman" w:cs="Times New Roman"/>
          <w:sz w:val="24"/>
          <w:szCs w:val="24"/>
        </w:rPr>
        <w:t>Asturias et al., 2017). New firms typically represent newer technology and exiting business generally are older with lower productivity (Ilmakunnas and Topi, 1999; Foster et al., 2008; Haltiwanger, 2012)</w:t>
      </w:r>
      <w:r>
        <w:rPr>
          <w:rFonts w:ascii="Times New Roman" w:hAnsi="Times New Roman" w:cs="Times New Roman"/>
          <w:sz w:val="24"/>
          <w:szCs w:val="24"/>
        </w:rPr>
        <w:t xml:space="preserve">. In that way, firm </w:t>
      </w:r>
      <w:r w:rsidRPr="001221C2">
        <w:rPr>
          <w:rFonts w:ascii="Times New Roman" w:hAnsi="Times New Roman" w:cs="Times New Roman"/>
          <w:sz w:val="24"/>
          <w:szCs w:val="24"/>
        </w:rPr>
        <w:t xml:space="preserve">entry and exit </w:t>
      </w:r>
      <w:r>
        <w:rPr>
          <w:rFonts w:ascii="Times New Roman" w:hAnsi="Times New Roman" w:cs="Times New Roman"/>
          <w:sz w:val="24"/>
          <w:szCs w:val="24"/>
        </w:rPr>
        <w:t>cause a reallocation of</w:t>
      </w:r>
      <w:r w:rsidRPr="001221C2">
        <w:rPr>
          <w:rFonts w:ascii="Times New Roman" w:hAnsi="Times New Roman" w:cs="Times New Roman"/>
          <w:sz w:val="24"/>
          <w:szCs w:val="24"/>
        </w:rPr>
        <w:t xml:space="preserve"> resources away from low-productivity business to hi</w:t>
      </w:r>
      <w:r>
        <w:rPr>
          <w:rFonts w:ascii="Times New Roman" w:hAnsi="Times New Roman" w:cs="Times New Roman"/>
          <w:sz w:val="24"/>
          <w:szCs w:val="24"/>
        </w:rPr>
        <w:t>g</w:t>
      </w:r>
      <w:r w:rsidRPr="001221C2">
        <w:rPr>
          <w:rFonts w:ascii="Times New Roman" w:hAnsi="Times New Roman" w:cs="Times New Roman"/>
          <w:sz w:val="24"/>
          <w:szCs w:val="24"/>
        </w:rPr>
        <w:t>h-productivity business (</w:t>
      </w:r>
      <w:r>
        <w:rPr>
          <w:rFonts w:ascii="Times New Roman" w:hAnsi="Times New Roman" w:cs="Times New Roman"/>
          <w:sz w:val="24"/>
          <w:szCs w:val="24"/>
        </w:rPr>
        <w:t xml:space="preserve">Foster et al., 2006; </w:t>
      </w:r>
      <w:r w:rsidRPr="001221C2">
        <w:rPr>
          <w:rFonts w:ascii="Times New Roman" w:hAnsi="Times New Roman" w:cs="Times New Roman"/>
          <w:sz w:val="24"/>
          <w:szCs w:val="24"/>
        </w:rPr>
        <w:t>Pe'er and Vertinsky</w:t>
      </w:r>
      <w:r>
        <w:rPr>
          <w:rFonts w:ascii="Times New Roman" w:hAnsi="Times New Roman" w:cs="Times New Roman"/>
          <w:sz w:val="24"/>
          <w:szCs w:val="24"/>
        </w:rPr>
        <w:t xml:space="preserve">, </w:t>
      </w:r>
      <w:r w:rsidRPr="001221C2">
        <w:rPr>
          <w:rFonts w:ascii="Times New Roman" w:hAnsi="Times New Roman" w:cs="Times New Roman"/>
          <w:sz w:val="24"/>
          <w:szCs w:val="24"/>
        </w:rPr>
        <w:t>2008</w:t>
      </w:r>
      <w:r>
        <w:rPr>
          <w:rFonts w:ascii="Times New Roman" w:hAnsi="Times New Roman" w:cs="Times New Roman"/>
          <w:sz w:val="24"/>
          <w:szCs w:val="24"/>
        </w:rPr>
        <w:t xml:space="preserve">; </w:t>
      </w:r>
      <w:r w:rsidRPr="001221C2">
        <w:rPr>
          <w:rFonts w:ascii="Times New Roman" w:hAnsi="Times New Roman" w:cs="Times New Roman"/>
          <w:sz w:val="24"/>
          <w:szCs w:val="24"/>
        </w:rPr>
        <w:t>Decker et al., 2014)</w:t>
      </w:r>
      <w:r>
        <w:rPr>
          <w:rFonts w:ascii="Times New Roman" w:hAnsi="Times New Roman" w:cs="Times New Roman"/>
          <w:sz w:val="24"/>
          <w:szCs w:val="24"/>
        </w:rPr>
        <w:t xml:space="preserve">. </w:t>
      </w:r>
    </w:p>
    <w:p w14:paraId="38780FFA" w14:textId="2C650AB6" w:rsidR="0050188C" w:rsidRDefault="0050188C" w:rsidP="0050188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Numerous studies have associated various local market conditions with more rapid firm entry. Measures of agglomeration encourage the pace of start-ups </w:t>
      </w:r>
      <w:r w:rsidRPr="00A667D0">
        <w:rPr>
          <w:rFonts w:ascii="Times New Roman" w:hAnsi="Times New Roman" w:cs="Times New Roman"/>
          <w:sz w:val="24"/>
          <w:szCs w:val="24"/>
        </w:rPr>
        <w:t>(</w:t>
      </w:r>
      <w:r w:rsidR="000650E5" w:rsidRPr="00BF29EE">
        <w:rPr>
          <w:rFonts w:ascii="Times New Roman" w:hAnsi="Times New Roman"/>
          <w:sz w:val="24"/>
          <w:szCs w:val="24"/>
        </w:rPr>
        <w:t>Glaeser et al., 1992</w:t>
      </w:r>
      <w:r w:rsidR="000650E5">
        <w:rPr>
          <w:rFonts w:ascii="Times New Roman" w:hAnsi="Times New Roman"/>
          <w:sz w:val="24"/>
          <w:szCs w:val="24"/>
        </w:rPr>
        <w:t xml:space="preserve">; </w:t>
      </w:r>
      <w:r w:rsidRPr="00A667D0">
        <w:rPr>
          <w:rFonts w:ascii="Times New Roman" w:hAnsi="Times New Roman" w:cs="Times New Roman"/>
          <w:sz w:val="24"/>
          <w:szCs w:val="24"/>
        </w:rPr>
        <w:t>Braunerhjelm and Borgman</w:t>
      </w:r>
      <w:r>
        <w:rPr>
          <w:rFonts w:ascii="Times New Roman" w:hAnsi="Times New Roman" w:cs="Times New Roman"/>
          <w:sz w:val="24"/>
          <w:szCs w:val="24"/>
        </w:rPr>
        <w:t xml:space="preserve">, </w:t>
      </w:r>
      <w:r w:rsidRPr="00A667D0">
        <w:rPr>
          <w:rFonts w:ascii="Times New Roman" w:hAnsi="Times New Roman" w:cs="Times New Roman"/>
          <w:sz w:val="24"/>
          <w:szCs w:val="24"/>
        </w:rPr>
        <w:t>2004</w:t>
      </w:r>
      <w:r>
        <w:rPr>
          <w:rFonts w:ascii="Times New Roman" w:hAnsi="Times New Roman" w:cs="Times New Roman"/>
          <w:sz w:val="24"/>
          <w:szCs w:val="24"/>
        </w:rPr>
        <w:t xml:space="preserve">; </w:t>
      </w:r>
      <w:r w:rsidR="000650E5" w:rsidRPr="00BF29EE">
        <w:rPr>
          <w:rFonts w:ascii="Times New Roman" w:hAnsi="Times New Roman"/>
          <w:sz w:val="24"/>
          <w:szCs w:val="24"/>
        </w:rPr>
        <w:t xml:space="preserve">Shapiro, 2006; </w:t>
      </w:r>
      <w:r w:rsidRPr="00A667D0">
        <w:rPr>
          <w:rFonts w:ascii="Times New Roman" w:hAnsi="Times New Roman" w:cs="Times New Roman"/>
          <w:sz w:val="24"/>
          <w:szCs w:val="24"/>
        </w:rPr>
        <w:t>Brixy and Grotz, 2007</w:t>
      </w:r>
      <w:r>
        <w:rPr>
          <w:rFonts w:ascii="Times New Roman" w:hAnsi="Times New Roman" w:cs="Times New Roman"/>
          <w:sz w:val="24"/>
          <w:szCs w:val="24"/>
        </w:rPr>
        <w:t xml:space="preserve">; </w:t>
      </w:r>
      <w:r w:rsidR="000650E5" w:rsidRPr="0015095E">
        <w:rPr>
          <w:rFonts w:ascii="Times New Roman" w:hAnsi="Times New Roman"/>
          <w:color w:val="222222"/>
          <w:sz w:val="24"/>
          <w:szCs w:val="24"/>
        </w:rPr>
        <w:t>Ellison</w:t>
      </w:r>
      <w:r w:rsidR="000650E5" w:rsidRPr="00A667D0">
        <w:rPr>
          <w:rFonts w:ascii="Times New Roman" w:hAnsi="Times New Roman" w:cs="Times New Roman"/>
          <w:sz w:val="24"/>
          <w:szCs w:val="24"/>
        </w:rPr>
        <w:t xml:space="preserve"> </w:t>
      </w:r>
      <w:r w:rsidR="000650E5">
        <w:rPr>
          <w:rFonts w:ascii="Times New Roman" w:hAnsi="Times New Roman" w:cs="Times New Roman"/>
          <w:sz w:val="24"/>
          <w:szCs w:val="24"/>
        </w:rPr>
        <w:t xml:space="preserve">et al., 2010; </w:t>
      </w:r>
      <w:r w:rsidRPr="00A667D0">
        <w:rPr>
          <w:rFonts w:ascii="Times New Roman" w:hAnsi="Times New Roman" w:cs="Times New Roman"/>
          <w:sz w:val="24"/>
          <w:szCs w:val="24"/>
        </w:rPr>
        <w:t>Freedman and Kosová, 2011</w:t>
      </w:r>
      <w:r>
        <w:rPr>
          <w:rFonts w:ascii="Times New Roman" w:hAnsi="Times New Roman" w:cs="Times New Roman"/>
          <w:sz w:val="24"/>
          <w:szCs w:val="24"/>
        </w:rPr>
        <w:t xml:space="preserve">; </w:t>
      </w:r>
      <w:r w:rsidR="000650E5" w:rsidRPr="00BF29EE">
        <w:rPr>
          <w:rFonts w:ascii="Times New Roman" w:hAnsi="Times New Roman"/>
          <w:sz w:val="24"/>
          <w:szCs w:val="24"/>
        </w:rPr>
        <w:t xml:space="preserve">Jofre-Monseny et al., 2011; </w:t>
      </w:r>
      <w:r w:rsidRPr="00A667D0">
        <w:rPr>
          <w:rFonts w:ascii="Times New Roman" w:hAnsi="Times New Roman" w:cs="Times New Roman"/>
          <w:sz w:val="24"/>
          <w:szCs w:val="24"/>
        </w:rPr>
        <w:t>Artz et al., 2016).</w:t>
      </w:r>
      <w:r w:rsidR="0026478E">
        <w:rPr>
          <w:rFonts w:ascii="Times New Roman" w:hAnsi="Times New Roman" w:cs="Times New Roman"/>
          <w:sz w:val="24"/>
          <w:szCs w:val="24"/>
        </w:rPr>
        <w:t xml:space="preserve"> </w:t>
      </w:r>
      <w:r w:rsidR="00C70470">
        <w:rPr>
          <w:rFonts w:ascii="Times New Roman" w:hAnsi="Times New Roman" w:cs="Times New Roman"/>
          <w:sz w:val="24"/>
          <w:szCs w:val="24"/>
        </w:rPr>
        <w:t xml:space="preserve">Agglomeration matters most in the largest markets (Artz et al, 2020).  </w:t>
      </w:r>
      <w:r>
        <w:rPr>
          <w:rFonts w:ascii="Times New Roman" w:hAnsi="Times New Roman" w:cs="Times New Roman"/>
          <w:sz w:val="24"/>
          <w:szCs w:val="24"/>
        </w:rPr>
        <w:t xml:space="preserve"> </w:t>
      </w:r>
    </w:p>
    <w:p w14:paraId="26F915F1" w14:textId="2527E1FF" w:rsidR="00A37A33" w:rsidRDefault="0050188C" w:rsidP="000650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Local taxation and government expenditures affect both firm entry and exit (Duranton et al., 2011; Giroud and Rauh, 2019). </w:t>
      </w:r>
      <w:r w:rsidR="00C70470">
        <w:rPr>
          <w:rFonts w:ascii="Times New Roman" w:hAnsi="Times New Roman" w:cs="Times New Roman"/>
          <w:sz w:val="24"/>
          <w:szCs w:val="24"/>
        </w:rPr>
        <w:t xml:space="preserve">Taxes discourage entry (Rickman and Wang, 2020) and encourage outmigration (Conroy et al., 2016). </w:t>
      </w:r>
      <w:r>
        <w:rPr>
          <w:rFonts w:ascii="Times New Roman" w:hAnsi="Times New Roman" w:cs="Times New Roman"/>
          <w:sz w:val="24"/>
          <w:szCs w:val="24"/>
        </w:rPr>
        <w:t>Reducing product market regulation increases business dynamism by facilitating firm entry and exit in EU countries, boosting sectoral total factor productivity (Anderton et al., 2018).</w:t>
      </w:r>
    </w:p>
    <w:p w14:paraId="4F45A34B" w14:textId="3764C9FE" w:rsidR="006803F1" w:rsidRPr="006803F1" w:rsidRDefault="0050188C" w:rsidP="000650E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our knowledge, past studies have not formally tied firm churning to </w:t>
      </w:r>
      <w:r w:rsidR="00FC1367">
        <w:rPr>
          <w:rFonts w:ascii="Times New Roman" w:hAnsi="Times New Roman" w:cs="Times New Roman"/>
          <w:sz w:val="24"/>
          <w:szCs w:val="24"/>
        </w:rPr>
        <w:t xml:space="preserve">a </w:t>
      </w:r>
      <w:r>
        <w:rPr>
          <w:rFonts w:ascii="Times New Roman" w:hAnsi="Times New Roman" w:cs="Times New Roman"/>
          <w:sz w:val="24"/>
          <w:szCs w:val="24"/>
        </w:rPr>
        <w:t>prediction that the same factors should influence firm entry and firm exit in the same direction. We will use a standard empirical model of firm entry using local agglomeration, market strength and tax and expenditure policies commonly used in past studies. We will then use these same factors to explain variation in firm exits from those same markets. As we will demonstrate, the correspondence between the signs on the factors explaining firm entry and firm exit are too consistent to be passed off as random coincidence.</w:t>
      </w:r>
    </w:p>
    <w:p w14:paraId="0878E51B" w14:textId="25984BDD" w:rsidR="00C1309B" w:rsidRPr="007E33DD" w:rsidRDefault="00B04D2E" w:rsidP="00512658">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III. </w:t>
      </w:r>
      <w:r w:rsidR="00C1309B" w:rsidRPr="007E33DD">
        <w:rPr>
          <w:rFonts w:ascii="Times New Roman" w:hAnsi="Times New Roman" w:cs="Times New Roman"/>
          <w:b/>
          <w:bCs/>
          <w:sz w:val="24"/>
          <w:szCs w:val="24"/>
        </w:rPr>
        <w:t>Model</w:t>
      </w:r>
    </w:p>
    <w:p w14:paraId="20F9F9A7" w14:textId="0B44C495" w:rsidR="00C1309B" w:rsidRPr="007E33DD" w:rsidRDefault="00271AF8" w:rsidP="00512658">
      <w:pPr>
        <w:spacing w:line="480" w:lineRule="auto"/>
        <w:ind w:firstLine="720"/>
        <w:rPr>
          <w:rFonts w:ascii="Times New Roman" w:hAnsi="Times New Roman" w:cs="Times New Roman"/>
          <w:iCs/>
          <w:sz w:val="24"/>
          <w:szCs w:val="24"/>
        </w:rPr>
      </w:pPr>
      <w:r>
        <w:rPr>
          <w:rFonts w:ascii="Times New Roman" w:hAnsi="Times New Roman" w:cs="Times New Roman"/>
          <w:iCs/>
          <w:sz w:val="24"/>
          <w:szCs w:val="24"/>
        </w:rPr>
        <w:t>F</w:t>
      </w:r>
      <w:r w:rsidR="00C1309B">
        <w:rPr>
          <w:rFonts w:ascii="Times New Roman" w:hAnsi="Times New Roman" w:cs="Times New Roman"/>
          <w:iCs/>
          <w:sz w:val="24"/>
          <w:szCs w:val="24"/>
        </w:rPr>
        <w:t xml:space="preserve">irm churning </w:t>
      </w:r>
      <w:r w:rsidR="0057759F">
        <w:rPr>
          <w:rFonts w:ascii="Times New Roman" w:hAnsi="Times New Roman" w:cs="Times New Roman"/>
          <w:iCs/>
          <w:sz w:val="24"/>
          <w:szCs w:val="24"/>
        </w:rPr>
        <w:t>i</w:t>
      </w:r>
      <w:r w:rsidR="00C1309B">
        <w:rPr>
          <w:rFonts w:ascii="Times New Roman" w:hAnsi="Times New Roman" w:cs="Times New Roman"/>
          <w:iCs/>
          <w:sz w:val="24"/>
          <w:szCs w:val="24"/>
        </w:rPr>
        <w:t xml:space="preserve">s the simultaneous entry and exit of firms into a local market. Churning </w:t>
      </w:r>
      <w:r w:rsidR="00345045">
        <w:rPr>
          <w:rFonts w:ascii="Times New Roman" w:hAnsi="Times New Roman" w:cs="Times New Roman"/>
          <w:iCs/>
          <w:sz w:val="24"/>
          <w:szCs w:val="24"/>
        </w:rPr>
        <w:t>can</w:t>
      </w:r>
      <w:r w:rsidR="00C1309B">
        <w:rPr>
          <w:rFonts w:ascii="Times New Roman" w:hAnsi="Times New Roman" w:cs="Times New Roman"/>
          <w:iCs/>
          <w:sz w:val="24"/>
          <w:szCs w:val="24"/>
        </w:rPr>
        <w:t xml:space="preserve"> occur within i</w:t>
      </w:r>
      <w:r w:rsidR="005B6081">
        <w:rPr>
          <w:rFonts w:ascii="Times New Roman" w:hAnsi="Times New Roman" w:cs="Times New Roman"/>
          <w:iCs/>
          <w:sz w:val="24"/>
          <w:szCs w:val="24"/>
        </w:rPr>
        <w:t>ndustries or across industries.</w:t>
      </w:r>
      <w:r w:rsidR="00C1309B">
        <w:rPr>
          <w:rFonts w:ascii="Times New Roman" w:hAnsi="Times New Roman" w:cs="Times New Roman"/>
          <w:iCs/>
          <w:sz w:val="24"/>
          <w:szCs w:val="24"/>
        </w:rPr>
        <w:t xml:space="preserve"> However, it is not just a consequence that most start-ups fail, and so areas with many entrants will also have </w:t>
      </w:r>
      <w:r w:rsidR="0057759F">
        <w:rPr>
          <w:rFonts w:ascii="Times New Roman" w:hAnsi="Times New Roman" w:cs="Times New Roman"/>
          <w:iCs/>
          <w:sz w:val="24"/>
          <w:szCs w:val="24"/>
        </w:rPr>
        <w:t xml:space="preserve">some proportion exiting. </w:t>
      </w:r>
      <w:r w:rsidR="00C1309B">
        <w:rPr>
          <w:rFonts w:ascii="Times New Roman" w:hAnsi="Times New Roman" w:cs="Times New Roman"/>
          <w:iCs/>
          <w:sz w:val="24"/>
          <w:szCs w:val="24"/>
        </w:rPr>
        <w:t xml:space="preserve">Rather, firm entrants and exits are responding to the same economic forces that make firms more productive or profitable. The model we present is one way that a firm churning outcome might result </w:t>
      </w:r>
      <w:r w:rsidR="0059015C">
        <w:rPr>
          <w:rFonts w:ascii="Times New Roman" w:hAnsi="Times New Roman" w:cs="Times New Roman"/>
          <w:iCs/>
          <w:sz w:val="24"/>
          <w:szCs w:val="24"/>
        </w:rPr>
        <w:t xml:space="preserve">in </w:t>
      </w:r>
      <w:r w:rsidR="00C1309B">
        <w:rPr>
          <w:rFonts w:ascii="Times New Roman" w:hAnsi="Times New Roman" w:cs="Times New Roman"/>
          <w:iCs/>
          <w:sz w:val="24"/>
          <w:szCs w:val="24"/>
        </w:rPr>
        <w:t xml:space="preserve">competitive markets. </w:t>
      </w:r>
    </w:p>
    <w:p w14:paraId="30EB4207" w14:textId="77777777" w:rsidR="00C1309B" w:rsidRPr="00512658" w:rsidRDefault="00C1309B" w:rsidP="00512658">
      <w:pPr>
        <w:spacing w:line="480" w:lineRule="auto"/>
        <w:rPr>
          <w:rFonts w:ascii="Times New Roman" w:hAnsi="Times New Roman" w:cs="Times New Roman"/>
          <w:b/>
          <w:bCs/>
          <w:i/>
          <w:sz w:val="24"/>
          <w:szCs w:val="24"/>
        </w:rPr>
      </w:pPr>
      <w:r w:rsidRPr="00512658">
        <w:rPr>
          <w:rFonts w:ascii="Times New Roman" w:hAnsi="Times New Roman" w:cs="Times New Roman"/>
          <w:b/>
          <w:bCs/>
          <w:i/>
          <w:sz w:val="24"/>
          <w:szCs w:val="24"/>
        </w:rPr>
        <w:t>Entry</w:t>
      </w:r>
    </w:p>
    <w:p w14:paraId="4C50CF86" w14:textId="77777777" w:rsidR="00C1309B" w:rsidRDefault="00C1309B" w:rsidP="005126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risk-neutral entrepreneur </w:t>
      </w:r>
      <m:oMath>
        <m:r>
          <w:rPr>
            <w:rFonts w:ascii="Cambria Math" w:hAnsi="Cambria Math" w:cs="Times New Roman"/>
            <w:sz w:val="24"/>
            <w:szCs w:val="24"/>
          </w:rPr>
          <m:t>i</m:t>
        </m:r>
      </m:oMath>
      <w:r>
        <w:rPr>
          <w:rFonts w:ascii="Times New Roman" w:hAnsi="Times New Roman" w:cs="Times New Roman"/>
          <w:sz w:val="24"/>
          <w:szCs w:val="24"/>
        </w:rPr>
        <w:t xml:space="preserve"> in industry </w:t>
      </w:r>
      <w:r>
        <w:rPr>
          <w:rFonts w:ascii="Times New Roman" w:hAnsi="Times New Roman" w:cs="Times New Roman"/>
          <w:i/>
          <w:sz w:val="24"/>
          <w:szCs w:val="24"/>
        </w:rPr>
        <w:t>k</w:t>
      </w:r>
      <w:r>
        <w:rPr>
          <w:rFonts w:ascii="Times New Roman" w:hAnsi="Times New Roman" w:cs="Times New Roman"/>
          <w:sz w:val="24"/>
          <w:szCs w:val="24"/>
        </w:rPr>
        <w:t xml:space="preserve"> would have an incentive to enter county </w:t>
      </w:r>
      <m:oMath>
        <m:r>
          <w:rPr>
            <w:rFonts w:ascii="Cambria Math" w:hAnsi="Cambria Math" w:cs="Times New Roman"/>
            <w:sz w:val="24"/>
            <w:szCs w:val="24"/>
          </w:rPr>
          <m:t>c</m:t>
        </m:r>
      </m:oMath>
      <w:r>
        <w:rPr>
          <w:rFonts w:ascii="Times New Roman" w:hAnsi="Times New Roman" w:cs="Times New Roman"/>
          <w:i/>
          <w:sz w:val="24"/>
          <w:szCs w:val="24"/>
        </w:rPr>
        <w:t xml:space="preserve"> </w:t>
      </w:r>
      <w:r w:rsidRPr="000C780D">
        <w:rPr>
          <w:rFonts w:ascii="Times New Roman" w:hAnsi="Times New Roman" w:cs="Times New Roman"/>
          <w:iCs/>
          <w:sz w:val="24"/>
          <w:szCs w:val="24"/>
        </w:rPr>
        <w:t xml:space="preserve">at </w:t>
      </w:r>
      <w:r>
        <w:rPr>
          <w:rFonts w:ascii="Times New Roman" w:hAnsi="Times New Roman" w:cs="Times New Roman"/>
          <w:sz w:val="24"/>
          <w:szCs w:val="24"/>
        </w:rPr>
        <w:t xml:space="preserve">time </w:t>
      </w:r>
      <w:r>
        <w:rPr>
          <w:rFonts w:ascii="Times New Roman" w:hAnsi="Times New Roman" w:cs="Times New Roman"/>
          <w:i/>
          <w:sz w:val="24"/>
          <w:szCs w:val="24"/>
        </w:rPr>
        <w:t>t</w:t>
      </w:r>
      <w:r>
        <w:rPr>
          <w:rFonts w:ascii="Times New Roman" w:hAnsi="Times New Roman" w:cs="Times New Roman"/>
          <w:sz w:val="24"/>
          <w:szCs w:val="24"/>
        </w:rPr>
        <w:t xml:space="preserve"> provided the expected return was sufficient to equal or exceed the opportunity cost of capital investment, </w:t>
      </w:r>
      <m:oMath>
        <m:r>
          <w:rPr>
            <w:rFonts w:ascii="Cambria Math" w:hAnsi="Cambria Math" w:cs="Times New Roman"/>
            <w:sz w:val="24"/>
            <w:szCs w:val="24"/>
          </w:rPr>
          <m:t>r</m:t>
        </m:r>
      </m:oMath>
      <w:r>
        <w:rPr>
          <w:rFonts w:ascii="Times New Roman" w:hAnsi="Times New Roman" w:cs="Times New Roman"/>
          <w:sz w:val="24"/>
          <w:szCs w:val="24"/>
        </w:rPr>
        <w:t xml:space="preserve">. That is, </w:t>
      </w:r>
    </w:p>
    <w:p w14:paraId="53361E5F" w14:textId="77777777" w:rsidR="00C1309B" w:rsidRPr="002633A4" w:rsidRDefault="00421227" w:rsidP="00512658">
      <w:pPr>
        <w:pStyle w:val="ListParagraph"/>
        <w:numPr>
          <w:ilvl w:val="0"/>
          <w:numId w:val="1"/>
        </w:numPr>
        <w:spacing w:line="480" w:lineRule="auto"/>
        <w:ind w:hanging="1080"/>
        <w:rPr>
          <w:rFonts w:ascii="Times New Roman" w:hAnsi="Times New Roman" w:cs="Times New Roman"/>
          <w:sz w:val="24"/>
          <w:szCs w:val="24"/>
        </w:rPr>
      </w:pP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ickt</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ckt</m:t>
                </m:r>
              </m:sub>
            </m:sSub>
          </m:den>
        </m:f>
        <m:r>
          <w:rPr>
            <w:rFonts w:ascii="Cambria Math" w:hAnsi="Cambria Math" w:cs="Times New Roman" w:hint="eastAsia"/>
            <w:sz w:val="24"/>
            <w:szCs w:val="24"/>
          </w:rPr>
          <m:t>≥</m:t>
        </m:r>
        <m:r>
          <w:rPr>
            <w:rFonts w:ascii="Cambria Math" w:hAnsi="Cambria Math" w:cs="Times New Roman" w:hint="eastAsia"/>
            <w:sz w:val="24"/>
            <w:szCs w:val="24"/>
          </w:rPr>
          <m:t>r</m:t>
        </m:r>
      </m:oMath>
      <w:r w:rsidR="00C1309B" w:rsidRPr="002633A4">
        <w:rPr>
          <w:rFonts w:ascii="Times New Roman" w:hAnsi="Times New Roman" w:cs="Times New Roman"/>
          <w:sz w:val="24"/>
          <w:szCs w:val="24"/>
        </w:rPr>
        <w:t xml:space="preserve"> </w:t>
      </w:r>
    </w:p>
    <w:p w14:paraId="5E38026B" w14:textId="2A4600FF" w:rsidR="00C1309B"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ickt</m:t>
            </m:r>
          </m:sub>
        </m:sSub>
      </m:oMath>
      <w:r>
        <w:rPr>
          <w:rFonts w:ascii="Times New Roman" w:hAnsi="Times New Roman" w:cs="Times New Roman"/>
          <w:sz w:val="24"/>
          <w:szCs w:val="24"/>
        </w:rPr>
        <w:t xml:space="preserve"> is the expected present value of the stream of net earnings from the venture and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ckt</m:t>
            </m:r>
          </m:sub>
        </m:sSub>
      </m:oMath>
      <w:r>
        <w:rPr>
          <w:rFonts w:ascii="Times New Roman" w:hAnsi="Times New Roman" w:cs="Times New Roman"/>
          <w:sz w:val="24"/>
          <w:szCs w:val="24"/>
        </w:rPr>
        <w:t xml:space="preserve"> is the entry cost commonly faced by new firms at time </w:t>
      </w:r>
      <w:r>
        <w:rPr>
          <w:rFonts w:ascii="Times New Roman" w:hAnsi="Times New Roman" w:cs="Times New Roman"/>
          <w:i/>
          <w:iCs/>
          <w:sz w:val="24"/>
          <w:szCs w:val="24"/>
        </w:rPr>
        <w:t xml:space="preserve">t </w:t>
      </w:r>
      <w:r>
        <w:rPr>
          <w:rFonts w:ascii="Times New Roman" w:hAnsi="Times New Roman" w:cs="Times New Roman"/>
          <w:sz w:val="24"/>
          <w:szCs w:val="24"/>
        </w:rPr>
        <w:t xml:space="preserve">in county </w:t>
      </w:r>
      <m:oMath>
        <m:r>
          <w:rPr>
            <w:rFonts w:ascii="Cambria Math" w:hAnsi="Cambria Math" w:cs="Times New Roman"/>
            <w:sz w:val="24"/>
            <w:szCs w:val="24"/>
          </w:rPr>
          <m:t>c</m:t>
        </m:r>
      </m:oMath>
      <w:r>
        <w:rPr>
          <w:rFonts w:ascii="Times New Roman" w:hAnsi="Times New Roman" w:cs="Times New Roman"/>
          <w:sz w:val="24"/>
          <w:szCs w:val="24"/>
        </w:rPr>
        <w:t xml:space="preserve"> and</w:t>
      </w:r>
      <w:r>
        <w:rPr>
          <w:rFonts w:ascii="Times New Roman" w:hAnsi="Times New Roman" w:cs="Times New Roman"/>
          <w:i/>
          <w:sz w:val="24"/>
          <w:szCs w:val="24"/>
        </w:rPr>
        <w:t xml:space="preserve"> </w:t>
      </w:r>
      <w:r>
        <w:rPr>
          <w:rFonts w:ascii="Times New Roman" w:hAnsi="Times New Roman" w:cs="Times New Roman"/>
          <w:sz w:val="24"/>
          <w:szCs w:val="24"/>
        </w:rPr>
        <w:t xml:space="preserve">industry </w:t>
      </w:r>
      <w:r>
        <w:rPr>
          <w:rFonts w:ascii="Times New Roman" w:hAnsi="Times New Roman" w:cs="Times New Roman"/>
          <w:i/>
          <w:sz w:val="24"/>
          <w:szCs w:val="24"/>
        </w:rPr>
        <w:t>k</w:t>
      </w:r>
      <w:r w:rsidR="00902048">
        <w:rPr>
          <w:rFonts w:ascii="Times New Roman" w:hAnsi="Times New Roman" w:cs="Times New Roman"/>
          <w:sz w:val="24"/>
          <w:szCs w:val="24"/>
        </w:rPr>
        <w:t xml:space="preserve">. </w:t>
      </w:r>
      <w:r>
        <w:rPr>
          <w:rFonts w:ascii="Times New Roman" w:hAnsi="Times New Roman" w:cs="Times New Roman"/>
          <w:sz w:val="24"/>
          <w:szCs w:val="24"/>
        </w:rPr>
        <w:t xml:space="preserve">We assume that the expected present value of the venture’s profits will depend on the local productive attributes commonly available to firms in the industry and on the skills of the entrepreneur, as defined by </w:t>
      </w:r>
    </w:p>
    <w:p w14:paraId="25C1AFE5" w14:textId="77777777" w:rsidR="00C1309B" w:rsidRPr="000C780D"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ickt</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ct</m:t>
            </m:r>
          </m:sub>
          <m:sup>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z</m:t>
                </m:r>
              </m:sub>
            </m:sSub>
          </m:sup>
        </m:sSubSup>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ckt</m:t>
            </m:r>
          </m:sub>
          <m:sup>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w</m:t>
                </m:r>
              </m:sub>
            </m:sSub>
          </m:sup>
        </m:sSubSup>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ickt</m:t>
            </m:r>
          </m:sub>
        </m:sSub>
      </m:oMath>
      <w:r w:rsidRPr="000C780D">
        <w:rPr>
          <w:rFonts w:ascii="Times New Roman" w:hAnsi="Times New Roman" w:cs="Times New Roman"/>
          <w:sz w:val="24"/>
          <w:szCs w:val="24"/>
        </w:rPr>
        <w:t>)</w:t>
      </w:r>
    </w:p>
    <w:p w14:paraId="1285A2AF" w14:textId="6D29427A" w:rsidR="00C1309B"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C</w:t>
      </w:r>
      <w:r w:rsidRPr="003E5DF8">
        <w:rPr>
          <w:rFonts w:ascii="Times New Roman" w:hAnsi="Times New Roman" w:cs="Times New Roman"/>
          <w:sz w:val="24"/>
          <w:szCs w:val="24"/>
        </w:rPr>
        <w:t>ounty</w:t>
      </w:r>
      <w:r>
        <w:rPr>
          <w:rFonts w:ascii="Times New Roman" w:hAnsi="Times New Roman" w:cs="Times New Roman"/>
          <w:i/>
          <w:sz w:val="24"/>
          <w:szCs w:val="24"/>
        </w:rPr>
        <w:t xml:space="preserve"> </w:t>
      </w:r>
      <m:oMath>
        <m:r>
          <w:rPr>
            <w:rFonts w:ascii="Cambria Math" w:hAnsi="Cambria Math" w:cs="Times New Roman"/>
            <w:sz w:val="24"/>
            <w:szCs w:val="24"/>
          </w:rPr>
          <m:t>c</m:t>
        </m:r>
      </m:oMath>
      <w:r w:rsidRPr="00FB0A8B">
        <w:rPr>
          <w:rFonts w:ascii="Times New Roman" w:hAnsi="Times New Roman" w:cs="Times New Roman"/>
          <w:sz w:val="24"/>
          <w:szCs w:val="24"/>
        </w:rPr>
        <w:t>-specific attributes</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ct</m:t>
            </m:r>
          </m:sub>
        </m:sSub>
      </m:oMath>
      <w:r w:rsidRPr="00FB0A8B">
        <w:rPr>
          <w:rFonts w:ascii="Times New Roman" w:hAnsi="Times New Roman" w:cs="Times New Roman"/>
          <w:sz w:val="24"/>
          <w:szCs w:val="24"/>
        </w:rPr>
        <w:t xml:space="preserve"> </w:t>
      </w:r>
      <w:r>
        <w:rPr>
          <w:rFonts w:ascii="Times New Roman" w:hAnsi="Times New Roman" w:cs="Times New Roman"/>
          <w:sz w:val="24"/>
          <w:szCs w:val="24"/>
        </w:rPr>
        <w:t>include local fiscal policies such as tax rates</w:t>
      </w:r>
      <w:r w:rsidR="0013729A">
        <w:rPr>
          <w:rFonts w:ascii="Times New Roman" w:hAnsi="Times New Roman" w:cs="Times New Roman"/>
          <w:sz w:val="24"/>
          <w:szCs w:val="24"/>
        </w:rPr>
        <w:t>,</w:t>
      </w:r>
      <w:r>
        <w:rPr>
          <w:rFonts w:ascii="Times New Roman" w:hAnsi="Times New Roman" w:cs="Times New Roman"/>
          <w:sz w:val="24"/>
          <w:szCs w:val="24"/>
        </w:rPr>
        <w:t xml:space="preserve"> real government expenditure and local market agglomeration measures. County- and </w:t>
      </w:r>
      <w:r w:rsidRPr="00FB0A8B">
        <w:rPr>
          <w:rFonts w:ascii="Times New Roman" w:hAnsi="Times New Roman" w:cs="Times New Roman"/>
          <w:sz w:val="24"/>
          <w:szCs w:val="24"/>
        </w:rPr>
        <w:t>sector-specific attributes</w:t>
      </w:r>
      <w:r>
        <w:rPr>
          <w:rFonts w:ascii="Times New Roman" w:hAnsi="Times New Roman" w:cs="Times New Roman"/>
          <w:sz w:val="24"/>
          <w:szCs w:val="24"/>
        </w:rPr>
        <w:t>,</w:t>
      </w:r>
      <w:r w:rsidRPr="00FB0A8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ckt</m:t>
            </m:r>
          </m:sub>
        </m:sSub>
      </m:oMath>
      <w:r>
        <w:rPr>
          <w:rFonts w:ascii="Times New Roman" w:hAnsi="Times New Roman" w:cs="Times New Roman"/>
          <w:sz w:val="24"/>
          <w:szCs w:val="24"/>
        </w:rPr>
        <w:t xml:space="preserve">, include local industry agglomeration measures. If these </w:t>
      </w:r>
      <w:r w:rsidR="002E6B66">
        <w:rPr>
          <w:rFonts w:ascii="Times New Roman" w:hAnsi="Times New Roman" w:cs="Times New Roman"/>
          <w:sz w:val="24"/>
          <w:szCs w:val="24"/>
        </w:rPr>
        <w:t>attributes</w:t>
      </w:r>
      <w:r>
        <w:rPr>
          <w:rFonts w:ascii="Times New Roman" w:hAnsi="Times New Roman" w:cs="Times New Roman"/>
          <w:sz w:val="24"/>
          <w:szCs w:val="24"/>
        </w:rPr>
        <w:t xml:space="preserve"> are indeed productive, then </w:t>
      </w:r>
      <m:oMath>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z</m:t>
            </m:r>
          </m:sub>
        </m:sSub>
        <m:r>
          <w:rPr>
            <w:rFonts w:ascii="Cambria Math" w:hAnsi="Cambria Math" w:cs="Times New Roman"/>
            <w:sz w:val="24"/>
            <w:szCs w:val="24"/>
          </w:rPr>
          <m:t>&gt;0,</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w</m:t>
            </m:r>
          </m:sub>
        </m:sSub>
        <m:r>
          <w:rPr>
            <w:rFonts w:ascii="Cambria Math" w:hAnsi="Cambria Math" w:cs="Times New Roman"/>
            <w:sz w:val="24"/>
            <w:szCs w:val="24"/>
          </w:rPr>
          <m:t>&gt;0</m:t>
        </m:r>
      </m:oMath>
      <w:r>
        <w:rPr>
          <w:rFonts w:ascii="Times New Roman" w:hAnsi="Times New Roman" w:cs="Times New Roman"/>
          <w:sz w:val="24"/>
          <w:szCs w:val="24"/>
        </w:rPr>
        <w:t xml:space="preserve">. There are sector-specific,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k</m:t>
            </m:r>
          </m:sub>
        </m:sSub>
      </m:oMath>
      <w:r>
        <w:rPr>
          <w:rFonts w:ascii="Times New Roman" w:hAnsi="Times New Roman" w:cs="Times New Roman"/>
          <w:sz w:val="24"/>
          <w:szCs w:val="24"/>
        </w:rPr>
        <w:t xml:space="preserve">, and location-specific,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m:t>
            </m:r>
          </m:sub>
        </m:sSub>
      </m:oMath>
      <w:r>
        <w:rPr>
          <w:rFonts w:ascii="Times New Roman" w:hAnsi="Times New Roman" w:cs="Times New Roman"/>
          <w:sz w:val="24"/>
          <w:szCs w:val="24"/>
        </w:rPr>
        <w:t xml:space="preserve"> fixed factors that raise the profitability of all firms in the relevant market. The talents of the entrepreneur include skills that are transferable to any location,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Pr>
          <w:rFonts w:ascii="Times New Roman" w:hAnsi="Times New Roman" w:cs="Times New Roman"/>
          <w:sz w:val="24"/>
          <w:szCs w:val="24"/>
        </w:rPr>
        <w:t xml:space="preserve">; and skills that represent the complementarity between the entrepreneur and the location,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ic</m:t>
            </m:r>
          </m:sub>
        </m:sSub>
      </m:oMath>
      <w:r w:rsidR="000C4F42">
        <w:rPr>
          <w:rFonts w:ascii="Times New Roman" w:hAnsi="Times New Roman" w:cs="Times New Roman"/>
          <w:sz w:val="24"/>
          <w:szCs w:val="24"/>
        </w:rPr>
        <w:t xml:space="preserve">. </w:t>
      </w:r>
      <w:r>
        <w:rPr>
          <w:rFonts w:ascii="Times New Roman" w:hAnsi="Times New Roman" w:cs="Times New Roman"/>
          <w:sz w:val="24"/>
          <w:szCs w:val="24"/>
        </w:rPr>
        <w:t xml:space="preserve">These location-specific </w:t>
      </w:r>
      <w:r w:rsidR="008D0729">
        <w:rPr>
          <w:rFonts w:ascii="Times New Roman" w:hAnsi="Times New Roman" w:cs="Times New Roman"/>
          <w:sz w:val="24"/>
          <w:szCs w:val="24"/>
        </w:rPr>
        <w:t xml:space="preserve">complementarities </w:t>
      </w:r>
      <w:r>
        <w:rPr>
          <w:rFonts w:ascii="Times New Roman" w:hAnsi="Times New Roman" w:cs="Times New Roman"/>
          <w:sz w:val="24"/>
          <w:szCs w:val="24"/>
        </w:rPr>
        <w:t xml:space="preserve">include knowledge of the local customer base, relationships with suppliers or financiers, and location-specific knowledge of natural or human resources that would enhance the business. We assume that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k</m:t>
            </m:r>
          </m:sub>
        </m:sSub>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m:t>
            </m:r>
          </m:sub>
        </m:sSub>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ic</m:t>
            </m:r>
          </m:sub>
        </m:sSub>
      </m:oMath>
      <w:r>
        <w:rPr>
          <w:rFonts w:ascii="Times New Roman" w:hAnsi="Times New Roman" w:cs="Times New Roman"/>
          <w:sz w:val="24"/>
          <w:szCs w:val="24"/>
        </w:rPr>
        <w:t xml:space="preserve"> are identically and independently distributed with zero mean. There is also an </w:t>
      </w:r>
      <m:oMath>
        <m:r>
          <w:rPr>
            <w:rFonts w:ascii="Cambria Math" w:hAnsi="Cambria Math" w:cs="Times New Roman"/>
            <w:sz w:val="24"/>
            <w:szCs w:val="24"/>
          </w:rPr>
          <m:t>i.i.d</m:t>
        </m:r>
      </m:oMath>
      <w:r>
        <w:rPr>
          <w:rFonts w:ascii="Times New Roman" w:hAnsi="Times New Roman" w:cs="Times New Roman"/>
          <w:sz w:val="24"/>
          <w:szCs w:val="24"/>
        </w:rPr>
        <w:t xml:space="preserve"> zero mean transitory shock to profitability, </w:t>
      </w:r>
      <m:oMath>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ickt</m:t>
            </m:r>
          </m:sub>
        </m:sSub>
      </m:oMath>
      <w:r>
        <w:rPr>
          <w:rFonts w:ascii="Times New Roman" w:hAnsi="Times New Roman" w:cs="Times New Roman"/>
          <w:sz w:val="24"/>
          <w:szCs w:val="24"/>
        </w:rPr>
        <w:t xml:space="preserve">, </w:t>
      </w:r>
      <w:r w:rsidR="00621393">
        <w:rPr>
          <w:rFonts w:ascii="Times New Roman" w:hAnsi="Times New Roman" w:cs="Times New Roman"/>
          <w:sz w:val="24"/>
          <w:szCs w:val="24"/>
        </w:rPr>
        <w:t xml:space="preserve">which </w:t>
      </w:r>
      <w:r>
        <w:rPr>
          <w:rFonts w:ascii="Times New Roman" w:hAnsi="Times New Roman" w:cs="Times New Roman"/>
          <w:sz w:val="24"/>
          <w:szCs w:val="24"/>
        </w:rPr>
        <w:t xml:space="preserve">is known at the time of entry. </w:t>
      </w:r>
    </w:p>
    <w:p w14:paraId="2BBED9C9" w14:textId="38ABF84B" w:rsidR="00C1309B" w:rsidRPr="000C780D" w:rsidRDefault="00C1309B" w:rsidP="005126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entry costs,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ckt</m:t>
            </m:r>
          </m:sub>
        </m:sSub>
      </m:oMath>
      <w:r>
        <w:rPr>
          <w:rFonts w:ascii="Times New Roman" w:hAnsi="Times New Roman" w:cs="Times New Roman"/>
          <w:sz w:val="24"/>
          <w:szCs w:val="24"/>
        </w:rPr>
        <w:t xml:space="preserve">, will reflect the cost of land and construction. The land price will reflect the same county- and </w:t>
      </w:r>
      <w:r w:rsidRPr="00FB0A8B">
        <w:rPr>
          <w:rFonts w:ascii="Times New Roman" w:hAnsi="Times New Roman" w:cs="Times New Roman"/>
          <w:sz w:val="24"/>
          <w:szCs w:val="24"/>
        </w:rPr>
        <w:t>sector-specific attributes</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ct</m:t>
            </m:r>
          </m:sub>
        </m:sSub>
      </m:oMath>
      <w:r>
        <w:rPr>
          <w:rFonts w:ascii="Times New Roman" w:hAnsi="Times New Roman" w:cs="Times New Roman"/>
          <w:sz w:val="24"/>
          <w:szCs w:val="24"/>
        </w:rPr>
        <w:t xml:space="preserve"> and</w:t>
      </w:r>
      <w:r w:rsidRPr="00FB0A8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ckt</m:t>
            </m:r>
          </m:sub>
        </m:sSub>
      </m:oMath>
      <w:r>
        <w:rPr>
          <w:rFonts w:ascii="Times New Roman" w:hAnsi="Times New Roman" w:cs="Times New Roman"/>
          <w:sz w:val="24"/>
          <w:szCs w:val="24"/>
        </w:rPr>
        <w:t xml:space="preserve">, </w:t>
      </w:r>
      <w:r w:rsidR="00C8687F">
        <w:rPr>
          <w:rFonts w:ascii="Times New Roman" w:hAnsi="Times New Roman" w:cs="Times New Roman"/>
          <w:sz w:val="24"/>
          <w:szCs w:val="24"/>
        </w:rPr>
        <w:t>which</w:t>
      </w:r>
      <w:r>
        <w:rPr>
          <w:rFonts w:ascii="Times New Roman" w:hAnsi="Times New Roman" w:cs="Times New Roman"/>
          <w:sz w:val="24"/>
          <w:szCs w:val="24"/>
        </w:rPr>
        <w:t xml:space="preserve"> affect local firm</w:t>
      </w:r>
      <w:r w:rsidR="001A59FE">
        <w:rPr>
          <w:rFonts w:ascii="Times New Roman" w:hAnsi="Times New Roman" w:cs="Times New Roman"/>
          <w:sz w:val="24"/>
          <w:szCs w:val="24"/>
        </w:rPr>
        <w:t>s’</w:t>
      </w:r>
      <w:r>
        <w:rPr>
          <w:rFonts w:ascii="Times New Roman" w:hAnsi="Times New Roman" w:cs="Times New Roman"/>
          <w:sz w:val="24"/>
          <w:szCs w:val="24"/>
        </w:rPr>
        <w:t xml:space="preserve"> profitability. The construction and other entry cost</w:t>
      </w:r>
      <w:r w:rsidR="00621393">
        <w:rPr>
          <w:rFonts w:ascii="Times New Roman" w:hAnsi="Times New Roman" w:cs="Times New Roman"/>
          <w:sz w:val="24"/>
          <w:szCs w:val="24"/>
        </w:rPr>
        <w:t>s</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Pr>
          <w:rFonts w:ascii="Times New Roman" w:hAnsi="Times New Roman" w:cs="Times New Roman"/>
          <w:sz w:val="24"/>
          <w:szCs w:val="24"/>
        </w:rPr>
        <w:t xml:space="preserve">, are assumed to be the same across counties, and so </w:t>
      </w:r>
    </w:p>
    <w:p w14:paraId="53B5AF10" w14:textId="77777777" w:rsidR="00C1309B" w:rsidRPr="00532C73" w:rsidRDefault="00C1309B" w:rsidP="00512658">
      <w:pPr>
        <w:spacing w:line="480" w:lineRule="auto"/>
        <w:rPr>
          <w:rFonts w:ascii="Times New Roman" w:hAnsi="Times New Roman" w:cs="Times New Roman"/>
          <w:sz w:val="24"/>
          <w:szCs w:val="24"/>
        </w:rPr>
      </w:pPr>
      <w:r w:rsidRPr="00B47C82">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ab/>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ckt</m:t>
            </m:r>
          </m:sub>
        </m:sSub>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ct</m:t>
                    </m:r>
                  </m:sub>
                  <m:sup>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z</m:t>
                        </m:r>
                      </m:sub>
                    </m:sSub>
                  </m:sup>
                </m:sSubSup>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ckt</m:t>
                    </m:r>
                  </m:sub>
                  <m:sup>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w</m:t>
                        </m:r>
                      </m:sub>
                    </m:sSub>
                  </m:sup>
                </m:sSubSup>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e>
            </m:d>
          </m:e>
          <m:sup>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c</m:t>
                </m:r>
              </m:sub>
            </m:sSub>
          </m:sup>
        </m:sSup>
      </m:oMath>
      <w:r>
        <w:rPr>
          <w:rFonts w:ascii="Times New Roman" w:hAnsi="Times New Roman" w:cs="Times New Roman"/>
          <w:sz w:val="24"/>
          <w:szCs w:val="24"/>
        </w:rPr>
        <w:t xml:space="preserve"> </w:t>
      </w:r>
    </w:p>
    <w:p w14:paraId="7C09D7BE" w14:textId="77777777" w:rsidR="00C1309B"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w:t>
      </w:r>
      <m:oMath>
        <m:r>
          <w:rPr>
            <w:rFonts w:ascii="Cambria Math" w:hAnsi="Cambria Math" w:cs="Times New Roman"/>
            <w:sz w:val="24"/>
            <w:szCs w:val="24"/>
          </w:rPr>
          <m:t>0&lt;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c</m:t>
            </m:r>
          </m:sub>
        </m:sSub>
        <m:r>
          <w:rPr>
            <w:rFonts w:ascii="Cambria Math" w:hAnsi="Cambria Math" w:cs="Times New Roman"/>
            <w:sz w:val="24"/>
            <w:szCs w:val="24"/>
          </w:rPr>
          <m:t>&lt;1</m:t>
        </m:r>
      </m:oMath>
      <w:r>
        <w:rPr>
          <w:rFonts w:ascii="Times New Roman" w:hAnsi="Times New Roman" w:cs="Times New Roman"/>
          <w:sz w:val="24"/>
          <w:szCs w:val="24"/>
        </w:rPr>
        <w:t xml:space="preserve"> is the county-specific share of the entry costs that can be recaptured when the venture is sold.  </w:t>
      </w:r>
    </w:p>
    <w:p w14:paraId="20A6998C" w14:textId="7F2AD678" w:rsidR="00C1309B" w:rsidRDefault="00C1309B" w:rsidP="00512658">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Combining (1-3)</w:t>
      </w:r>
      <w:r w:rsidR="005E080C">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and taking logs, the log</w:t>
      </w:r>
      <w:r w:rsidR="00621393">
        <w:rPr>
          <w:rFonts w:ascii="Times New Roman" w:hAnsi="Times New Roman" w:cs="Times New Roman"/>
          <w:sz w:val="24"/>
          <w:szCs w:val="24"/>
        </w:rPr>
        <w:t>arithm</w:t>
      </w:r>
      <w:r>
        <w:rPr>
          <w:rFonts w:ascii="Times New Roman" w:hAnsi="Times New Roman" w:cs="Times New Roman"/>
          <w:sz w:val="24"/>
          <w:szCs w:val="24"/>
        </w:rPr>
        <w:t xml:space="preserve"> of </w:t>
      </w:r>
      <w:r w:rsidR="00621393">
        <w:rPr>
          <w:rFonts w:ascii="Times New Roman" w:hAnsi="Times New Roman" w:cs="Times New Roman"/>
          <w:sz w:val="24"/>
          <w:szCs w:val="24"/>
        </w:rPr>
        <w:t xml:space="preserve">the </w:t>
      </w:r>
      <w:r>
        <w:rPr>
          <w:rFonts w:ascii="Times New Roman" w:hAnsi="Times New Roman" w:cs="Times New Roman"/>
          <w:sz w:val="24"/>
          <w:szCs w:val="24"/>
        </w:rPr>
        <w:t xml:space="preserve">expected rate of return for entrepreneur </w:t>
      </w:r>
      <m:oMath>
        <m:r>
          <w:rPr>
            <w:rFonts w:ascii="Cambria Math" w:hAnsi="Cambria Math" w:cs="Times New Roman"/>
            <w:sz w:val="24"/>
            <w:szCs w:val="24"/>
          </w:rPr>
          <m:t>i</m:t>
        </m:r>
      </m:oMath>
      <w:r>
        <w:rPr>
          <w:rFonts w:ascii="Times New Roman" w:hAnsi="Times New Roman" w:cs="Times New Roman"/>
          <w:sz w:val="24"/>
          <w:szCs w:val="24"/>
        </w:rPr>
        <w:t xml:space="preserve"> is</w:t>
      </w:r>
    </w:p>
    <w:p w14:paraId="325D5DB6" w14:textId="555E27F3" w:rsidR="00C1309B"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ickt</m:t>
            </m:r>
          </m:sub>
        </m:sSub>
        <m:r>
          <w:rPr>
            <w:rFonts w:ascii="Cambria Math" w:hAnsi="Cambria Math" w:cs="Times New Roman"/>
            <w:sz w:val="24"/>
            <w:szCs w:val="24"/>
          </w:rPr>
          <m:t>=ln</m:t>
        </m:r>
        <m:d>
          <m:dPr>
            <m:ctrlPr>
              <w:rPr>
                <w:rFonts w:ascii="Cambria Math" w:hAnsi="Cambria Math" w:cs="Times New Roman"/>
                <w:i/>
                <w:sz w:val="24"/>
                <w:szCs w:val="24"/>
              </w:rPr>
            </m:ctrlPr>
          </m:dPr>
          <m:e>
            <m:f>
              <m:fPr>
                <m:type m:val="skw"/>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ickt</m:t>
                    </m:r>
                  </m:sub>
                </m:sSub>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ckt</m:t>
                    </m:r>
                  </m:sub>
                </m:sSub>
              </m:den>
            </m:f>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z</m:t>
                </m:r>
              </m:sub>
            </m:sSub>
            <m:r>
              <w:rPr>
                <w:rFonts w:ascii="Microsoft YaHei" w:eastAsia="Microsoft YaHei" w:hAnsi="Microsoft YaHei" w:cs="Microsoft YaHei" w:hint="eastAsia"/>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c</m:t>
                    </m:r>
                  </m:sub>
                </m:sSub>
              </m:e>
            </m:d>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z</m:t>
                </m:r>
              </m:sub>
            </m:sSub>
          </m:e>
        </m:d>
        <m:r>
          <w:rPr>
            <w:rFonts w:ascii="Cambria Math" w:hAnsi="Cambria Math" w:cs="Times New Roman"/>
            <w:sz w:val="24"/>
            <w:szCs w:val="24"/>
          </w:rPr>
          <m:t>ln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ct</m:t>
                </m:r>
              </m:sub>
            </m:sSub>
          </m:e>
        </m:d>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w</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c</m:t>
                    </m:r>
                  </m:sub>
                </m:sSub>
              </m:e>
            </m:d>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w</m:t>
                </m:r>
              </m:sub>
            </m:sSub>
          </m:e>
        </m:d>
        <m:r>
          <w:rPr>
            <w:rFonts w:ascii="Cambria Math" w:hAnsi="Cambria Math" w:cs="Times New Roman"/>
            <w:sz w:val="24"/>
            <w:szCs w:val="24"/>
          </w:rPr>
          <m:t>ln</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ckt</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ickt</m:t>
            </m:r>
          </m:sub>
        </m:sSub>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c</m:t>
                </m:r>
              </m:sub>
            </m:sSub>
          </m:e>
        </m:d>
        <m:r>
          <w:rPr>
            <w:rFonts w:ascii="Cambria Math" w:hAnsi="Cambria Math" w:cs="Times New Roman"/>
            <w:sz w:val="24"/>
            <w:szCs w:val="24"/>
          </w:rPr>
          <m:t>ln</m:t>
        </m:r>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t</m:t>
            </m:r>
          </m:sub>
        </m:sSub>
      </m:oMath>
      <w:r>
        <w:rPr>
          <w:rFonts w:ascii="Times New Roman" w:hAnsi="Times New Roman" w:cs="Times New Roman"/>
          <w:sz w:val="24"/>
          <w:szCs w:val="24"/>
        </w:rPr>
        <w:t xml:space="preserve"> </w:t>
      </w:r>
    </w:p>
    <w:p w14:paraId="42E0DE64" w14:textId="0CD38946" w:rsidR="00C1309B"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entrepreneur has a choice of where to locate. The optimal location decision will maximize the expected rate of return of the firm so that </w:t>
      </w:r>
    </w:p>
    <w:p w14:paraId="47C082E9" w14:textId="77777777" w:rsidR="00C1309B"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(5)</w:t>
      </w:r>
      <m:oMath>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ickt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ic'kt</m:t>
            </m:r>
          </m:sub>
        </m:sSub>
        <m:r>
          <w:rPr>
            <w:rFonts w:ascii="Cambria Math" w:hAnsi="Cambria Math" w:cs="Times New Roman"/>
            <w:sz w:val="24"/>
            <w:szCs w:val="24"/>
          </w:rPr>
          <m:t xml:space="preserve">      ∀c≠</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oMath>
      <w:r>
        <w:rPr>
          <w:rFonts w:ascii="Times New Roman" w:hAnsi="Times New Roman" w:cs="Times New Roman"/>
          <w:sz w:val="24"/>
          <w:szCs w:val="24"/>
        </w:rPr>
        <w:t xml:space="preserve"> </w:t>
      </w:r>
    </w:p>
    <w:p w14:paraId="3F6B03A7" w14:textId="62DAED5A" w:rsidR="00C1309B" w:rsidRDefault="00C1309B" w:rsidP="0051265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There will be a tendency for the most skilled entrepreneurs to locate in areas with the best endowments of local productive amenities. The reason is that agglomeration and entrepreneurial skills complement one another. To see why, note that the</w:t>
      </w:r>
      <w:r w:rsidR="00D95D12">
        <w:rPr>
          <w:rFonts w:ascii="Times New Roman" w:hAnsi="Times New Roman" w:cs="Times New Roman"/>
          <w:sz w:val="24"/>
          <w:szCs w:val="24"/>
        </w:rPr>
        <w:t xml:space="preserve"> expected</w:t>
      </w:r>
      <w:r>
        <w:rPr>
          <w:rFonts w:ascii="Times New Roman" w:hAnsi="Times New Roman" w:cs="Times New Roman"/>
          <w:sz w:val="24"/>
          <w:szCs w:val="24"/>
        </w:rPr>
        <w:t xml:space="preserve"> present value of net profits is increasing in individual entrepreneurial skill,   </w:t>
      </w:r>
    </w:p>
    <w:p w14:paraId="077803CD" w14:textId="77777777" w:rsidR="00C1309B"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(6A)</w:t>
      </w:r>
      <w:r>
        <w:rPr>
          <w:rFonts w:ascii="Times New Roman" w:hAnsi="Times New Roman" w:cs="Times New Roman"/>
          <w:sz w:val="24"/>
          <w:szCs w:val="24"/>
        </w:rPr>
        <w:tab/>
      </w:r>
      <m:oMath>
        <m:f>
          <m:fPr>
            <m:ctrlPr>
              <w:rPr>
                <w:rFonts w:ascii="Cambria Math" w:hAnsi="Cambria Math" w:cs="Times New Roman"/>
                <w:i/>
                <w:sz w:val="24"/>
                <w:szCs w:val="24"/>
              </w:rPr>
            </m:ctrlPr>
          </m:fPr>
          <m:num>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ickt</m:t>
                </m:r>
              </m:sub>
            </m:sSub>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den>
        </m:f>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ct</m:t>
            </m:r>
          </m:sub>
          <m:sup>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z</m:t>
                </m:r>
              </m:sub>
            </m:sSub>
          </m:sup>
        </m:sSubSup>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ckt</m:t>
            </m:r>
          </m:sub>
          <m:sup>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w</m:t>
                </m:r>
              </m:sub>
            </m:sSub>
          </m:sup>
        </m:sSubSup>
        <m:r>
          <w:rPr>
            <w:rFonts w:ascii="Cambria Math" w:hAnsi="Cambria Math" w:cs="Times New Roman"/>
            <w:sz w:val="24"/>
            <w:szCs w:val="24"/>
          </w:rPr>
          <m:t>&gt;0</m:t>
        </m:r>
      </m:oMath>
      <w:r>
        <w:rPr>
          <w:rFonts w:ascii="Times New Roman" w:hAnsi="Times New Roman" w:cs="Times New Roman"/>
          <w:sz w:val="24"/>
          <w:szCs w:val="24"/>
        </w:rPr>
        <w:t xml:space="preserve"> </w:t>
      </w:r>
    </w:p>
    <w:p w14:paraId="223672B1" w14:textId="77777777" w:rsidR="00C1309B"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 xml:space="preserve">and the magnitude of the partial rises with the level of local agglomeration and other productive attributes,  </w:t>
      </w:r>
    </w:p>
    <w:p w14:paraId="1DDAB204" w14:textId="77777777" w:rsidR="00C1309B"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(6B)</w:t>
      </w:r>
      <w:r>
        <w:rPr>
          <w:rFonts w:ascii="Times New Roman" w:hAnsi="Times New Roman" w:cs="Times New Roman"/>
          <w:sz w:val="24"/>
          <w:szCs w:val="24"/>
        </w:rPr>
        <w:tab/>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m:t>
                </m:r>
              </m:e>
              <m:sup>
                <m:r>
                  <w:rPr>
                    <w:rFonts w:ascii="Cambria Math" w:hAnsi="Cambria Math" w:cs="Times New Roman"/>
                    <w:sz w:val="24"/>
                    <w:szCs w:val="24"/>
                  </w:rPr>
                  <m:t>2</m:t>
                </m:r>
              </m:sup>
            </m:sSup>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ickt</m:t>
                </m:r>
              </m:sub>
            </m:sSub>
          </m:num>
          <m:den>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ckt</m:t>
                </m:r>
              </m:sub>
            </m:sSub>
          </m:den>
        </m:f>
        <m:sSubSup>
          <m:sSubSupPr>
            <m:ctrlPr>
              <w:rPr>
                <w:rFonts w:ascii="Cambria Math" w:hAnsi="Cambria Math" w:cs="Times New Roman"/>
                <w:i/>
                <w:sz w:val="24"/>
                <w:szCs w:val="24"/>
              </w:rPr>
            </m:ctrlPr>
          </m:sSub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w</m:t>
                </m:r>
              </m:sub>
            </m:sSub>
            <m:r>
              <w:rPr>
                <w:rFonts w:ascii="Cambria Math" w:hAnsi="Cambria Math" w:cs="Times New Roman"/>
                <w:sz w:val="24"/>
                <w:szCs w:val="24"/>
              </w:rPr>
              <m:t>Z</m:t>
            </m:r>
          </m:e>
          <m:sub>
            <m:r>
              <w:rPr>
                <w:rFonts w:ascii="Cambria Math" w:hAnsi="Cambria Math" w:cs="Times New Roman"/>
                <w:sz w:val="24"/>
                <w:szCs w:val="24"/>
              </w:rPr>
              <m:t>ct</m:t>
            </m:r>
          </m:sub>
          <m:sup>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z</m:t>
                </m:r>
              </m:sub>
            </m:sSub>
          </m:sup>
        </m:sSubSup>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ckt</m:t>
            </m:r>
          </m:sub>
          <m:sup>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w</m:t>
                </m:r>
              </m:sub>
            </m:sSub>
            <m:r>
              <w:rPr>
                <w:rFonts w:ascii="Cambria Math" w:hAnsi="Cambria Math" w:cs="Times New Roman"/>
                <w:sz w:val="24"/>
                <w:szCs w:val="24"/>
              </w:rPr>
              <m:t>-1</m:t>
            </m:r>
          </m:sup>
        </m:sSubSup>
        <m:r>
          <w:rPr>
            <w:rFonts w:ascii="Cambria Math" w:hAnsi="Cambria Math" w:cs="Times New Roman"/>
            <w:sz w:val="24"/>
            <w:szCs w:val="24"/>
          </w:rPr>
          <m:t>&gt;0</m:t>
        </m:r>
      </m:oMath>
      <w:r>
        <w:rPr>
          <w:rFonts w:ascii="Times New Roman" w:hAnsi="Times New Roman" w:cs="Times New Roman"/>
          <w:sz w:val="24"/>
          <w:szCs w:val="24"/>
        </w:rPr>
        <w:t xml:space="preserve">     </w:t>
      </w:r>
    </w:p>
    <w:p w14:paraId="69EC0264" w14:textId="77777777" w:rsidR="00C1309B" w:rsidRPr="00141168"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 xml:space="preserve">The implication is that the markets with fewer natural productive attributes will attract fewer entrepreneurs who must have large location-specific skills that make up for their weaker general skills.  </w:t>
      </w:r>
    </w:p>
    <w:p w14:paraId="1E24A659" w14:textId="77777777" w:rsidR="00C1309B" w:rsidRPr="00512658" w:rsidRDefault="00C1309B" w:rsidP="00512658">
      <w:pPr>
        <w:spacing w:line="480" w:lineRule="auto"/>
        <w:rPr>
          <w:rFonts w:ascii="Times New Roman" w:hAnsi="Times New Roman" w:cs="Times New Roman"/>
          <w:b/>
          <w:bCs/>
          <w:i/>
          <w:sz w:val="24"/>
          <w:szCs w:val="24"/>
        </w:rPr>
      </w:pPr>
      <w:r w:rsidRPr="00512658">
        <w:rPr>
          <w:rFonts w:ascii="Times New Roman" w:hAnsi="Times New Roman" w:cs="Times New Roman"/>
          <w:b/>
          <w:bCs/>
          <w:i/>
          <w:sz w:val="24"/>
          <w:szCs w:val="24"/>
        </w:rPr>
        <w:t>Exit</w:t>
      </w:r>
    </w:p>
    <w:p w14:paraId="7F0E6D02" w14:textId="6A5B66C0" w:rsidR="00C1309B" w:rsidRDefault="00C1309B" w:rsidP="005126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Over time, the entrepreneur will learn more about the value of the venture and other potential ventures may present themselves. The entrepreneur will exit if the opportunity cost of the site rises above the remaining present value of the stream of operating revenues. </w:t>
      </w:r>
      <w:r w:rsidR="004E33A9">
        <w:rPr>
          <w:rFonts w:ascii="Times New Roman" w:hAnsi="Times New Roman" w:cs="Times New Roman"/>
          <w:sz w:val="24"/>
          <w:szCs w:val="24"/>
        </w:rPr>
        <w:t>Suppose</w:t>
      </w:r>
      <m:oMath>
        <m:r>
          <w:rPr>
            <w:rFonts w:ascii="Cambria Math" w:hAnsi="Cambria Math" w:cs="Times New Roman"/>
            <w:sz w:val="24"/>
            <w:szCs w:val="24"/>
          </w:rPr>
          <m:t xml:space="preserve"> </m:t>
        </m:r>
      </m:oMath>
      <w:r>
        <w:rPr>
          <w:rFonts w:ascii="Times New Roman" w:hAnsi="Times New Roman" w:cs="Times New Roman"/>
          <w:sz w:val="24"/>
          <w:szCs w:val="24"/>
        </w:rPr>
        <w:t xml:space="preserve">the new </w:t>
      </w:r>
      <w:r w:rsidR="00C46C19">
        <w:rPr>
          <w:rFonts w:ascii="Times New Roman" w:hAnsi="Times New Roman" w:cs="Times New Roman"/>
          <w:sz w:val="24"/>
          <w:szCs w:val="24"/>
        </w:rPr>
        <w:t>current</w:t>
      </w:r>
      <w:r w:rsidR="004E33A9">
        <w:rPr>
          <w:rFonts w:ascii="Times New Roman" w:hAnsi="Times New Roman" w:cs="Times New Roman"/>
          <w:sz w:val="24"/>
          <w:szCs w:val="24"/>
        </w:rPr>
        <w:t xml:space="preserve"> </w:t>
      </w:r>
      <w:r>
        <w:rPr>
          <w:rFonts w:ascii="Times New Roman" w:hAnsi="Times New Roman" w:cs="Times New Roman"/>
          <w:sz w:val="24"/>
          <w:szCs w:val="24"/>
        </w:rPr>
        <w:t xml:space="preserve">resale price of the site plus improvements is </w:t>
      </w:r>
      <m:oMath>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ckτ</m:t>
            </m:r>
          </m:sub>
          <m:sup>
            <m:r>
              <w:rPr>
                <w:rFonts w:ascii="Cambria Math" w:hAnsi="Cambria Math" w:cs="Times New Roman"/>
                <w:sz w:val="24"/>
                <w:szCs w:val="24"/>
              </w:rPr>
              <m:t>s</m:t>
            </m:r>
          </m:sup>
        </m:sSubSup>
      </m:oMath>
      <w:r w:rsidR="004E33A9">
        <w:rPr>
          <w:rFonts w:ascii="Times New Roman" w:hAnsi="Times New Roman" w:cs="Times New Roman"/>
          <w:sz w:val="24"/>
          <w:szCs w:val="24"/>
        </w:rPr>
        <w:t>,</w:t>
      </w:r>
      <w:r w:rsidR="00512658">
        <w:rPr>
          <w:rFonts w:ascii="Times New Roman" w:hAnsi="Times New Roman" w:cs="Times New Roman"/>
          <w:sz w:val="24"/>
          <w:szCs w:val="24"/>
        </w:rPr>
        <w:t xml:space="preserve"> </w:t>
      </w:r>
      <w:r>
        <w:rPr>
          <w:rFonts w:ascii="Times New Roman" w:hAnsi="Times New Roman" w:cs="Times New Roman"/>
          <w:sz w:val="24"/>
          <w:szCs w:val="24"/>
        </w:rPr>
        <w:t>the realized present value of the venture’s profit stream</w:t>
      </w:r>
      <w:r w:rsidR="004E33A9" w:rsidRPr="004E33A9">
        <w:rPr>
          <w:rFonts w:ascii="Times New Roman" w:hAnsi="Times New Roman" w:cs="Times New Roman"/>
          <w:sz w:val="24"/>
          <w:szCs w:val="24"/>
        </w:rPr>
        <w:t xml:space="preserve"> </w:t>
      </w:r>
      <w:r w:rsidR="004E33A9">
        <w:rPr>
          <w:rFonts w:ascii="Times New Roman" w:hAnsi="Times New Roman" w:cs="Times New Roman"/>
          <w:sz w:val="24"/>
          <w:szCs w:val="24"/>
        </w:rPr>
        <w:t xml:space="preserve">at a future time </w:t>
      </w:r>
      <m:oMath>
        <m:r>
          <w:rPr>
            <w:rFonts w:ascii="Cambria Math" w:hAnsi="Cambria Math" w:cs="Times New Roman"/>
            <w:sz w:val="24"/>
            <w:szCs w:val="24"/>
          </w:rPr>
          <m:t>τ&gt;t</m:t>
        </m:r>
      </m:oMath>
      <w:r>
        <w:rPr>
          <w:rFonts w:ascii="Times New Roman" w:hAnsi="Times New Roman" w:cs="Times New Roman"/>
          <w:sz w:val="24"/>
          <w:szCs w:val="24"/>
        </w:rPr>
        <w:t xml:space="preserve"> is:  </w:t>
      </w:r>
    </w:p>
    <w:p w14:paraId="6778ED45" w14:textId="34008953" w:rsidR="00C1309B" w:rsidRPr="00AA4C3A"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ickτ</m:t>
            </m:r>
          </m:sub>
          <m:sup>
            <m:r>
              <w:rPr>
                <w:rFonts w:ascii="Cambria Math" w:hAnsi="Cambria Math" w:cs="Times New Roman"/>
                <w:sz w:val="24"/>
                <w:szCs w:val="24"/>
              </w:rPr>
              <m:t>R</m:t>
            </m:r>
          </m:sup>
        </m:sSubSup>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ct</m:t>
                </m:r>
              </m:sub>
              <m:sup>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z</m:t>
                    </m:r>
                  </m:sub>
                </m:sSub>
              </m:sup>
            </m:sSubSup>
            <m:sSubSup>
              <m:sSubSupPr>
                <m:ctrlPr>
                  <w:rPr>
                    <w:rFonts w:ascii="Cambria Math" w:hAnsi="Cambria Math" w:cs="Times New Roman"/>
                    <w:i/>
                    <w:sz w:val="24"/>
                    <w:szCs w:val="24"/>
                  </w:rPr>
                </m:ctrlPr>
              </m:sSubSupPr>
              <m:e>
                <m:r>
                  <w:rPr>
                    <w:rFonts w:ascii="Cambria Math" w:hAnsi="Cambria Math" w:cs="Times New Roman"/>
                    <w:sz w:val="24"/>
                    <w:szCs w:val="24"/>
                  </w:rPr>
                  <m:t>W</m:t>
                </m:r>
              </m:e>
              <m:sub>
                <m:r>
                  <w:rPr>
                    <w:rFonts w:ascii="Cambria Math" w:hAnsi="Cambria Math" w:cs="Times New Roman"/>
                    <w:sz w:val="24"/>
                    <w:szCs w:val="24"/>
                  </w:rPr>
                  <m:t>ckt</m:t>
                </m:r>
              </m:sub>
              <m:sup>
                <m:sSub>
                  <m:sSubPr>
                    <m:ctrlPr>
                      <w:rPr>
                        <w:rFonts w:ascii="Cambria Math" w:hAnsi="Cambria Math" w:cs="Times New Roman"/>
                        <w:i/>
                        <w:sz w:val="24"/>
                        <w:szCs w:val="24"/>
                      </w:rPr>
                    </m:ctrlPr>
                  </m:sSubPr>
                  <m:e>
                    <m:r>
                      <w:rPr>
                        <w:rFonts w:ascii="Cambria Math" w:hAnsi="Cambria Math" w:cs="Times New Roman"/>
                        <w:sz w:val="24"/>
                        <w:szCs w:val="24"/>
                      </w:rPr>
                      <m:t>α</m:t>
                    </m:r>
                  </m:e>
                  <m:sub>
                    <m:r>
                      <w:rPr>
                        <w:rFonts w:ascii="Cambria Math" w:hAnsi="Cambria Math" w:cs="Times New Roman"/>
                        <w:sz w:val="24"/>
                        <w:szCs w:val="24"/>
                      </w:rPr>
                      <m:t>w</m:t>
                    </m:r>
                  </m:sub>
                </m:sSub>
              </m:sup>
            </m:sSubSup>
            <m:d>
              <m:dPr>
                <m:ctrlPr>
                  <w:rPr>
                    <w:rFonts w:ascii="Cambria Math" w:hAnsi="Cambria Math" w:cs="Times New Roman"/>
                    <w:i/>
                    <w:sz w:val="24"/>
                    <w:szCs w:val="24"/>
                  </w:rPr>
                </m:ctrlPr>
              </m:dPr>
              <m:e>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η</m:t>
                    </m:r>
                  </m:e>
                  <m:sub>
                    <m:r>
                      <w:rPr>
                        <w:rFonts w:ascii="Cambria Math" w:hAnsi="Cambria Math" w:cs="Times New Roman"/>
                        <w:sz w:val="24"/>
                        <w:szCs w:val="24"/>
                      </w:rPr>
                      <m:t>ickt</m:t>
                    </m:r>
                  </m:sub>
                </m:sSub>
                <m:ctrlPr>
                  <w:rPr>
                    <w:rFonts w:ascii="Cambria Math" w:hAnsi="Cambria Math" w:cs="Times New Roman"/>
                    <w:sz w:val="24"/>
                    <w:szCs w:val="24"/>
                  </w:rPr>
                </m:ctrlPr>
              </m:e>
            </m:d>
            <m:ctrlPr>
              <w:rPr>
                <w:rFonts w:ascii="Cambria Math" w:hAnsi="Cambria Math" w:cs="Times New Roman"/>
                <w:sz w:val="24"/>
                <w:szCs w:val="24"/>
              </w:rPr>
            </m:ctrlPr>
          </m:e>
        </m:d>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1+</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ickτ</m:t>
                </m:r>
              </m:sub>
            </m:sSub>
            <m:ctrlPr>
              <w:rPr>
                <w:rFonts w:ascii="Cambria Math" w:hAnsi="Cambria Math" w:cs="Times New Roman"/>
                <w:i/>
                <w:sz w:val="24"/>
                <w:szCs w:val="24"/>
              </w:rPr>
            </m:ctrlPr>
          </m:e>
        </m:d>
        <m:r>
          <w:rPr>
            <w:rFonts w:ascii="Cambria Math" w:hAnsi="Cambria Math" w:cs="Times New Roman"/>
            <w:sz w:val="24"/>
            <w:szCs w:val="24"/>
          </w:rPr>
          <m:t xml:space="preserve">. </m:t>
        </m:r>
      </m:oMath>
      <w:r>
        <w:rPr>
          <w:rFonts w:ascii="Times New Roman" w:hAnsi="Times New Roman" w:cs="Times New Roman"/>
          <w:sz w:val="24"/>
          <w:szCs w:val="24"/>
        </w:rPr>
        <w:t xml:space="preserve"> </w:t>
      </w:r>
    </w:p>
    <w:p w14:paraId="43F831A0" w14:textId="35C684BE" w:rsidR="00782EBA"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 xml:space="preserve">where the first bracketed term on the right-hand-side was the expected present value at the time the entrepreneur entered the market, and </w:t>
      </w:r>
      <m:oMath>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ickτ</m:t>
            </m:r>
          </m:sub>
        </m:sSub>
      </m:oMath>
      <w:r>
        <w:rPr>
          <w:rFonts w:ascii="Times New Roman" w:hAnsi="Times New Roman" w:cs="Times New Roman"/>
          <w:sz w:val="24"/>
          <w:szCs w:val="24"/>
        </w:rPr>
        <w:t xml:space="preserve"> is </w:t>
      </w:r>
      <w:r w:rsidR="00C46C19">
        <w:rPr>
          <w:rFonts w:ascii="Times New Roman" w:hAnsi="Times New Roman" w:cs="Times New Roman"/>
          <w:sz w:val="24"/>
          <w:szCs w:val="24"/>
        </w:rPr>
        <w:t xml:space="preserve">the proportional capital gain or loss by time </w:t>
      </w:r>
      <m:oMath>
        <m:r>
          <w:rPr>
            <w:rFonts w:ascii="Cambria Math" w:hAnsi="Cambria Math" w:cs="Times New Roman"/>
            <w:sz w:val="24"/>
            <w:szCs w:val="24"/>
          </w:rPr>
          <m:t>τ</m:t>
        </m:r>
      </m:oMath>
      <w:r w:rsidR="00C46C19">
        <w:rPr>
          <w:rFonts w:ascii="Times New Roman" w:hAnsi="Times New Roman" w:cs="Times New Roman"/>
          <w:sz w:val="24"/>
          <w:szCs w:val="24"/>
        </w:rPr>
        <w:t xml:space="preserve"> relative to that initial expectation</w:t>
      </w:r>
      <w:r w:rsidR="00E241E1">
        <w:rPr>
          <w:rFonts w:ascii="Times New Roman" w:hAnsi="Times New Roman" w:cs="Times New Roman"/>
          <w:sz w:val="24"/>
          <w:szCs w:val="24"/>
        </w:rPr>
        <w:t xml:space="preserve"> at time </w:t>
      </w:r>
      <m:oMath>
        <m:r>
          <w:rPr>
            <w:rFonts w:ascii="Cambria Math" w:hAnsi="Cambria Math" w:cs="Times New Roman"/>
            <w:sz w:val="24"/>
            <w:szCs w:val="24"/>
          </w:rPr>
          <m:t>t</m:t>
        </m:r>
      </m:oMath>
      <w:r w:rsidR="00C46C19">
        <w:rPr>
          <w:rFonts w:ascii="Times New Roman" w:hAnsi="Times New Roman" w:cs="Times New Roman"/>
          <w:sz w:val="24"/>
          <w:szCs w:val="24"/>
        </w:rPr>
        <w:t xml:space="preserve">. We assume that </w:t>
      </w:r>
      <m:oMath>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ickτ</m:t>
            </m:r>
          </m:sub>
        </m:sSub>
      </m:oMath>
      <w:r w:rsidR="00C46C19">
        <w:rPr>
          <w:rFonts w:ascii="Times New Roman" w:hAnsi="Times New Roman" w:cs="Times New Roman"/>
          <w:sz w:val="24"/>
          <w:szCs w:val="24"/>
        </w:rPr>
        <w:t xml:space="preserve"> has </w:t>
      </w:r>
      <w:r>
        <w:rPr>
          <w:rFonts w:ascii="Times New Roman" w:hAnsi="Times New Roman" w:cs="Times New Roman"/>
          <w:sz w:val="24"/>
          <w:szCs w:val="24"/>
        </w:rPr>
        <w:t xml:space="preserve">mean zero and variance </w:t>
      </w:r>
      <m:oMath>
        <m:sSup>
          <m:sSupPr>
            <m:ctrlPr>
              <w:rPr>
                <w:rFonts w:ascii="Cambria Math" w:hAnsi="Cambria Math" w:cs="Times New Roman"/>
                <w:i/>
                <w:sz w:val="24"/>
                <w:szCs w:val="24"/>
              </w:rPr>
            </m:ctrlPr>
          </m:sSupPr>
          <m:e>
            <m:r>
              <w:rPr>
                <w:rFonts w:ascii="Cambria Math" w:hAnsi="Cambria Math" w:cs="Times New Roman"/>
                <w:sz w:val="24"/>
                <w:szCs w:val="24"/>
              </w:rPr>
              <m:t>σ</m:t>
            </m:r>
          </m:e>
          <m:sup>
            <m:r>
              <w:rPr>
                <w:rFonts w:ascii="Cambria Math" w:hAnsi="Cambria Math" w:cs="Times New Roman"/>
                <w:sz w:val="24"/>
                <w:szCs w:val="24"/>
              </w:rPr>
              <m:t>2</m:t>
            </m:r>
          </m:sup>
        </m:sSup>
      </m:oMath>
      <w:r w:rsidR="00400894">
        <w:rPr>
          <w:rFonts w:ascii="Times New Roman" w:hAnsi="Times New Roman" w:cs="Times New Roman"/>
          <w:sz w:val="24"/>
          <w:szCs w:val="24"/>
        </w:rPr>
        <w:t xml:space="preserve"> and its probability density function is </w:t>
      </w:r>
      <m:oMath>
        <m:r>
          <w:rPr>
            <w:rFonts w:ascii="Cambria Math" w:hAnsi="Cambria Math" w:cs="Times New Roman"/>
            <w:sz w:val="24"/>
            <w:szCs w:val="24"/>
          </w:rPr>
          <m:t>g</m:t>
        </m:r>
        <m:d>
          <m:dPr>
            <m:ctrlPr>
              <w:rPr>
                <w:rFonts w:ascii="Cambria Math" w:hAnsi="Cambria Math" w:cs="Times New Roman"/>
                <w:i/>
                <w:sz w:val="24"/>
                <w:szCs w:val="24"/>
              </w:rPr>
            </m:ctrlPr>
          </m:dPr>
          <m:e>
            <m:r>
              <w:rPr>
                <w:rFonts w:ascii="Cambria Math" w:hAnsi="Cambria Math" w:cs="Times New Roman"/>
                <w:sz w:val="24"/>
                <w:szCs w:val="24"/>
              </w:rPr>
              <m:t>θ</m:t>
            </m:r>
          </m:e>
        </m:d>
      </m:oMath>
    </w:p>
    <w:p w14:paraId="25336089" w14:textId="44C07FA7" w:rsidR="00C1309B" w:rsidRDefault="00782EBA" w:rsidP="00ED717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Firms will exit at time </w:t>
      </w:r>
      <m:oMath>
        <m:r>
          <w:rPr>
            <w:rFonts w:ascii="Cambria Math" w:hAnsi="Cambria Math" w:cs="Times New Roman"/>
            <w:sz w:val="24"/>
            <w:szCs w:val="24"/>
          </w:rPr>
          <m:t>τ</m:t>
        </m:r>
      </m:oMath>
      <w:r>
        <w:rPr>
          <w:rFonts w:ascii="Times New Roman" w:hAnsi="Times New Roman" w:cs="Times New Roman"/>
          <w:sz w:val="24"/>
          <w:szCs w:val="24"/>
        </w:rPr>
        <w:t xml:space="preserve"> when: (1) the realized present value of profit is negative, or (2) the realized present value of profit is positive but another entrepreneur is willing to offer even more to take over the site.  The first case is when the realization of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ickτ</m:t>
            </m:r>
          </m:sub>
        </m:sSub>
        <m:r>
          <w:rPr>
            <w:rFonts w:ascii="Cambria Math" w:hAnsi="Cambria Math" w:cs="Times New Roman"/>
            <w:sz w:val="24"/>
            <w:szCs w:val="24"/>
          </w:rPr>
          <m:t xml:space="preserve">≤-1 </m:t>
        </m:r>
      </m:oMath>
      <w:r>
        <w:rPr>
          <w:rFonts w:ascii="Times New Roman" w:hAnsi="Times New Roman" w:cs="Times New Roman"/>
          <w:sz w:val="24"/>
          <w:szCs w:val="24"/>
        </w:rPr>
        <w:t xml:space="preserve">so that </w:t>
      </w:r>
      <m:oMath>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ickτ</m:t>
            </m:r>
          </m:sub>
          <m:sup>
            <m:r>
              <w:rPr>
                <w:rFonts w:ascii="Cambria Math" w:hAnsi="Cambria Math" w:cs="Times New Roman"/>
                <w:sz w:val="24"/>
                <w:szCs w:val="24"/>
              </w:rPr>
              <m:t>R</m:t>
            </m:r>
          </m:sup>
        </m:sSubSup>
        <m:r>
          <w:rPr>
            <w:rFonts w:ascii="Cambria Math" w:hAnsi="Cambria Math" w:cs="Times New Roman"/>
            <w:sz w:val="24"/>
            <w:szCs w:val="24"/>
          </w:rPr>
          <m:t>&lt;0</m:t>
        </m:r>
      </m:oMath>
      <w:r>
        <w:rPr>
          <w:rFonts w:ascii="Times New Roman" w:hAnsi="Times New Roman" w:cs="Times New Roman"/>
          <w:sz w:val="24"/>
          <w:szCs w:val="24"/>
        </w:rPr>
        <w:t xml:space="preserve">.  </w:t>
      </w:r>
      <w:r w:rsidR="00591CD9">
        <w:rPr>
          <w:rFonts w:ascii="Times New Roman" w:hAnsi="Times New Roman" w:cs="Times New Roman"/>
          <w:sz w:val="24"/>
          <w:szCs w:val="24"/>
        </w:rPr>
        <w:t>The second case occurs when the</w:t>
      </w:r>
      <w:r w:rsidR="00C1309B">
        <w:rPr>
          <w:rFonts w:ascii="Times New Roman" w:hAnsi="Times New Roman" w:cs="Times New Roman"/>
          <w:sz w:val="24"/>
          <w:szCs w:val="24"/>
        </w:rPr>
        <w:t xml:space="preserve"> expected present value of an alternative entrepreneur </w:t>
      </w:r>
      <m:oMath>
        <m:r>
          <w:rPr>
            <w:rFonts w:ascii="Cambria Math" w:hAnsi="Cambria Math" w:cs="Times New Roman"/>
            <w:sz w:val="24"/>
            <w:szCs w:val="24"/>
          </w:rPr>
          <m:t>j≠i</m:t>
        </m:r>
      </m:oMath>
      <w:r w:rsidR="00C1309B">
        <w:rPr>
          <w:rFonts w:ascii="Times New Roman" w:hAnsi="Times New Roman" w:cs="Times New Roman"/>
          <w:i/>
          <w:iCs/>
          <w:sz w:val="24"/>
          <w:szCs w:val="24"/>
        </w:rPr>
        <w:t xml:space="preserve"> </w:t>
      </w:r>
      <w:r w:rsidR="00C1309B">
        <w:rPr>
          <w:rFonts w:ascii="Times New Roman" w:hAnsi="Times New Roman" w:cs="Times New Roman"/>
          <w:sz w:val="24"/>
          <w:szCs w:val="24"/>
        </w:rPr>
        <w:t xml:space="preserve">satisfies the condition, </w:t>
      </w:r>
    </w:p>
    <w:p w14:paraId="3F0B33E6" w14:textId="54198ADE" w:rsidR="00C1309B"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m:oMath>
        <m:sSubSup>
          <m:sSubSupPr>
            <m:ctrlPr>
              <w:rPr>
                <w:rFonts w:ascii="Cambria Math" w:hAnsi="Cambria Math" w:cs="Times New Roman"/>
                <w:i/>
                <w:sz w:val="24"/>
                <w:szCs w:val="24"/>
              </w:rPr>
            </m:ctrlPr>
          </m:sSubSupPr>
          <m:e>
            <m:r>
              <w:rPr>
                <w:rFonts w:ascii="Cambria Math" w:hAnsi="Cambria Math" w:cs="Times New Roman"/>
                <w:sz w:val="24"/>
                <w:szCs w:val="24"/>
              </w:rPr>
              <m:t>π</m:t>
            </m:r>
          </m:e>
          <m:sub>
            <m:r>
              <w:rPr>
                <w:rFonts w:ascii="Cambria Math" w:hAnsi="Cambria Math" w:cs="Times New Roman"/>
                <w:sz w:val="24"/>
                <w:szCs w:val="24"/>
              </w:rPr>
              <m:t>ickτ</m:t>
            </m:r>
          </m:sub>
          <m:sup>
            <m:r>
              <w:rPr>
                <w:rFonts w:ascii="Cambria Math" w:hAnsi="Cambria Math" w:cs="Times New Roman"/>
                <w:sz w:val="24"/>
                <w:szCs w:val="24"/>
              </w:rPr>
              <m:t>R</m:t>
            </m:r>
          </m:sup>
        </m:sSubSup>
        <m:r>
          <w:rPr>
            <w:rFonts w:ascii="Cambria Math" w:hAnsi="Cambria Math" w:cs="Times New Roman"/>
            <w:sz w:val="24"/>
            <w:szCs w:val="24"/>
          </w:rPr>
          <m:t>&lt;</m:t>
        </m:r>
        <m:sSubSup>
          <m:sSubSupPr>
            <m:ctrlPr>
              <w:rPr>
                <w:rFonts w:ascii="Cambria Math" w:hAnsi="Cambria Math" w:cs="Times New Roman"/>
                <w:i/>
                <w:sz w:val="24"/>
                <w:szCs w:val="24"/>
              </w:rPr>
            </m:ctrlPr>
          </m:sSubSupPr>
          <m:e>
            <m:r>
              <w:rPr>
                <w:rFonts w:ascii="Cambria Math" w:hAnsi="Cambria Math" w:cs="Times New Roman"/>
                <w:sz w:val="24"/>
                <w:szCs w:val="24"/>
              </w:rPr>
              <m:t>P</m:t>
            </m:r>
          </m:e>
          <m:sub>
            <m:r>
              <w:rPr>
                <w:rFonts w:ascii="Cambria Math" w:hAnsi="Cambria Math" w:cs="Times New Roman"/>
                <w:sz w:val="24"/>
                <w:szCs w:val="24"/>
              </w:rPr>
              <m:t>ckτ</m:t>
            </m:r>
          </m:sub>
          <m:sup>
            <m:r>
              <w:rPr>
                <w:rFonts w:ascii="Cambria Math" w:hAnsi="Cambria Math" w:cs="Times New Roman"/>
                <w:sz w:val="24"/>
                <w:szCs w:val="24"/>
              </w:rPr>
              <m:t>s</m:t>
            </m:r>
          </m:sup>
        </m:sSubSup>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π</m:t>
            </m:r>
          </m:e>
          <m:sub>
            <m:r>
              <w:rPr>
                <w:rFonts w:ascii="Cambria Math" w:hAnsi="Cambria Math" w:cs="Times New Roman"/>
                <w:sz w:val="24"/>
                <w:szCs w:val="24"/>
              </w:rPr>
              <m:t>jckτ</m:t>
            </m:r>
          </m:sub>
        </m:sSub>
      </m:oMath>
      <w:r>
        <w:rPr>
          <w:rFonts w:ascii="Times New Roman" w:hAnsi="Times New Roman" w:cs="Times New Roman"/>
          <w:sz w:val="24"/>
          <w:szCs w:val="24"/>
        </w:rPr>
        <w:t xml:space="preserve"> </w:t>
      </w:r>
    </w:p>
    <w:p w14:paraId="2BD2C703" w14:textId="0742B2B0" w:rsidR="00C1309B" w:rsidRPr="00A50733" w:rsidRDefault="00C46C19" w:rsidP="00512658">
      <w:pPr>
        <w:spacing w:line="480" w:lineRule="auto"/>
        <w:rPr>
          <w:rFonts w:ascii="Times New Roman" w:hAnsi="Times New Roman" w:cs="Times New Roman"/>
          <w:sz w:val="24"/>
          <w:szCs w:val="24"/>
        </w:rPr>
      </w:pPr>
      <w:r>
        <w:rPr>
          <w:rFonts w:ascii="Times New Roman" w:hAnsi="Times New Roman" w:cs="Times New Roman"/>
          <w:sz w:val="24"/>
          <w:szCs w:val="24"/>
        </w:rPr>
        <w:t xml:space="preserve">so </w:t>
      </w:r>
      <w:r w:rsidR="00C1309B">
        <w:rPr>
          <w:rFonts w:ascii="Times New Roman" w:hAnsi="Times New Roman" w:cs="Times New Roman"/>
          <w:sz w:val="24"/>
          <w:szCs w:val="24"/>
        </w:rPr>
        <w:t xml:space="preserve">that </w:t>
      </w:r>
      <w:r>
        <w:rPr>
          <w:rFonts w:ascii="Times New Roman" w:hAnsi="Times New Roman" w:cs="Times New Roman"/>
          <w:sz w:val="24"/>
          <w:szCs w:val="24"/>
        </w:rPr>
        <w:t xml:space="preserve">at time </w:t>
      </w:r>
      <m:oMath>
        <m:r>
          <w:rPr>
            <w:rFonts w:ascii="Cambria Math" w:hAnsi="Cambria Math" w:cs="Times New Roman"/>
            <w:sz w:val="24"/>
            <w:szCs w:val="24"/>
          </w:rPr>
          <m:t>τ</m:t>
        </m:r>
      </m:oMath>
      <w:r>
        <w:rPr>
          <w:rFonts w:ascii="Times New Roman" w:hAnsi="Times New Roman" w:cs="Times New Roman"/>
          <w:sz w:val="24"/>
          <w:szCs w:val="24"/>
        </w:rPr>
        <w:t xml:space="preserve">, </w:t>
      </w:r>
      <w:r w:rsidR="00C1309B">
        <w:rPr>
          <w:rFonts w:ascii="Times New Roman" w:hAnsi="Times New Roman" w:cs="Times New Roman"/>
          <w:sz w:val="24"/>
          <w:szCs w:val="24"/>
        </w:rPr>
        <w:t>entrepreneur</w:t>
      </w:r>
      <m:oMath>
        <m:r>
          <w:rPr>
            <w:rFonts w:ascii="Cambria Math" w:hAnsi="Cambria Math" w:cs="Times New Roman"/>
            <w:sz w:val="24"/>
            <w:szCs w:val="24"/>
          </w:rPr>
          <m:t xml:space="preserve"> j</m:t>
        </m:r>
      </m:oMath>
      <w:r w:rsidR="00C1309B">
        <w:rPr>
          <w:rFonts w:ascii="Times New Roman" w:hAnsi="Times New Roman" w:cs="Times New Roman"/>
          <w:i/>
          <w:iCs/>
          <w:sz w:val="24"/>
          <w:szCs w:val="24"/>
        </w:rPr>
        <w:t xml:space="preserve"> </w:t>
      </w:r>
      <w:r w:rsidR="00C1309B">
        <w:rPr>
          <w:rFonts w:ascii="Times New Roman" w:hAnsi="Times New Roman" w:cs="Times New Roman"/>
          <w:sz w:val="24"/>
          <w:szCs w:val="24"/>
        </w:rPr>
        <w:t xml:space="preserve">can profitably pay entrepreneur </w:t>
      </w:r>
      <m:oMath>
        <m:r>
          <w:rPr>
            <w:rFonts w:ascii="Cambria Math" w:hAnsi="Cambria Math" w:cs="Times New Roman"/>
            <w:sz w:val="24"/>
            <w:szCs w:val="24"/>
          </w:rPr>
          <m:t xml:space="preserve">i </m:t>
        </m:r>
      </m:oMath>
      <w:r w:rsidR="00C1309B">
        <w:rPr>
          <w:rFonts w:ascii="Times New Roman" w:hAnsi="Times New Roman" w:cs="Times New Roman"/>
          <w:sz w:val="24"/>
          <w:szCs w:val="24"/>
        </w:rPr>
        <w:t xml:space="preserve">more than the </w:t>
      </w:r>
      <w:r>
        <w:rPr>
          <w:rFonts w:ascii="Times New Roman" w:hAnsi="Times New Roman" w:cs="Times New Roman"/>
          <w:sz w:val="24"/>
          <w:szCs w:val="24"/>
        </w:rPr>
        <w:t xml:space="preserve">period </w:t>
      </w:r>
      <m:oMath>
        <m:r>
          <w:rPr>
            <w:rFonts w:ascii="Cambria Math" w:hAnsi="Cambria Math" w:cs="Times New Roman"/>
            <w:sz w:val="24"/>
            <w:szCs w:val="24"/>
          </w:rPr>
          <m:t xml:space="preserve">τ </m:t>
        </m:r>
      </m:oMath>
      <w:r w:rsidR="00C1309B">
        <w:rPr>
          <w:rFonts w:ascii="Times New Roman" w:hAnsi="Times New Roman" w:cs="Times New Roman"/>
          <w:sz w:val="24"/>
          <w:szCs w:val="24"/>
        </w:rPr>
        <w:t>present value of the venture</w:t>
      </w:r>
      <w:r w:rsidR="00567A15">
        <w:rPr>
          <w:rFonts w:ascii="Times New Roman" w:hAnsi="Times New Roman" w:cs="Times New Roman"/>
          <w:sz w:val="24"/>
          <w:szCs w:val="24"/>
        </w:rPr>
        <w:t>.</w:t>
      </w:r>
      <w:r w:rsidR="00C1309B">
        <w:rPr>
          <w:rFonts w:ascii="Times New Roman" w:hAnsi="Times New Roman" w:cs="Times New Roman"/>
          <w:sz w:val="24"/>
          <w:szCs w:val="24"/>
        </w:rPr>
        <w:t xml:space="preserve"> Note that this does not require that the </w:t>
      </w:r>
      <m:oMath>
        <m:sSup>
          <m:sSupPr>
            <m:ctrlPr>
              <w:rPr>
                <w:rFonts w:ascii="Cambria Math" w:hAnsi="Cambria Math" w:cs="Times New Roman"/>
                <w:i/>
                <w:iCs/>
                <w:sz w:val="24"/>
                <w:szCs w:val="24"/>
              </w:rPr>
            </m:ctrlPr>
          </m:sSupPr>
          <m:e>
            <m:r>
              <w:rPr>
                <w:rFonts w:ascii="Cambria Math" w:hAnsi="Cambria Math" w:cs="Times New Roman"/>
                <w:sz w:val="24"/>
                <w:szCs w:val="24"/>
              </w:rPr>
              <m:t>i</m:t>
            </m:r>
          </m:e>
          <m:sup>
            <m:r>
              <w:rPr>
                <w:rFonts w:ascii="Cambria Math" w:hAnsi="Cambria Math" w:cs="Times New Roman"/>
                <w:sz w:val="24"/>
                <w:szCs w:val="24"/>
              </w:rPr>
              <m:t>th</m:t>
            </m:r>
          </m:sup>
        </m:sSup>
      </m:oMath>
      <w:r w:rsidR="00C1309B">
        <w:rPr>
          <w:rFonts w:ascii="Times New Roman" w:hAnsi="Times New Roman" w:cs="Times New Roman"/>
          <w:i/>
          <w:iCs/>
          <w:sz w:val="24"/>
          <w:szCs w:val="24"/>
        </w:rPr>
        <w:t xml:space="preserve"> </w:t>
      </w:r>
      <w:r w:rsidR="00C1309B">
        <w:rPr>
          <w:rFonts w:ascii="Times New Roman" w:hAnsi="Times New Roman" w:cs="Times New Roman"/>
          <w:sz w:val="24"/>
          <w:szCs w:val="24"/>
        </w:rPr>
        <w:t xml:space="preserve">venture is failing, or even that the returns are below </w:t>
      </w:r>
      <w:r w:rsidR="00884FB8">
        <w:rPr>
          <w:rFonts w:ascii="Times New Roman" w:hAnsi="Times New Roman" w:cs="Times New Roman"/>
          <w:sz w:val="24"/>
          <w:szCs w:val="24"/>
        </w:rPr>
        <w:t xml:space="preserve">the </w:t>
      </w:r>
      <w:r>
        <w:rPr>
          <w:rFonts w:ascii="Times New Roman" w:hAnsi="Times New Roman" w:cs="Times New Roman"/>
          <w:sz w:val="24"/>
          <w:szCs w:val="24"/>
        </w:rPr>
        <w:t xml:space="preserve">period </w:t>
      </w:r>
      <w:r>
        <w:rPr>
          <w:rFonts w:ascii="Times New Roman" w:hAnsi="Times New Roman" w:cs="Times New Roman"/>
          <w:i/>
          <w:iCs/>
          <w:sz w:val="24"/>
          <w:szCs w:val="24"/>
        </w:rPr>
        <w:t xml:space="preserve">t </w:t>
      </w:r>
      <w:r w:rsidR="00C1309B">
        <w:rPr>
          <w:rFonts w:ascii="Times New Roman" w:hAnsi="Times New Roman" w:cs="Times New Roman"/>
          <w:sz w:val="24"/>
          <w:szCs w:val="24"/>
        </w:rPr>
        <w:t xml:space="preserve">expectation provided the </w:t>
      </w:r>
      <m:oMath>
        <m:sSup>
          <m:sSupPr>
            <m:ctrlPr>
              <w:rPr>
                <w:rFonts w:ascii="Cambria Math" w:hAnsi="Cambria Math" w:cs="Times New Roman"/>
                <w:i/>
                <w:iCs/>
                <w:sz w:val="24"/>
                <w:szCs w:val="24"/>
              </w:rPr>
            </m:ctrlPr>
          </m:sSupPr>
          <m:e>
            <m:r>
              <w:rPr>
                <w:rFonts w:ascii="Cambria Math" w:hAnsi="Cambria Math" w:cs="Times New Roman"/>
                <w:sz w:val="24"/>
                <w:szCs w:val="24"/>
              </w:rPr>
              <m:t>j</m:t>
            </m:r>
          </m:e>
          <m:sup>
            <m:r>
              <w:rPr>
                <w:rFonts w:ascii="Cambria Math" w:hAnsi="Cambria Math" w:cs="Times New Roman"/>
                <w:sz w:val="24"/>
                <w:szCs w:val="24"/>
              </w:rPr>
              <m:t>th</m:t>
            </m:r>
          </m:sup>
        </m:sSup>
      </m:oMath>
      <w:r w:rsidR="00C1309B">
        <w:rPr>
          <w:rFonts w:ascii="Times New Roman" w:hAnsi="Times New Roman" w:cs="Times New Roman"/>
          <w:i/>
          <w:iCs/>
          <w:sz w:val="24"/>
          <w:szCs w:val="24"/>
        </w:rPr>
        <w:t xml:space="preserve"> </w:t>
      </w:r>
      <w:r w:rsidR="00C1309B">
        <w:rPr>
          <w:rFonts w:ascii="Times New Roman" w:hAnsi="Times New Roman" w:cs="Times New Roman"/>
          <w:sz w:val="24"/>
          <w:szCs w:val="24"/>
        </w:rPr>
        <w:t>entrepreneur is sufficiently skilled.</w:t>
      </w:r>
    </w:p>
    <w:p w14:paraId="50298A5E" w14:textId="41E58A81" w:rsidR="00C1309B" w:rsidRDefault="00C1309B" w:rsidP="005126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derive the probability that entrepreneur </w:t>
      </w:r>
      <m:oMath>
        <m:r>
          <w:rPr>
            <w:rFonts w:ascii="Cambria Math" w:hAnsi="Cambria Math" w:cs="Times New Roman"/>
            <w:sz w:val="24"/>
            <w:szCs w:val="24"/>
          </w:rPr>
          <m:t xml:space="preserve">i </m:t>
        </m:r>
      </m:oMath>
      <w:r>
        <w:rPr>
          <w:rFonts w:ascii="Times New Roman" w:hAnsi="Times New Roman" w:cs="Times New Roman"/>
          <w:sz w:val="24"/>
          <w:szCs w:val="24"/>
        </w:rPr>
        <w:t xml:space="preserve">decides to exit, let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ic</m:t>
            </m:r>
          </m:sub>
        </m:sSub>
      </m:oMath>
      <w:r>
        <w:rPr>
          <w:rFonts w:ascii="Times New Roman" w:hAnsi="Times New Roman" w:cs="Times New Roman"/>
          <w:sz w:val="24"/>
          <w:szCs w:val="24"/>
        </w:rPr>
        <w:t xml:space="preserve"> be the combined unobserved location-specific and idiosyncratic skills of the </w:t>
      </w:r>
      <m:oMath>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th</m:t>
            </m:r>
          </m:sup>
        </m:sSup>
      </m:oMath>
      <w:r>
        <w:rPr>
          <w:rFonts w:ascii="Times New Roman" w:hAnsi="Times New Roman" w:cs="Times New Roman"/>
          <w:sz w:val="24"/>
          <w:szCs w:val="24"/>
        </w:rPr>
        <w:t xml:space="preserve"> entrepreneur. The </w:t>
      </w:r>
      <w:r w:rsidR="00400894">
        <w:rPr>
          <w:rFonts w:ascii="Times New Roman" w:hAnsi="Times New Roman" w:cs="Times New Roman"/>
          <w:sz w:val="24"/>
          <w:szCs w:val="24"/>
        </w:rPr>
        <w:t xml:space="preserve">probability density function of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ic</m:t>
            </m:r>
          </m:sub>
        </m:sSub>
      </m:oMath>
      <w:r w:rsidR="00400894">
        <w:rPr>
          <w:rFonts w:ascii="Times New Roman" w:hAnsi="Times New Roman" w:cs="Times New Roman"/>
          <w:sz w:val="24"/>
          <w:szCs w:val="24"/>
        </w:rPr>
        <w:t xml:space="preserve"> is </w:t>
      </w:r>
      <m:oMath>
        <m:r>
          <w:rPr>
            <w:rFonts w:ascii="Cambria Math" w:hAnsi="Cambria Math" w:cs="Times New Roman"/>
            <w:sz w:val="24"/>
            <w:szCs w:val="24"/>
          </w:rPr>
          <m:t>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ic</m:t>
                </m:r>
              </m:sub>
            </m:sSub>
          </m:e>
        </m:d>
      </m:oMath>
      <w:r w:rsidR="00400894">
        <w:rPr>
          <w:rFonts w:ascii="Times New Roman" w:hAnsi="Times New Roman" w:cs="Times New Roman"/>
          <w:sz w:val="24"/>
          <w:szCs w:val="24"/>
        </w:rPr>
        <w:t xml:space="preserve"> </w:t>
      </w:r>
      <w:r w:rsidR="00591CD9">
        <w:rPr>
          <w:rFonts w:ascii="Times New Roman" w:hAnsi="Times New Roman" w:cs="Times New Roman"/>
          <w:sz w:val="24"/>
          <w:szCs w:val="24"/>
        </w:rPr>
        <w:t xml:space="preserve">with </w:t>
      </w:r>
      <w:r>
        <w:rPr>
          <w:rFonts w:ascii="Times New Roman" w:hAnsi="Times New Roman" w:cs="Times New Roman"/>
          <w:sz w:val="24"/>
          <w:szCs w:val="24"/>
        </w:rPr>
        <w:t xml:space="preserve">cumulative distribution function   is </w:t>
      </w:r>
      <m:oMath>
        <m:r>
          <w:rPr>
            <w:rFonts w:ascii="Cambria Math" w:hAnsi="Cambria Math" w:cs="Times New Roman"/>
            <w:sz w:val="24"/>
            <w:szCs w:val="24"/>
          </w:rPr>
          <m:t>F(</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ic</m:t>
            </m:r>
          </m:sub>
        </m:sSub>
        <m:r>
          <w:rPr>
            <w:rFonts w:ascii="Cambria Math" w:hAnsi="Cambria Math" w:cs="Times New Roman"/>
            <w:sz w:val="24"/>
            <w:szCs w:val="24"/>
          </w:rPr>
          <m:t>)</m:t>
        </m:r>
      </m:oMath>
      <w:r w:rsidR="00065909">
        <w:rPr>
          <w:rFonts w:ascii="Times New Roman" w:hAnsi="Times New Roman" w:cs="Times New Roman"/>
          <w:sz w:val="24"/>
          <w:szCs w:val="24"/>
        </w:rPr>
        <w:t xml:space="preserve">. </w:t>
      </w:r>
      <w:r>
        <w:rPr>
          <w:rFonts w:ascii="Times New Roman" w:hAnsi="Times New Roman" w:cs="Times New Roman"/>
          <w:sz w:val="24"/>
          <w:szCs w:val="24"/>
        </w:rPr>
        <w:t xml:space="preserve">Equation (8) implies that the </w:t>
      </w:r>
      <m:oMath>
        <m:sSup>
          <m:sSupPr>
            <m:ctrlPr>
              <w:rPr>
                <w:rFonts w:ascii="Cambria Math" w:hAnsi="Cambria Math" w:cs="Times New Roman"/>
                <w:i/>
                <w:sz w:val="24"/>
                <w:szCs w:val="24"/>
              </w:rPr>
            </m:ctrlPr>
          </m:sSupPr>
          <m:e>
            <m:r>
              <w:rPr>
                <w:rFonts w:ascii="Cambria Math" w:hAnsi="Cambria Math" w:cs="Times New Roman"/>
                <w:sz w:val="24"/>
                <w:szCs w:val="24"/>
              </w:rPr>
              <m:t>i</m:t>
            </m:r>
          </m:e>
          <m:sup>
            <m:r>
              <w:rPr>
                <w:rFonts w:ascii="Cambria Math" w:hAnsi="Cambria Math" w:cs="Times New Roman"/>
                <w:sz w:val="24"/>
                <w:szCs w:val="24"/>
              </w:rPr>
              <m:t>th</m:t>
            </m:r>
          </m:sup>
        </m:sSup>
      </m:oMath>
      <w:r>
        <w:rPr>
          <w:rFonts w:ascii="Times New Roman" w:hAnsi="Times New Roman" w:cs="Times New Roman"/>
          <w:sz w:val="24"/>
          <w:szCs w:val="24"/>
        </w:rPr>
        <w:t xml:space="preserve"> entrepreneur will exit by transferring the assets of the operation to entrepreneur </w:t>
      </w:r>
      <m:oMath>
        <m:r>
          <w:rPr>
            <w:rFonts w:ascii="Cambria Math" w:hAnsi="Cambria Math" w:cs="Times New Roman"/>
            <w:sz w:val="24"/>
            <w:szCs w:val="24"/>
          </w:rPr>
          <m:t>j</m:t>
        </m:r>
      </m:oMath>
      <w:r>
        <w:rPr>
          <w:rFonts w:ascii="Times New Roman" w:hAnsi="Times New Roman" w:cs="Times New Roman"/>
          <w:sz w:val="24"/>
          <w:szCs w:val="24"/>
        </w:rPr>
        <w:t xml:space="preserve">. Using (2) and (8) and applying logs, the efficient exit condition implies that </w:t>
      </w:r>
    </w:p>
    <w:p w14:paraId="64AE0E8A" w14:textId="77777777" w:rsidR="00C1309B"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ic</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ickτ</m:t>
            </m:r>
          </m:sub>
        </m:sSub>
        <m:r>
          <w:rPr>
            <w:rFonts w:ascii="Cambria Math" w:hAnsi="Cambria Math" w:cs="Times New Roman"/>
            <w:sz w:val="24"/>
            <w:szCs w:val="24"/>
          </w:rPr>
          <m:t>&lt;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jc</m:t>
            </m:r>
          </m:sub>
        </m:sSub>
      </m:oMath>
      <w:r>
        <w:rPr>
          <w:rFonts w:ascii="Times New Roman" w:hAnsi="Times New Roman" w:cs="Times New Roman"/>
          <w:sz w:val="24"/>
          <w:szCs w:val="24"/>
        </w:rPr>
        <w:t xml:space="preserve"> </w:t>
      </w:r>
    </w:p>
    <w:p w14:paraId="0470AE89" w14:textId="35E995DD" w:rsidR="00C1309B" w:rsidRDefault="00C1309B" w:rsidP="00512658">
      <w:pPr>
        <w:spacing w:line="480" w:lineRule="auto"/>
        <w:rPr>
          <w:rFonts w:ascii="Times New Roman" w:hAnsi="Times New Roman" w:cs="Times New Roman"/>
          <w:sz w:val="24"/>
          <w:szCs w:val="24"/>
        </w:rPr>
      </w:pPr>
      <w:r>
        <w:rPr>
          <w:rFonts w:ascii="Times New Roman" w:hAnsi="Times New Roman" w:cs="Times New Roman"/>
          <w:sz w:val="24"/>
          <w:szCs w:val="24"/>
        </w:rPr>
        <w:t xml:space="preserve">so that the new entrepreneur </w:t>
      </w:r>
      <m:oMath>
        <m:r>
          <w:rPr>
            <w:rFonts w:ascii="Cambria Math" w:hAnsi="Cambria Math" w:cs="Times New Roman"/>
            <w:sz w:val="24"/>
            <w:szCs w:val="24"/>
          </w:rPr>
          <m:t>j</m:t>
        </m:r>
      </m:oMath>
      <w:r>
        <w:rPr>
          <w:rFonts w:ascii="Times New Roman" w:hAnsi="Times New Roman" w:cs="Times New Roman"/>
          <w:sz w:val="24"/>
          <w:szCs w:val="24"/>
        </w:rPr>
        <w:t xml:space="preserve"> must be sufficiently skilled compared to entrepreneur </w:t>
      </w:r>
      <m:oMath>
        <m:r>
          <w:rPr>
            <w:rFonts w:ascii="Cambria Math" w:hAnsi="Cambria Math" w:cs="Times New Roman"/>
            <w:sz w:val="24"/>
            <w:szCs w:val="24"/>
          </w:rPr>
          <m:t>i</m:t>
        </m:r>
      </m:oMath>
      <w:r>
        <w:rPr>
          <w:rFonts w:ascii="Times New Roman" w:hAnsi="Times New Roman" w:cs="Times New Roman"/>
          <w:sz w:val="24"/>
          <w:szCs w:val="24"/>
        </w:rPr>
        <w:t xml:space="preserve"> to raise the revenue stream sufficiently to pay for entrepreneur </w:t>
      </w:r>
      <m:oMath>
        <m:r>
          <w:rPr>
            <w:rFonts w:ascii="Cambria Math" w:hAnsi="Cambria Math" w:cs="Times New Roman"/>
            <w:sz w:val="24"/>
            <w:szCs w:val="24"/>
          </w:rPr>
          <m:t>i</m:t>
        </m:r>
      </m:oMath>
      <w:r>
        <w:rPr>
          <w:rFonts w:ascii="Times New Roman" w:hAnsi="Times New Roman" w:cs="Times New Roman"/>
          <w:sz w:val="24"/>
          <w:szCs w:val="24"/>
        </w:rPr>
        <w:t xml:space="preserve">’s value added to the venture net of the forecast error on the firm’s expected net revenue stream. The probability that a given entrepreneur </w:t>
      </w:r>
      <m:oMath>
        <m:r>
          <w:rPr>
            <w:rFonts w:ascii="Cambria Math" w:hAnsi="Cambria Math" w:cs="Times New Roman"/>
            <w:sz w:val="24"/>
            <w:szCs w:val="24"/>
          </w:rPr>
          <m:t>j</m:t>
        </m:r>
      </m:oMath>
      <w:r>
        <w:rPr>
          <w:rFonts w:ascii="Times New Roman" w:hAnsi="Times New Roman" w:cs="Times New Roman"/>
          <w:sz w:val="24"/>
          <w:szCs w:val="24"/>
        </w:rPr>
        <w:t xml:space="preserve"> will take over from entrepreneur </w:t>
      </w:r>
      <m:oMath>
        <m:r>
          <w:rPr>
            <w:rFonts w:ascii="Cambria Math" w:hAnsi="Cambria Math" w:cs="Times New Roman"/>
            <w:sz w:val="24"/>
            <w:szCs w:val="24"/>
          </w:rPr>
          <m:t>i</m:t>
        </m:r>
      </m:oMath>
      <w:r>
        <w:rPr>
          <w:rFonts w:ascii="Times New Roman" w:hAnsi="Times New Roman" w:cs="Times New Roman"/>
          <w:sz w:val="24"/>
          <w:szCs w:val="24"/>
        </w:rPr>
        <w:t xml:space="preserve"> is </w:t>
      </w:r>
      <m:oMath>
        <m:r>
          <w:rPr>
            <w:rFonts w:ascii="Cambria Math" w:hAnsi="Cambria Math" w:cs="Times New Roman"/>
            <w:sz w:val="24"/>
            <w:szCs w:val="24"/>
          </w:rPr>
          <m:t>1-F</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ic</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ickτ</m:t>
                </m:r>
              </m:sub>
            </m:sSub>
          </m:e>
        </m:d>
      </m:oMath>
      <w:r>
        <w:rPr>
          <w:rFonts w:ascii="Times New Roman" w:hAnsi="Times New Roman" w:cs="Times New Roman"/>
          <w:sz w:val="24"/>
          <w:szCs w:val="24"/>
        </w:rPr>
        <w:t xml:space="preserve"> which decreases in the skills of the current entrepreneur.</w:t>
      </w:r>
    </w:p>
    <w:p w14:paraId="20E9533D" w14:textId="2015E0EB" w:rsidR="008F3FD0" w:rsidRPr="009F3C87" w:rsidRDefault="00F61358" w:rsidP="00512658">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w:t>
      </w:r>
      <w:r w:rsidR="00C81FEB">
        <w:rPr>
          <w:rFonts w:ascii="Times New Roman" w:hAnsi="Times New Roman" w:cs="Times New Roman"/>
          <w:sz w:val="24"/>
          <w:szCs w:val="24"/>
        </w:rPr>
        <w:t>(</w:t>
      </w:r>
      <w:r>
        <w:rPr>
          <w:rFonts w:ascii="Times New Roman" w:hAnsi="Times New Roman" w:cs="Times New Roman"/>
          <w:sz w:val="24"/>
          <w:szCs w:val="24"/>
        </w:rPr>
        <w:t xml:space="preserve">6B), </w:t>
      </w:r>
      <w:r w:rsidR="00BD0E2B">
        <w:rPr>
          <w:rFonts w:ascii="Times New Roman" w:hAnsi="Times New Roman" w:cs="Times New Roman"/>
          <w:sz w:val="24"/>
          <w:szCs w:val="24"/>
        </w:rPr>
        <w:t>localities wit</w:t>
      </w:r>
      <w:r w:rsidR="00501A7B">
        <w:rPr>
          <w:rFonts w:ascii="Times New Roman" w:hAnsi="Times New Roman" w:cs="Times New Roman"/>
          <w:sz w:val="24"/>
          <w:szCs w:val="24"/>
        </w:rPr>
        <w:t>h</w:t>
      </w:r>
      <w:r w:rsidR="00BD0E2B">
        <w:rPr>
          <w:rFonts w:ascii="Times New Roman" w:hAnsi="Times New Roman" w:cs="Times New Roman"/>
          <w:sz w:val="24"/>
          <w:szCs w:val="24"/>
        </w:rPr>
        <w:t xml:space="preserve"> the most profitable local </w:t>
      </w:r>
      <w:r>
        <w:rPr>
          <w:rFonts w:ascii="Times New Roman" w:hAnsi="Times New Roman" w:cs="Times New Roman"/>
          <w:sz w:val="24"/>
          <w:szCs w:val="24"/>
        </w:rPr>
        <w:t xml:space="preserve">attributes will </w:t>
      </w:r>
      <w:r w:rsidR="00C1309B" w:rsidRPr="00EE091E">
        <w:rPr>
          <w:rFonts w:ascii="Times New Roman" w:hAnsi="Times New Roman" w:cs="Times New Roman"/>
          <w:sz w:val="24"/>
          <w:szCs w:val="24"/>
        </w:rPr>
        <w:t>attract more potential entrepreneurs</w:t>
      </w:r>
      <w:r w:rsidR="00BD0E2B">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ckτ</m:t>
            </m:r>
          </m:sub>
        </m:sSub>
        <m:r>
          <w:rPr>
            <w:rFonts w:ascii="Cambria Math" w:hAnsi="Cambria Math" w:cs="Times New Roman"/>
            <w:sz w:val="24"/>
            <w:szCs w:val="24"/>
          </w:rPr>
          <m:t>.</m:t>
        </m:r>
      </m:oMath>
      <w:r w:rsidR="00C1309B" w:rsidRPr="00EE091E">
        <w:rPr>
          <w:rFonts w:ascii="Times New Roman" w:hAnsi="Times New Roman" w:cs="Times New Roman"/>
          <w:sz w:val="24"/>
          <w:szCs w:val="24"/>
        </w:rPr>
        <w:t xml:space="preserve">The probability </w:t>
      </w:r>
      <m:oMath>
        <m:r>
          <w:rPr>
            <w:rFonts w:ascii="Cambria Math" w:hAnsi="Cambria Math" w:cs="Times New Roman"/>
            <w:sz w:val="24"/>
            <w:szCs w:val="24"/>
          </w:rPr>
          <m:t>G</m:t>
        </m:r>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ic</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ickτ</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ckτ</m:t>
                </m:r>
              </m:sub>
            </m:sSub>
          </m:e>
        </m:d>
      </m:oMath>
      <w:r w:rsidR="00C1309B" w:rsidRPr="00EE091E">
        <w:rPr>
          <w:rFonts w:ascii="Times New Roman" w:hAnsi="Times New Roman" w:cs="Times New Roman"/>
          <w:sz w:val="24"/>
          <w:szCs w:val="24"/>
        </w:rPr>
        <w:t xml:space="preserve"> that </w:t>
      </w:r>
      <w:r>
        <w:rPr>
          <w:rFonts w:ascii="Times New Roman" w:hAnsi="Times New Roman" w:cs="Times New Roman"/>
          <w:sz w:val="24"/>
          <w:szCs w:val="24"/>
        </w:rPr>
        <w:t xml:space="preserve">the </w:t>
      </w:r>
      <m:oMath>
        <m:sSup>
          <m:sSupPr>
            <m:ctrlPr>
              <w:rPr>
                <w:rFonts w:ascii="Cambria Math" w:hAnsi="Cambria Math" w:cs="Times New Roman"/>
                <w:sz w:val="24"/>
                <w:szCs w:val="24"/>
              </w:rPr>
            </m:ctrlPr>
          </m:sSupPr>
          <m:e>
            <m:r>
              <w:rPr>
                <w:rFonts w:ascii="Cambria Math" w:hAnsi="Cambria Math" w:cs="Times New Roman"/>
                <w:sz w:val="24"/>
                <w:szCs w:val="24"/>
              </w:rPr>
              <m:t>i</m:t>
            </m:r>
          </m:e>
          <m:sup>
            <m:r>
              <w:rPr>
                <w:rFonts w:ascii="Cambria Math" w:hAnsi="Cambria Math" w:cs="Times New Roman"/>
                <w:sz w:val="24"/>
                <w:szCs w:val="24"/>
              </w:rPr>
              <m:t>th</m:t>
            </m:r>
          </m:sup>
        </m:sSup>
      </m:oMath>
      <w:r w:rsidR="00EA4CDC">
        <w:rPr>
          <w:rFonts w:ascii="Times New Roman" w:hAnsi="Times New Roman" w:cs="Times New Roman"/>
          <w:sz w:val="24"/>
          <w:szCs w:val="24"/>
        </w:rPr>
        <w:t xml:space="preserve"> incumbent</w:t>
      </w:r>
      <w:r w:rsidR="00C1309B" w:rsidRPr="00EE091E">
        <w:rPr>
          <w:rFonts w:ascii="Times New Roman" w:hAnsi="Times New Roman" w:cs="Times New Roman"/>
          <w:sz w:val="24"/>
          <w:szCs w:val="24"/>
        </w:rPr>
        <w:t xml:space="preserve"> </w:t>
      </w:r>
      <w:r>
        <w:rPr>
          <w:rFonts w:ascii="Times New Roman" w:hAnsi="Times New Roman" w:cs="Times New Roman"/>
          <w:sz w:val="24"/>
          <w:szCs w:val="24"/>
        </w:rPr>
        <w:t xml:space="preserve">in county </w:t>
      </w:r>
      <m:oMath>
        <m:r>
          <w:rPr>
            <w:rFonts w:ascii="Cambria Math" w:hAnsi="Cambria Math" w:cs="Times New Roman"/>
            <w:sz w:val="24"/>
            <w:szCs w:val="24"/>
          </w:rPr>
          <m:t>c</m:t>
        </m:r>
      </m:oMath>
      <w:r w:rsidR="00EA4CDC">
        <w:rPr>
          <w:rFonts w:ascii="Times New Roman" w:hAnsi="Times New Roman" w:cs="Times New Roman"/>
          <w:sz w:val="24"/>
          <w:szCs w:val="24"/>
        </w:rPr>
        <w:t xml:space="preserve">exits </w:t>
      </w:r>
      <w:r w:rsidR="00591CD9" w:rsidRPr="002C798B">
        <w:rPr>
          <w:rFonts w:ascii="Times New Roman" w:hAnsi="Times New Roman" w:cs="Times New Roman"/>
          <w:sz w:val="24"/>
          <w:szCs w:val="24"/>
        </w:rPr>
        <w:t xml:space="preserve">at </w:t>
      </w:r>
      <w:r w:rsidR="00591CD9">
        <w:rPr>
          <w:rFonts w:ascii="Times New Roman" w:hAnsi="Times New Roman" w:cs="Times New Roman"/>
          <w:sz w:val="24"/>
          <w:szCs w:val="24"/>
        </w:rPr>
        <w:t xml:space="preserve">time </w:t>
      </w:r>
      <m:oMath>
        <m:r>
          <w:rPr>
            <w:rFonts w:ascii="Cambria Math" w:hAnsi="Cambria Math" w:cs="Times New Roman"/>
            <w:sz w:val="24"/>
            <w:szCs w:val="24"/>
          </w:rPr>
          <m:t>τ</m:t>
        </m:r>
      </m:oMath>
      <w:r w:rsidR="00591CD9">
        <w:rPr>
          <w:rFonts w:ascii="Times New Roman" w:hAnsi="Times New Roman" w:cs="Times New Roman"/>
          <w:sz w:val="24"/>
          <w:szCs w:val="24"/>
        </w:rPr>
        <w:t xml:space="preserve"> </w:t>
      </w:r>
      <w:r w:rsidR="00C1309B">
        <w:rPr>
          <w:rFonts w:ascii="Times New Roman" w:hAnsi="Times New Roman" w:cs="Times New Roman"/>
          <w:sz w:val="24"/>
          <w:szCs w:val="24"/>
        </w:rPr>
        <w:t>is</w:t>
      </w:r>
      <w:r w:rsidR="00863387">
        <w:rPr>
          <w:rFonts w:ascii="Times New Roman" w:hAnsi="Times New Roman" w:cs="Times New Roman"/>
          <w:sz w:val="24"/>
          <w:szCs w:val="24"/>
        </w:rPr>
        <w:t xml:space="preserve"> </w:t>
      </w:r>
    </w:p>
    <w:p w14:paraId="6371D436" w14:textId="483670DF" w:rsidR="00C1309B" w:rsidRDefault="00C1309B" w:rsidP="0051265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(10)</w:t>
      </w:r>
      <m:oMath>
        <m:r>
          <w:rPr>
            <w:rFonts w:ascii="Cambria Math" w:hAnsi="Cambria Math" w:cs="Times New Roman"/>
            <w:sz w:val="24"/>
            <w:szCs w:val="24"/>
          </w:rPr>
          <m:t xml:space="preserve"> G</m:t>
        </m:r>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ic</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ickτ</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ckτ</m:t>
                </m:r>
              </m:sub>
            </m:sSub>
          </m:e>
        </m:d>
        <m:r>
          <m:rPr>
            <m:sty m:val="p"/>
          </m:rPr>
          <w:rPr>
            <w:rFonts w:ascii="Cambria Math" w:hAnsi="Cambria Math" w:cs="Times New Roman"/>
            <w:sz w:val="24"/>
            <w:szCs w:val="24"/>
          </w:rPr>
          <m:t>=1-</m:t>
        </m:r>
        <m:nary>
          <m:naryPr>
            <m:limLoc m:val="undOvr"/>
            <m:ctrlPr>
              <w:rPr>
                <w:rFonts w:ascii="Cambria Math" w:hAnsi="Cambria Math"/>
                <w:i/>
              </w:rPr>
            </m:ctrlPr>
          </m:naryPr>
          <m:sub>
            <m:bar>
              <m:barPr>
                <m:ctrlPr>
                  <w:rPr>
                    <w:rFonts w:ascii="Cambria Math" w:hAnsi="Cambria Math"/>
                    <w:i/>
                  </w:rPr>
                </m:ctrlPr>
              </m:barPr>
              <m:e>
                <m:r>
                  <w:rPr>
                    <w:rFonts w:ascii="Cambria Math" w:hAnsi="Cambria Math"/>
                  </w:rPr>
                  <m:t>μ</m:t>
                </m:r>
              </m:e>
            </m:bar>
          </m:sub>
          <m:sup>
            <m:bar>
              <m:barPr>
                <m:pos m:val="top"/>
                <m:ctrlPr>
                  <w:rPr>
                    <w:rFonts w:ascii="Cambria Math" w:hAnsi="Cambria Math"/>
                    <w:i/>
                  </w:rPr>
                </m:ctrlPr>
              </m:barPr>
              <m:e>
                <m:r>
                  <w:rPr>
                    <w:rFonts w:ascii="Cambria Math" w:hAnsi="Cambria Math"/>
                  </w:rPr>
                  <m:t>μ</m:t>
                </m:r>
              </m:e>
            </m:bar>
          </m:sup>
          <m:e>
            <m:nary>
              <m:naryPr>
                <m:limLoc m:val="undOvr"/>
                <m:ctrlPr>
                  <w:rPr>
                    <w:rFonts w:ascii="Cambria Math" w:hAnsi="Cambria Math"/>
                    <w:i/>
                  </w:rPr>
                </m:ctrlPr>
              </m:naryPr>
              <m:sub>
                <m:r>
                  <w:rPr>
                    <w:rFonts w:ascii="Cambria Math" w:hAnsi="Cambria Math"/>
                  </w:rPr>
                  <m:t>-1</m:t>
                </m:r>
              </m:sub>
              <m:sup>
                <m:bar>
                  <m:barPr>
                    <m:pos m:val="top"/>
                    <m:ctrlPr>
                      <w:rPr>
                        <w:rFonts w:ascii="Cambria Math" w:hAnsi="Cambria Math"/>
                        <w:i/>
                      </w:rPr>
                    </m:ctrlPr>
                  </m:barPr>
                  <m:e>
                    <m:r>
                      <w:rPr>
                        <w:rFonts w:ascii="Cambria Math" w:hAnsi="Cambria Math"/>
                      </w:rPr>
                      <m:t>θ</m:t>
                    </m:r>
                  </m:e>
                </m:bar>
              </m:sup>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ic</m:t>
                        </m:r>
                      </m:sub>
                    </m:sSub>
                  </m:e>
                </m:d>
              </m:e>
            </m:nary>
          </m:e>
        </m:nary>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ickτ</m:t>
                </m:r>
              </m:sub>
            </m:sSub>
          </m:e>
        </m:d>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ic</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ickτ</m:t>
                        </m:r>
                      </m:sub>
                    </m:sSub>
                  </m:e>
                </m:d>
              </m:e>
            </m:d>
          </m:e>
          <m:sup>
            <m:sSub>
              <m:sSubPr>
                <m:ctrlPr>
                  <w:rPr>
                    <w:rFonts w:ascii="Cambria Math" w:hAnsi="Cambria Math"/>
                    <w:i/>
                  </w:rPr>
                </m:ctrlPr>
              </m:sSubPr>
              <m:e>
                <m:r>
                  <w:rPr>
                    <w:rFonts w:ascii="Cambria Math" w:hAnsi="Cambria Math"/>
                  </w:rPr>
                  <m:t>N</m:t>
                </m:r>
              </m:e>
              <m:sub>
                <m:r>
                  <w:rPr>
                    <w:rFonts w:ascii="Cambria Math" w:hAnsi="Cambria Math"/>
                  </w:rPr>
                  <m:t>ckτ</m:t>
                </m:r>
              </m:sub>
            </m:sSub>
          </m:sup>
        </m:sSup>
        <m:r>
          <w:rPr>
            <w:rFonts w:ascii="Cambria Math" w:hAnsi="Cambria Math"/>
          </w:rPr>
          <m:t>d</m:t>
        </m:r>
        <m:sSub>
          <m:sSubPr>
            <m:ctrlPr>
              <w:rPr>
                <w:rFonts w:ascii="Cambria Math" w:hAnsi="Cambria Math"/>
                <w:i/>
              </w:rPr>
            </m:ctrlPr>
          </m:sSubPr>
          <m:e>
            <m:r>
              <w:rPr>
                <w:rFonts w:ascii="Cambria Math" w:hAnsi="Cambria Math"/>
              </w:rPr>
              <m:t>θ</m:t>
            </m:r>
          </m:e>
          <m:sub>
            <m:r>
              <w:rPr>
                <w:rFonts w:ascii="Cambria Math" w:hAnsi="Cambria Math"/>
              </w:rPr>
              <m:t>ickτ</m:t>
            </m:r>
          </m:sub>
        </m:sSub>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ic</m:t>
            </m:r>
          </m:sub>
        </m:sSub>
      </m:oMath>
    </w:p>
    <w:p w14:paraId="162FADA3" w14:textId="54B233A2" w:rsidR="00863387" w:rsidRPr="002141DD" w:rsidRDefault="008E6F86" w:rsidP="00CA2F7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where</w:t>
      </w:r>
      <w:r w:rsidR="00C1309B">
        <w:rPr>
          <w:rFonts w:ascii="Times New Roman" w:hAnsi="Times New Roman" w:cs="Times New Roman"/>
          <w:sz w:val="24"/>
          <w:szCs w:val="24"/>
        </w:rPr>
        <w:t xml:space="preserve"> </w:t>
      </w:r>
      <m:oMath>
        <m:bar>
          <m:barPr>
            <m:pos m:val="top"/>
            <m:ctrlPr>
              <w:rPr>
                <w:rFonts w:ascii="Cambria Math" w:hAnsi="Cambria Math" w:cs="Times New Roman"/>
                <w:i/>
                <w:sz w:val="24"/>
                <w:szCs w:val="24"/>
              </w:rPr>
            </m:ctrlPr>
          </m:barPr>
          <m:e>
            <m:r>
              <w:rPr>
                <w:rFonts w:ascii="Cambria Math" w:hAnsi="Cambria Math" w:cs="Times New Roman"/>
                <w:sz w:val="24"/>
                <w:szCs w:val="24"/>
              </w:rPr>
              <m:t>μ</m:t>
            </m:r>
          </m:e>
        </m:bar>
      </m:oMath>
      <w:r w:rsidR="00775020">
        <w:rPr>
          <w:rFonts w:ascii="Times New Roman" w:hAnsi="Times New Roman" w:cs="Times New Roman"/>
          <w:sz w:val="24"/>
          <w:szCs w:val="24"/>
        </w:rPr>
        <w:t xml:space="preserve"> and </w:t>
      </w:r>
      <m:oMath>
        <m:bar>
          <m:barPr>
            <m:ctrlPr>
              <w:rPr>
                <w:rFonts w:ascii="Cambria Math" w:hAnsi="Cambria Math" w:cs="Times New Roman"/>
                <w:i/>
                <w:sz w:val="24"/>
                <w:szCs w:val="24"/>
              </w:rPr>
            </m:ctrlPr>
          </m:barPr>
          <m:e>
            <m:r>
              <w:rPr>
                <w:rFonts w:ascii="Cambria Math" w:hAnsi="Cambria Math" w:cs="Times New Roman"/>
                <w:sz w:val="24"/>
                <w:szCs w:val="24"/>
              </w:rPr>
              <m:t>μ</m:t>
            </m:r>
          </m:e>
        </m:bar>
      </m:oMath>
      <w:r w:rsidR="00775020">
        <w:rPr>
          <w:rFonts w:ascii="Times New Roman" w:hAnsi="Times New Roman" w:cs="Times New Roman"/>
          <w:sz w:val="24"/>
          <w:szCs w:val="24"/>
        </w:rPr>
        <w:t xml:space="preserve"> are upper and lower boundary of the distribution of</w:t>
      </w:r>
      <m:oMath>
        <m:r>
          <w:rPr>
            <w:rFonts w:ascii="Cambria Math" w:hAnsi="Cambria Math" w:cs="Times New Roman"/>
            <w:sz w:val="24"/>
            <w:szCs w:val="24"/>
          </w:rPr>
          <m:t xml:space="preserve"> μ</m:t>
        </m:r>
      </m:oMath>
      <w:r w:rsidR="00775020">
        <w:rPr>
          <w:rFonts w:ascii="Times New Roman" w:hAnsi="Times New Roman" w:cs="Times New Roman"/>
          <w:sz w:val="24"/>
          <w:szCs w:val="24"/>
        </w:rPr>
        <w:t xml:space="preserve"> and  </w:t>
      </w:r>
      <m:oMath>
        <m:bar>
          <m:barPr>
            <m:pos m:val="top"/>
            <m:ctrlPr>
              <w:rPr>
                <w:rFonts w:ascii="Cambria Math" w:hAnsi="Cambria Math" w:cs="Times New Roman"/>
                <w:i/>
                <w:sz w:val="24"/>
                <w:szCs w:val="24"/>
              </w:rPr>
            </m:ctrlPr>
          </m:barPr>
          <m:e>
            <m:r>
              <w:rPr>
                <w:rFonts w:ascii="Cambria Math" w:hAnsi="Cambria Math" w:cs="Times New Roman"/>
                <w:sz w:val="24"/>
                <w:szCs w:val="24"/>
              </w:rPr>
              <m:t>θ</m:t>
            </m:r>
          </m:e>
        </m:bar>
      </m:oMath>
      <w:r w:rsidR="00775020">
        <w:rPr>
          <w:rFonts w:ascii="Times New Roman" w:hAnsi="Times New Roman" w:cs="Times New Roman"/>
          <w:sz w:val="24"/>
          <w:szCs w:val="24"/>
        </w:rPr>
        <w:t xml:space="preserve"> is the upper boundary of the distribution of </w:t>
      </w:r>
      <m:oMath>
        <m:r>
          <w:rPr>
            <w:rFonts w:ascii="Cambria Math" w:hAnsi="Cambria Math" w:cs="Times New Roman"/>
            <w:sz w:val="24"/>
            <w:szCs w:val="24"/>
          </w:rPr>
          <m:t>θ</m:t>
        </m:r>
      </m:oMath>
      <w:r w:rsidR="00775020">
        <w:rPr>
          <w:rFonts w:ascii="Times New Roman" w:hAnsi="Times New Roman" w:cs="Times New Roman"/>
          <w:sz w:val="24"/>
          <w:szCs w:val="24"/>
        </w:rPr>
        <w:t xml:space="preserve">. </w:t>
      </w:r>
      <m:oMath>
        <m:r>
          <w:rPr>
            <w:rFonts w:ascii="Cambria Math" w:hAnsi="Cambria Math" w:cs="Times New Roman"/>
            <w:sz w:val="24"/>
            <w:szCs w:val="24"/>
          </w:rPr>
          <m:t>G</m:t>
        </m:r>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ic</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ickτ</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ckτ</m:t>
                </m:r>
              </m:sub>
            </m:sSub>
          </m:e>
        </m:d>
        <m:r>
          <w:rPr>
            <w:rFonts w:ascii="Cambria Math" w:hAnsi="Cambria Math" w:cs="Times New Roman"/>
            <w:sz w:val="24"/>
            <w:szCs w:val="24"/>
          </w:rPr>
          <m:t xml:space="preserve"> </m:t>
        </m:r>
      </m:oMath>
      <w:r>
        <w:rPr>
          <w:rFonts w:ascii="Times New Roman" w:hAnsi="Times New Roman" w:cs="Times New Roman"/>
          <w:sz w:val="24"/>
          <w:szCs w:val="24"/>
        </w:rPr>
        <w:t xml:space="preserve">increases as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ckτ</m:t>
            </m:r>
          </m:sub>
        </m:sSub>
      </m:oMath>
      <w:r>
        <w:rPr>
          <w:rFonts w:ascii="Times New Roman" w:hAnsi="Times New Roman" w:cs="Times New Roman"/>
          <w:sz w:val="24"/>
          <w:szCs w:val="24"/>
        </w:rPr>
        <w:t xml:space="preserve"> increases, which </w:t>
      </w:r>
      <w:r w:rsidR="00C1309B">
        <w:rPr>
          <w:rFonts w:ascii="Times New Roman" w:hAnsi="Times New Roman" w:cs="Times New Roman"/>
          <w:sz w:val="24"/>
          <w:szCs w:val="24"/>
        </w:rPr>
        <w:t xml:space="preserve">means that the same factors that lead to </w:t>
      </w:r>
      <w:r w:rsidR="003E6E34">
        <w:rPr>
          <w:rFonts w:ascii="Times New Roman" w:hAnsi="Times New Roman" w:cs="Times New Roman"/>
          <w:sz w:val="24"/>
          <w:szCs w:val="24"/>
        </w:rPr>
        <w:t xml:space="preserve">more firm </w:t>
      </w:r>
      <w:r w:rsidR="00C1309B">
        <w:rPr>
          <w:rFonts w:ascii="Times New Roman" w:hAnsi="Times New Roman" w:cs="Times New Roman"/>
          <w:sz w:val="24"/>
          <w:szCs w:val="24"/>
        </w:rPr>
        <w:t xml:space="preserve">entry at time </w:t>
      </w:r>
      <m:oMath>
        <m:r>
          <w:rPr>
            <w:rFonts w:ascii="Cambria Math" w:hAnsi="Cambria Math" w:cs="Times New Roman"/>
            <w:sz w:val="24"/>
            <w:szCs w:val="24"/>
          </w:rPr>
          <m:t>t</m:t>
        </m:r>
      </m:oMath>
      <w:r w:rsidR="00C1309B">
        <w:rPr>
          <w:rFonts w:ascii="Times New Roman" w:hAnsi="Times New Roman" w:cs="Times New Roman"/>
          <w:sz w:val="24"/>
          <w:szCs w:val="24"/>
        </w:rPr>
        <w:t xml:space="preserve"> will be correlated with a higher probability that the firm will subsequently exit due to the </w:t>
      </w:r>
      <w:r w:rsidR="00D955C3">
        <w:rPr>
          <w:rFonts w:ascii="Times New Roman" w:hAnsi="Times New Roman" w:cs="Times New Roman"/>
          <w:sz w:val="24"/>
          <w:szCs w:val="24"/>
        </w:rPr>
        <w:t xml:space="preserve">arrival of </w:t>
      </w:r>
      <w:r w:rsidR="00C1309B">
        <w:rPr>
          <w:rFonts w:ascii="Times New Roman" w:hAnsi="Times New Roman" w:cs="Times New Roman"/>
          <w:sz w:val="24"/>
          <w:szCs w:val="24"/>
        </w:rPr>
        <w:t>a more skilled entrepreneur</w:t>
      </w:r>
      <w:r w:rsidR="00C1309B" w:rsidRPr="00D955C3">
        <w:rPr>
          <w:rFonts w:ascii="Times New Roman" w:hAnsi="Times New Roman" w:cs="Times New Roman"/>
          <w:sz w:val="24"/>
          <w:szCs w:val="24"/>
        </w:rPr>
        <w:t xml:space="preserve">. </w:t>
      </w:r>
      <w:r w:rsidR="0069367D" w:rsidRPr="00D955C3">
        <w:rPr>
          <w:rFonts w:ascii="Times New Roman" w:hAnsi="Times New Roman" w:cs="Times New Roman"/>
          <w:sz w:val="24"/>
          <w:szCs w:val="24"/>
        </w:rPr>
        <w:t>Thick market</w:t>
      </w:r>
      <w:r w:rsidR="00D955C3" w:rsidRPr="00D955C3">
        <w:rPr>
          <w:rFonts w:ascii="Times New Roman" w:hAnsi="Times New Roman" w:cs="Times New Roman"/>
          <w:sz w:val="24"/>
          <w:szCs w:val="24"/>
        </w:rPr>
        <w:t>s</w:t>
      </w:r>
      <w:r w:rsidR="0069367D" w:rsidRPr="00D955C3">
        <w:rPr>
          <w:rFonts w:ascii="Times New Roman" w:hAnsi="Times New Roman" w:cs="Times New Roman"/>
          <w:sz w:val="24"/>
          <w:szCs w:val="24"/>
        </w:rPr>
        <w:t xml:space="preserve"> with mo</w:t>
      </w:r>
      <w:r w:rsidR="0069367D" w:rsidRPr="002141DD">
        <w:rPr>
          <w:rFonts w:ascii="Times New Roman" w:hAnsi="Times New Roman" w:cs="Times New Roman"/>
          <w:sz w:val="24"/>
          <w:szCs w:val="24"/>
        </w:rPr>
        <w:t>re potential</w:t>
      </w:r>
      <w:r w:rsidR="006E18C4" w:rsidRPr="002141DD">
        <w:rPr>
          <w:rFonts w:ascii="Times New Roman" w:hAnsi="Times New Roman" w:cs="Times New Roman"/>
          <w:sz w:val="24"/>
          <w:szCs w:val="24"/>
        </w:rPr>
        <w:t xml:space="preserve"> entrepreneurs</w:t>
      </w:r>
      <w:r w:rsidR="00D955C3">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Ukτ</m:t>
            </m:r>
          </m:sub>
        </m:sSub>
      </m:oMath>
      <w:r w:rsidR="00D955C3">
        <w:rPr>
          <w:rFonts w:ascii="Times New Roman" w:hAnsi="Times New Roman" w:cs="Times New Roman"/>
          <w:sz w:val="24"/>
          <w:szCs w:val="24"/>
        </w:rPr>
        <w:t>,</w:t>
      </w:r>
      <w:r w:rsidR="0069367D" w:rsidRPr="002141DD">
        <w:rPr>
          <w:rFonts w:ascii="Times New Roman" w:hAnsi="Times New Roman" w:cs="Times New Roman"/>
          <w:sz w:val="24"/>
          <w:szCs w:val="24"/>
        </w:rPr>
        <w:t xml:space="preserve"> compared to thin market with </w:t>
      </w:r>
      <w:r w:rsidR="00D955C3">
        <w:rPr>
          <w:rFonts w:ascii="Times New Roman" w:hAnsi="Times New Roman" w:cs="Times New Roman"/>
          <w:sz w:val="24"/>
          <w:szCs w:val="24"/>
        </w:rPr>
        <w:t>fewer</w:t>
      </w:r>
      <w:r w:rsidR="0069367D" w:rsidRPr="00A37A33">
        <w:rPr>
          <w:rFonts w:ascii="Times New Roman" w:hAnsi="Times New Roman" w:cs="Times New Roman"/>
          <w:sz w:val="24"/>
          <w:szCs w:val="24"/>
        </w:rPr>
        <w:t xml:space="preserve"> potential</w:t>
      </w:r>
      <w:r w:rsidR="006E18C4" w:rsidRPr="00A37A33">
        <w:rPr>
          <w:rFonts w:ascii="Times New Roman" w:hAnsi="Times New Roman" w:cs="Times New Roman"/>
          <w:sz w:val="24"/>
          <w:szCs w:val="24"/>
        </w:rPr>
        <w:t xml:space="preserve"> entrepreneurs</w:t>
      </w:r>
      <w:r w:rsidR="00D955C3">
        <w:rPr>
          <w:rFonts w:ascii="Times New Roman" w:hAnsi="Times New Roman" w:cs="Times New Roman"/>
          <w:sz w:val="24"/>
          <w:szCs w:val="24"/>
        </w:rPr>
        <w:t>,</w:t>
      </w:r>
      <w:r w:rsidR="0069367D" w:rsidRPr="002141DD">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Rkτ</m:t>
            </m:r>
          </m:sub>
        </m:sSub>
      </m:oMath>
      <w:r w:rsidR="00D955C3">
        <w:rPr>
          <w:rFonts w:ascii="Times New Roman" w:hAnsi="Times New Roman" w:cs="Times New Roman"/>
          <w:sz w:val="24"/>
          <w:szCs w:val="24"/>
        </w:rPr>
        <w:t>,</w:t>
      </w:r>
      <w:r w:rsidR="0069367D" w:rsidRPr="002141DD">
        <w:rPr>
          <w:rFonts w:ascii="Times New Roman" w:hAnsi="Times New Roman" w:cs="Times New Roman"/>
          <w:sz w:val="24"/>
          <w:szCs w:val="24"/>
        </w:rPr>
        <w:t xml:space="preserve"> </w:t>
      </w:r>
      <w:r w:rsidR="00D955C3">
        <w:rPr>
          <w:rFonts w:ascii="Times New Roman" w:hAnsi="Times New Roman" w:cs="Times New Roman"/>
          <w:sz w:val="24"/>
          <w:szCs w:val="24"/>
        </w:rPr>
        <w:t xml:space="preserve">means that </w:t>
      </w:r>
      <m:oMath>
        <m:r>
          <w:rPr>
            <w:rFonts w:ascii="Cambria Math" w:hAnsi="Cambria Math" w:cs="Times New Roman"/>
            <w:sz w:val="24"/>
            <w:szCs w:val="24"/>
          </w:rPr>
          <m:t>G</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iU</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Ukτ</m:t>
                </m:r>
              </m:sub>
            </m:sSub>
          </m:e>
        </m:d>
        <m:r>
          <m:rPr>
            <m:sty m:val="p"/>
          </m:rPr>
          <w:rPr>
            <w:rFonts w:ascii="Cambria Math" w:hAnsi="Cambria Math" w:cs="Times New Roman"/>
            <w:sz w:val="24"/>
            <w:szCs w:val="24"/>
          </w:rPr>
          <m:t xml:space="preserve">&gt; </m:t>
        </m:r>
        <m:r>
          <w:rPr>
            <w:rFonts w:ascii="Cambria Math" w:hAnsi="Cambria Math" w:cs="Times New Roman"/>
            <w:sz w:val="24"/>
            <w:szCs w:val="24"/>
          </w:rPr>
          <m:t>G</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iR</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Rkτ</m:t>
                </m:r>
              </m:sub>
            </m:sSub>
          </m:e>
        </m:d>
      </m:oMath>
      <w:r w:rsidR="0069367D" w:rsidRPr="002141DD">
        <w:rPr>
          <w:rFonts w:ascii="Times New Roman" w:hAnsi="Times New Roman" w:cs="Times New Roman"/>
          <w:sz w:val="24"/>
          <w:szCs w:val="24"/>
        </w:rPr>
        <w:t xml:space="preserve">. </w:t>
      </w:r>
      <w:r w:rsidR="00D955C3">
        <w:rPr>
          <w:rFonts w:ascii="Times New Roman" w:hAnsi="Times New Roman" w:cs="Times New Roman"/>
          <w:sz w:val="24"/>
          <w:szCs w:val="24"/>
        </w:rPr>
        <w:t>Hence there will be the most churning (simultaneous entrants and exits) in the dense</w:t>
      </w:r>
      <w:r w:rsidR="003E6E34">
        <w:rPr>
          <w:rFonts w:ascii="Times New Roman" w:hAnsi="Times New Roman" w:cs="Times New Roman"/>
          <w:sz w:val="24"/>
          <w:szCs w:val="24"/>
        </w:rPr>
        <w:t xml:space="preserve">r urban </w:t>
      </w:r>
      <w:r w:rsidR="00D955C3">
        <w:rPr>
          <w:rFonts w:ascii="Times New Roman" w:hAnsi="Times New Roman" w:cs="Times New Roman"/>
          <w:sz w:val="24"/>
          <w:szCs w:val="24"/>
        </w:rPr>
        <w:t>markets</w:t>
      </w:r>
      <w:r w:rsidR="003E6E34">
        <w:rPr>
          <w:rFonts w:ascii="Times New Roman" w:hAnsi="Times New Roman" w:cs="Times New Roman"/>
          <w:sz w:val="24"/>
          <w:szCs w:val="24"/>
        </w:rPr>
        <w:t xml:space="preserve"> than in thinner rural markets</w:t>
      </w:r>
      <w:r w:rsidR="00D955C3">
        <w:rPr>
          <w:rFonts w:ascii="Times New Roman" w:hAnsi="Times New Roman" w:cs="Times New Roman"/>
          <w:sz w:val="24"/>
          <w:szCs w:val="24"/>
        </w:rPr>
        <w:t>.</w:t>
      </w:r>
      <w:r w:rsidR="006C5ABE" w:rsidRPr="002141DD">
        <w:rPr>
          <w:rFonts w:ascii="Times New Roman" w:hAnsi="Times New Roman" w:cs="Times New Roman"/>
          <w:sz w:val="24"/>
          <w:szCs w:val="24"/>
        </w:rPr>
        <w:t xml:space="preserve"> </w:t>
      </w:r>
    </w:p>
    <w:p w14:paraId="57150187" w14:textId="500984AB" w:rsidR="00C1309B" w:rsidRPr="00A37A33" w:rsidRDefault="00D955C3" w:rsidP="0051265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theory suggests two </w:t>
      </w:r>
      <w:r w:rsidR="00C1309B" w:rsidRPr="00A37A33">
        <w:rPr>
          <w:rFonts w:ascii="Times New Roman" w:hAnsi="Times New Roman" w:cs="Times New Roman"/>
          <w:sz w:val="24"/>
          <w:szCs w:val="24"/>
        </w:rPr>
        <w:t>hypotheses:</w:t>
      </w:r>
    </w:p>
    <w:p w14:paraId="5BE86FDC" w14:textId="39B14975" w:rsidR="00C1309B" w:rsidRPr="002141DD" w:rsidRDefault="00C1309B" w:rsidP="00512658">
      <w:pPr>
        <w:spacing w:line="480" w:lineRule="auto"/>
        <w:ind w:firstLine="720"/>
        <w:rPr>
          <w:rFonts w:ascii="Times New Roman" w:hAnsi="Times New Roman" w:cs="Times New Roman"/>
          <w:sz w:val="24"/>
          <w:szCs w:val="24"/>
        </w:rPr>
      </w:pPr>
      <w:r w:rsidRPr="00A37A33">
        <w:rPr>
          <w:rFonts w:ascii="Times New Roman" w:hAnsi="Times New Roman" w:cs="Times New Roman"/>
          <w:sz w:val="24"/>
          <w:szCs w:val="24"/>
        </w:rPr>
        <w:t xml:space="preserve">(1) </w:t>
      </w:r>
      <w:r w:rsidR="00D955C3">
        <w:rPr>
          <w:rFonts w:ascii="Times New Roman" w:hAnsi="Times New Roman" w:cs="Times New Roman"/>
          <w:sz w:val="24"/>
          <w:szCs w:val="24"/>
        </w:rPr>
        <w:t xml:space="preserve">A </w:t>
      </w:r>
      <w:r w:rsidRPr="00A37A33">
        <w:rPr>
          <w:rFonts w:ascii="Times New Roman" w:hAnsi="Times New Roman" w:cs="Times New Roman"/>
          <w:sz w:val="24"/>
          <w:szCs w:val="24"/>
        </w:rPr>
        <w:t xml:space="preserve">locational attribute will affect firm entry and </w:t>
      </w:r>
      <w:r w:rsidR="00D955C3">
        <w:rPr>
          <w:rFonts w:ascii="Times New Roman" w:hAnsi="Times New Roman" w:cs="Times New Roman"/>
          <w:sz w:val="24"/>
          <w:szCs w:val="24"/>
        </w:rPr>
        <w:t xml:space="preserve">firm </w:t>
      </w:r>
      <w:r w:rsidRPr="002141DD">
        <w:rPr>
          <w:rFonts w:ascii="Times New Roman" w:hAnsi="Times New Roman" w:cs="Times New Roman"/>
          <w:sz w:val="24"/>
          <w:szCs w:val="24"/>
        </w:rPr>
        <w:t xml:space="preserve">exit </w:t>
      </w:r>
      <w:r w:rsidR="00621393" w:rsidRPr="002141DD">
        <w:rPr>
          <w:rFonts w:ascii="Times New Roman" w:hAnsi="Times New Roman" w:cs="Times New Roman"/>
          <w:sz w:val="24"/>
          <w:szCs w:val="24"/>
        </w:rPr>
        <w:t xml:space="preserve">in </w:t>
      </w:r>
      <w:r w:rsidRPr="002141DD">
        <w:rPr>
          <w:rFonts w:ascii="Times New Roman" w:hAnsi="Times New Roman" w:cs="Times New Roman"/>
          <w:sz w:val="24"/>
          <w:szCs w:val="24"/>
        </w:rPr>
        <w:t>the same direction.</w:t>
      </w:r>
    </w:p>
    <w:p w14:paraId="310DF4B1" w14:textId="24CDACC8" w:rsidR="00C1309B" w:rsidRPr="000B5892" w:rsidRDefault="00C1309B" w:rsidP="000B5892">
      <w:pPr>
        <w:spacing w:line="480" w:lineRule="auto"/>
        <w:ind w:firstLine="720"/>
        <w:rPr>
          <w:rFonts w:ascii="Times New Roman" w:hAnsi="Times New Roman" w:cs="Times New Roman"/>
          <w:sz w:val="24"/>
          <w:szCs w:val="24"/>
        </w:rPr>
      </w:pPr>
      <w:r w:rsidRPr="002141DD">
        <w:rPr>
          <w:rFonts w:ascii="Times New Roman" w:hAnsi="Times New Roman" w:cs="Times New Roman"/>
          <w:sz w:val="24"/>
          <w:szCs w:val="24"/>
        </w:rPr>
        <w:t>(2) Metro</w:t>
      </w:r>
      <w:r w:rsidR="00D955C3">
        <w:rPr>
          <w:rFonts w:ascii="Times New Roman" w:hAnsi="Times New Roman" w:cs="Times New Roman"/>
          <w:sz w:val="24"/>
          <w:szCs w:val="24"/>
        </w:rPr>
        <w:t>politan</w:t>
      </w:r>
      <w:r w:rsidRPr="002141DD">
        <w:rPr>
          <w:rFonts w:ascii="Times New Roman" w:hAnsi="Times New Roman" w:cs="Times New Roman"/>
          <w:sz w:val="24"/>
          <w:szCs w:val="24"/>
        </w:rPr>
        <w:t xml:space="preserve"> or urban areas </w:t>
      </w:r>
      <w:r w:rsidR="00D955C3">
        <w:rPr>
          <w:rFonts w:ascii="Times New Roman" w:hAnsi="Times New Roman" w:cs="Times New Roman"/>
          <w:sz w:val="24"/>
          <w:szCs w:val="24"/>
        </w:rPr>
        <w:t>will have more churning than</w:t>
      </w:r>
      <w:r w:rsidRPr="002141DD">
        <w:rPr>
          <w:rFonts w:ascii="Times New Roman" w:hAnsi="Times New Roman" w:cs="Times New Roman"/>
          <w:sz w:val="24"/>
          <w:szCs w:val="24"/>
        </w:rPr>
        <w:t xml:space="preserve"> rural </w:t>
      </w:r>
      <w:r w:rsidR="00D955C3">
        <w:rPr>
          <w:rFonts w:ascii="Times New Roman" w:hAnsi="Times New Roman" w:cs="Times New Roman"/>
          <w:sz w:val="24"/>
          <w:szCs w:val="24"/>
        </w:rPr>
        <w:t>markets</w:t>
      </w:r>
      <w:r w:rsidRPr="00A37A33">
        <w:rPr>
          <w:rFonts w:ascii="Times New Roman" w:hAnsi="Times New Roman" w:cs="Times New Roman"/>
          <w:sz w:val="24"/>
          <w:szCs w:val="24"/>
        </w:rPr>
        <w:t>.</w:t>
      </w:r>
    </w:p>
    <w:p w14:paraId="1E2C2441" w14:textId="6B28A441" w:rsidR="009B7003" w:rsidRPr="00E503F2" w:rsidRDefault="00B04D2E" w:rsidP="0051265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IV. </w:t>
      </w:r>
      <w:r w:rsidR="009B7003" w:rsidRPr="00E503F2">
        <w:rPr>
          <w:rFonts w:ascii="Times New Roman" w:hAnsi="Times New Roman" w:cs="Times New Roman"/>
          <w:b/>
          <w:sz w:val="24"/>
          <w:szCs w:val="24"/>
        </w:rPr>
        <w:t>Data</w:t>
      </w:r>
    </w:p>
    <w:p w14:paraId="1E778517" w14:textId="77777777" w:rsidR="009B7003" w:rsidRPr="00E503F2" w:rsidRDefault="009B7003" w:rsidP="00512658">
      <w:pPr>
        <w:spacing w:line="480" w:lineRule="auto"/>
        <w:rPr>
          <w:rFonts w:ascii="Times New Roman" w:hAnsi="Times New Roman" w:cs="Times New Roman"/>
          <w:b/>
          <w:i/>
          <w:sz w:val="24"/>
          <w:szCs w:val="24"/>
        </w:rPr>
      </w:pPr>
      <w:r w:rsidRPr="00E503F2">
        <w:rPr>
          <w:rFonts w:ascii="Times New Roman" w:hAnsi="Times New Roman" w:cs="Times New Roman"/>
          <w:b/>
          <w:i/>
          <w:sz w:val="24"/>
          <w:szCs w:val="24"/>
        </w:rPr>
        <w:t>Dependent variable</w:t>
      </w:r>
    </w:p>
    <w:p w14:paraId="4340FD4B" w14:textId="0646DFCA" w:rsidR="003B0CAB" w:rsidRDefault="009B7003" w:rsidP="003B0C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number of </w:t>
      </w:r>
      <w:r w:rsidR="007B1905">
        <w:rPr>
          <w:rFonts w:ascii="Times New Roman" w:hAnsi="Times New Roman" w:cs="Times New Roman"/>
          <w:sz w:val="24"/>
          <w:szCs w:val="24"/>
        </w:rPr>
        <w:t>establishment</w:t>
      </w:r>
      <w:r>
        <w:rPr>
          <w:rFonts w:ascii="Times New Roman" w:hAnsi="Times New Roman" w:cs="Times New Roman"/>
          <w:sz w:val="24"/>
          <w:szCs w:val="24"/>
        </w:rPr>
        <w:t xml:space="preserve"> births and deaths by county </w:t>
      </w:r>
      <w:r w:rsidR="00B713C2">
        <w:rPr>
          <w:rFonts w:ascii="Times New Roman" w:hAnsi="Times New Roman" w:cs="Times New Roman"/>
          <w:sz w:val="24"/>
          <w:szCs w:val="24"/>
        </w:rPr>
        <w:t xml:space="preserve">is reported by </w:t>
      </w:r>
      <w:r>
        <w:rPr>
          <w:rFonts w:ascii="Times New Roman" w:hAnsi="Times New Roman" w:cs="Times New Roman"/>
          <w:sz w:val="24"/>
          <w:szCs w:val="24"/>
        </w:rPr>
        <w:t xml:space="preserve">the U.S. Bureau of the Census </w:t>
      </w:r>
      <w:r w:rsidRPr="00701622">
        <w:rPr>
          <w:rFonts w:ascii="Times New Roman" w:hAnsi="Times New Roman" w:cs="Times New Roman"/>
          <w:i/>
          <w:sz w:val="24"/>
          <w:szCs w:val="24"/>
        </w:rPr>
        <w:t>Statistics of U.S. Businesses</w:t>
      </w:r>
      <w:r>
        <w:rPr>
          <w:rFonts w:ascii="Times New Roman" w:hAnsi="Times New Roman" w:cs="Times New Roman"/>
          <w:sz w:val="24"/>
          <w:szCs w:val="24"/>
        </w:rPr>
        <w:t xml:space="preserve"> (SUSB). </w:t>
      </w:r>
      <w:r w:rsidR="00055495">
        <w:rPr>
          <w:rFonts w:ascii="Times New Roman" w:hAnsi="Times New Roman" w:cs="Times New Roman"/>
          <w:sz w:val="24"/>
          <w:szCs w:val="24"/>
        </w:rPr>
        <w:t xml:space="preserve">This </w:t>
      </w:r>
      <w:r>
        <w:rPr>
          <w:rFonts w:ascii="Times New Roman" w:hAnsi="Times New Roman" w:cs="Times New Roman"/>
          <w:sz w:val="24"/>
          <w:szCs w:val="24"/>
        </w:rPr>
        <w:t xml:space="preserve">annual series provides national and subnational data for all U.S business establishments by geography, industry and enterprise size </w:t>
      </w:r>
      <w:r w:rsidR="00055495">
        <w:rPr>
          <w:rFonts w:ascii="Times New Roman" w:hAnsi="Times New Roman" w:cs="Times New Roman"/>
          <w:sz w:val="24"/>
          <w:szCs w:val="24"/>
        </w:rPr>
        <w:t xml:space="preserve">since </w:t>
      </w:r>
      <w:r>
        <w:rPr>
          <w:rFonts w:ascii="Times New Roman" w:hAnsi="Times New Roman" w:cs="Times New Roman"/>
          <w:sz w:val="24"/>
          <w:szCs w:val="24"/>
        </w:rPr>
        <w:t>19</w:t>
      </w:r>
      <w:r w:rsidR="00912255">
        <w:rPr>
          <w:rFonts w:ascii="Times New Roman" w:hAnsi="Times New Roman" w:cs="Times New Roman"/>
          <w:sz w:val="24"/>
          <w:szCs w:val="24"/>
        </w:rPr>
        <w:t>99</w:t>
      </w:r>
      <w:r>
        <w:rPr>
          <w:rFonts w:ascii="Times New Roman" w:hAnsi="Times New Roman" w:cs="Times New Roman"/>
          <w:sz w:val="24"/>
          <w:szCs w:val="24"/>
        </w:rPr>
        <w:t>. It covers most of the country’s economic activity</w:t>
      </w:r>
      <w:r w:rsidR="00055495">
        <w:rPr>
          <w:rFonts w:ascii="Times New Roman" w:hAnsi="Times New Roman" w:cs="Times New Roman"/>
          <w:sz w:val="24"/>
          <w:szCs w:val="24"/>
        </w:rPr>
        <w:t xml:space="preserve">, excluding </w:t>
      </w:r>
      <w:r>
        <w:rPr>
          <w:rFonts w:ascii="Times New Roman" w:hAnsi="Times New Roman" w:cs="Times New Roman"/>
          <w:sz w:val="24"/>
          <w:szCs w:val="24"/>
        </w:rPr>
        <w:t>non-employer businesses, private households, railroads, agricultur</w:t>
      </w:r>
      <w:r w:rsidR="00055495">
        <w:rPr>
          <w:rFonts w:ascii="Times New Roman" w:hAnsi="Times New Roman" w:cs="Times New Roman"/>
          <w:sz w:val="24"/>
          <w:szCs w:val="24"/>
        </w:rPr>
        <w:t>e</w:t>
      </w:r>
      <w:r>
        <w:rPr>
          <w:rFonts w:ascii="Times New Roman" w:hAnsi="Times New Roman" w:cs="Times New Roman"/>
          <w:sz w:val="24"/>
          <w:szCs w:val="24"/>
        </w:rPr>
        <w:t xml:space="preserve"> and most government entities. We also exclude mining because these </w:t>
      </w:r>
      <w:r w:rsidR="007B1905">
        <w:rPr>
          <w:rFonts w:ascii="Times New Roman" w:hAnsi="Times New Roman" w:cs="Times New Roman"/>
          <w:sz w:val="24"/>
          <w:szCs w:val="24"/>
        </w:rPr>
        <w:t>establishment</w:t>
      </w:r>
      <w:r>
        <w:rPr>
          <w:rFonts w:ascii="Times New Roman" w:hAnsi="Times New Roman" w:cs="Times New Roman"/>
          <w:sz w:val="24"/>
          <w:szCs w:val="24"/>
        </w:rPr>
        <w:t xml:space="preserve">s </w:t>
      </w:r>
      <w:r w:rsidR="00055495">
        <w:rPr>
          <w:rFonts w:ascii="Times New Roman" w:hAnsi="Times New Roman" w:cs="Times New Roman"/>
          <w:sz w:val="24"/>
          <w:szCs w:val="24"/>
        </w:rPr>
        <w:t xml:space="preserve">must locate where the resource is. </w:t>
      </w:r>
      <w:r>
        <w:rPr>
          <w:rFonts w:ascii="Times New Roman" w:hAnsi="Times New Roman" w:cs="Times New Roman"/>
          <w:sz w:val="24"/>
          <w:szCs w:val="24"/>
        </w:rPr>
        <w:t xml:space="preserve">The Business Information Tracking Series (BITS) includes the number of new establishments and the exits of incumbent </w:t>
      </w:r>
      <w:r w:rsidR="007B1905">
        <w:rPr>
          <w:rFonts w:ascii="Times New Roman" w:hAnsi="Times New Roman" w:cs="Times New Roman"/>
          <w:sz w:val="24"/>
          <w:szCs w:val="24"/>
        </w:rPr>
        <w:t>establishment</w:t>
      </w:r>
      <w:r>
        <w:rPr>
          <w:rFonts w:ascii="Times New Roman" w:hAnsi="Times New Roman" w:cs="Times New Roman"/>
          <w:sz w:val="24"/>
          <w:szCs w:val="24"/>
        </w:rPr>
        <w:t xml:space="preserve">s. </w:t>
      </w:r>
      <w:r w:rsidR="007B1905">
        <w:rPr>
          <w:rFonts w:ascii="Times New Roman" w:hAnsi="Times New Roman" w:cs="Times New Roman"/>
          <w:sz w:val="24"/>
          <w:szCs w:val="24"/>
        </w:rPr>
        <w:t>Establishment</w:t>
      </w:r>
      <w:r>
        <w:rPr>
          <w:rFonts w:ascii="Times New Roman" w:hAnsi="Times New Roman" w:cs="Times New Roman"/>
          <w:sz w:val="24"/>
          <w:szCs w:val="24"/>
        </w:rPr>
        <w:t>s are divided into 16</w:t>
      </w:r>
      <w:r w:rsidR="00E833B4">
        <w:rPr>
          <w:rFonts w:ascii="Times New Roman" w:hAnsi="Times New Roman" w:cs="Times New Roman"/>
          <w:sz w:val="24"/>
          <w:szCs w:val="24"/>
        </w:rPr>
        <w:t xml:space="preserve"> industries by</w:t>
      </w:r>
      <w:r>
        <w:rPr>
          <w:rFonts w:ascii="Times New Roman" w:hAnsi="Times New Roman" w:cs="Times New Roman"/>
          <w:sz w:val="24"/>
          <w:szCs w:val="24"/>
        </w:rPr>
        <w:t xml:space="preserve"> two-digit North American Industry Classification System (NAICS) codes.  </w:t>
      </w:r>
    </w:p>
    <w:p w14:paraId="772686D1" w14:textId="6BCD7294" w:rsidR="00322E4F" w:rsidRDefault="00322E4F" w:rsidP="003B0C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test the theory that the same factors that induce local </w:t>
      </w:r>
      <w:r w:rsidR="007B1905">
        <w:rPr>
          <w:rFonts w:ascii="Times New Roman" w:hAnsi="Times New Roman" w:cs="Times New Roman"/>
          <w:sz w:val="24"/>
          <w:szCs w:val="24"/>
        </w:rPr>
        <w:t>establishment</w:t>
      </w:r>
      <w:r>
        <w:rPr>
          <w:rFonts w:ascii="Times New Roman" w:hAnsi="Times New Roman" w:cs="Times New Roman"/>
          <w:sz w:val="24"/>
          <w:szCs w:val="24"/>
        </w:rPr>
        <w:t xml:space="preserve"> entry would also lead to </w:t>
      </w:r>
      <w:r w:rsidR="009901A8">
        <w:rPr>
          <w:rFonts w:ascii="Times New Roman" w:hAnsi="Times New Roman" w:cs="Times New Roman"/>
          <w:sz w:val="24"/>
          <w:szCs w:val="24"/>
        </w:rPr>
        <w:t xml:space="preserve">more </w:t>
      </w:r>
      <w:r w:rsidR="00B61521">
        <w:rPr>
          <w:rFonts w:ascii="Times New Roman" w:hAnsi="Times New Roman" w:cs="Times New Roman"/>
          <w:sz w:val="24"/>
          <w:szCs w:val="24"/>
        </w:rPr>
        <w:t>incumbent establishment</w:t>
      </w:r>
      <w:r w:rsidR="008E6F86">
        <w:rPr>
          <w:rFonts w:ascii="Times New Roman" w:hAnsi="Times New Roman" w:cs="Times New Roman"/>
          <w:sz w:val="24"/>
          <w:szCs w:val="24"/>
        </w:rPr>
        <w:t xml:space="preserve"> </w:t>
      </w:r>
      <w:r>
        <w:rPr>
          <w:rFonts w:ascii="Times New Roman" w:hAnsi="Times New Roman" w:cs="Times New Roman"/>
          <w:sz w:val="24"/>
          <w:szCs w:val="24"/>
        </w:rPr>
        <w:t xml:space="preserve">exits, we propose a menu of factors commonly used to measure local market productivity or profitability.  </w:t>
      </w:r>
    </w:p>
    <w:p w14:paraId="3E1706EF" w14:textId="77777777" w:rsidR="009B7003" w:rsidRPr="00E503F2" w:rsidRDefault="009B7003" w:rsidP="004E6EDD">
      <w:pPr>
        <w:spacing w:line="480" w:lineRule="auto"/>
        <w:rPr>
          <w:rFonts w:ascii="Times New Roman" w:hAnsi="Times New Roman" w:cs="Times New Roman"/>
          <w:b/>
          <w:i/>
          <w:sz w:val="24"/>
          <w:szCs w:val="24"/>
        </w:rPr>
      </w:pPr>
      <w:r>
        <w:rPr>
          <w:rFonts w:ascii="Times New Roman" w:hAnsi="Times New Roman" w:cs="Times New Roman"/>
          <w:b/>
          <w:i/>
          <w:sz w:val="24"/>
          <w:szCs w:val="24"/>
        </w:rPr>
        <w:t>Agglomeration M</w:t>
      </w:r>
      <w:r w:rsidRPr="00E503F2">
        <w:rPr>
          <w:rFonts w:ascii="Times New Roman" w:hAnsi="Times New Roman" w:cs="Times New Roman"/>
          <w:b/>
          <w:i/>
          <w:sz w:val="24"/>
          <w:szCs w:val="24"/>
        </w:rPr>
        <w:t>easure</w:t>
      </w:r>
      <w:r>
        <w:rPr>
          <w:rFonts w:ascii="Times New Roman" w:hAnsi="Times New Roman" w:cs="Times New Roman"/>
          <w:b/>
          <w:i/>
          <w:sz w:val="24"/>
          <w:szCs w:val="24"/>
        </w:rPr>
        <w:t>s</w:t>
      </w:r>
    </w:p>
    <w:p w14:paraId="1471CD0D" w14:textId="489E4C86" w:rsidR="009B7003" w:rsidRDefault="0009146D" w:rsidP="004E6E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need measures of the strength of locational or sectoral profitability. We measure these using a series of </w:t>
      </w:r>
      <w:r w:rsidR="009B7003">
        <w:rPr>
          <w:rFonts w:ascii="Times New Roman" w:hAnsi="Times New Roman" w:cs="Times New Roman"/>
          <w:sz w:val="24"/>
          <w:szCs w:val="24"/>
        </w:rPr>
        <w:t>agglomeration measures</w:t>
      </w:r>
      <w:r>
        <w:rPr>
          <w:rFonts w:ascii="Times New Roman" w:hAnsi="Times New Roman" w:cs="Times New Roman"/>
          <w:sz w:val="24"/>
          <w:szCs w:val="24"/>
        </w:rPr>
        <w:t xml:space="preserve">. </w:t>
      </w:r>
      <w:r w:rsidR="009B7003">
        <w:rPr>
          <w:rFonts w:ascii="Times New Roman" w:hAnsi="Times New Roman" w:cs="Times New Roman"/>
          <w:sz w:val="24"/>
          <w:szCs w:val="24"/>
        </w:rPr>
        <w:t>We generated four agglomeration measures that are industry-location-specific: the loca</w:t>
      </w:r>
      <w:r w:rsidR="003D1A89">
        <w:rPr>
          <w:rFonts w:ascii="Times New Roman" w:hAnsi="Times New Roman" w:cs="Times New Roman"/>
          <w:sz w:val="24"/>
          <w:szCs w:val="24"/>
        </w:rPr>
        <w:t>l</w:t>
      </w:r>
      <w:r w:rsidR="009B7003">
        <w:rPr>
          <w:rFonts w:ascii="Times New Roman" w:hAnsi="Times New Roman" w:cs="Times New Roman"/>
          <w:sz w:val="24"/>
          <w:szCs w:val="24"/>
        </w:rPr>
        <w:t xml:space="preserve"> cluster of </w:t>
      </w:r>
      <w:r w:rsidR="007B1905">
        <w:rPr>
          <w:rFonts w:ascii="Times New Roman" w:hAnsi="Times New Roman" w:cs="Times New Roman"/>
          <w:sz w:val="24"/>
          <w:szCs w:val="24"/>
        </w:rPr>
        <w:t>establishment</w:t>
      </w:r>
      <w:r w:rsidR="009B7003">
        <w:rPr>
          <w:rFonts w:ascii="Times New Roman" w:hAnsi="Times New Roman" w:cs="Times New Roman"/>
          <w:sz w:val="24"/>
          <w:szCs w:val="24"/>
        </w:rPr>
        <w:t>s in the sector</w:t>
      </w:r>
      <w:r w:rsidR="00A14167">
        <w:rPr>
          <w:rFonts w:ascii="Times New Roman" w:hAnsi="Times New Roman" w:cs="Times New Roman"/>
          <w:sz w:val="24"/>
          <w:szCs w:val="24"/>
        </w:rPr>
        <w:t xml:space="preserve"> </w:t>
      </w:r>
      <w:r w:rsidR="009B7003">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CLU</m:t>
            </m:r>
          </m:e>
          <m:sub>
            <m:r>
              <w:rPr>
                <w:rFonts w:ascii="Cambria Math" w:hAnsi="Cambria Math" w:cs="Times New Roman"/>
                <w:sz w:val="24"/>
                <w:szCs w:val="24"/>
              </w:rPr>
              <m:t>kct</m:t>
            </m:r>
          </m:sub>
        </m:sSub>
        <m:r>
          <w:rPr>
            <w:rFonts w:ascii="Cambria Math" w:hAnsi="Cambria Math" w:cs="Times New Roman"/>
            <w:sz w:val="24"/>
            <w:szCs w:val="24"/>
          </w:rPr>
          <m:t>)</m:t>
        </m:r>
      </m:oMath>
      <w:r w:rsidR="009B7003">
        <w:rPr>
          <w:rFonts w:ascii="Times New Roman" w:hAnsi="Times New Roman" w:cs="Times New Roman"/>
          <w:sz w:val="24"/>
          <w:szCs w:val="24"/>
        </w:rPr>
        <w:t xml:space="preserve">; </w:t>
      </w:r>
      <w:r w:rsidR="00A14167">
        <w:rPr>
          <w:rFonts w:ascii="Times New Roman" w:hAnsi="Times New Roman" w:cs="Times New Roman"/>
          <w:sz w:val="24"/>
          <w:szCs w:val="24"/>
        </w:rPr>
        <w:t>the presence of the monopoly opportunity in</w:t>
      </w:r>
      <w:r w:rsidR="009B7003">
        <w:rPr>
          <w:rFonts w:ascii="Times New Roman" w:hAnsi="Times New Roman" w:cs="Times New Roman"/>
          <w:sz w:val="24"/>
          <w:szCs w:val="24"/>
        </w:rPr>
        <w:t xml:space="preserve"> the sector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MON</m:t>
                </m:r>
              </m:e>
              <m:sub>
                <m:r>
                  <w:rPr>
                    <w:rFonts w:ascii="Cambria Math" w:hAnsi="Cambria Math" w:cs="Times New Roman"/>
                    <w:sz w:val="24"/>
                    <w:szCs w:val="24"/>
                  </w:rPr>
                  <m:t>kct</m:t>
                </m:r>
              </m:sub>
            </m:sSub>
          </m:e>
        </m:d>
      </m:oMath>
      <w:r w:rsidR="00551D59">
        <w:rPr>
          <w:rFonts w:ascii="Times New Roman" w:hAnsi="Times New Roman" w:cs="Times New Roman"/>
          <w:sz w:val="24"/>
          <w:szCs w:val="24"/>
        </w:rPr>
        <w:t xml:space="preserve">; and </w:t>
      </w:r>
      <w:r w:rsidR="009B7003">
        <w:rPr>
          <w:rFonts w:ascii="Times New Roman" w:hAnsi="Times New Roman" w:cs="Times New Roman"/>
          <w:sz w:val="24"/>
          <w:szCs w:val="24"/>
        </w:rPr>
        <w:t xml:space="preserve">local </w:t>
      </w:r>
      <w:r w:rsidR="007E5316">
        <w:rPr>
          <w:rFonts w:ascii="Times New Roman" w:hAnsi="Times New Roman" w:cs="Times New Roman"/>
          <w:sz w:val="24"/>
          <w:szCs w:val="24"/>
        </w:rPr>
        <w:t xml:space="preserve">presence of upstream suppliers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UP</m:t>
            </m:r>
          </m:e>
          <m:sub>
            <m:r>
              <w:rPr>
                <w:rFonts w:ascii="Cambria Math" w:hAnsi="Cambria Math" w:cs="Times New Roman"/>
                <w:sz w:val="24"/>
                <w:szCs w:val="24"/>
              </w:rPr>
              <m:t>kct</m:t>
            </m:r>
          </m:sub>
        </m:sSub>
      </m:oMath>
      <w:r w:rsidR="009B7003">
        <w:rPr>
          <w:rFonts w:ascii="Times New Roman" w:hAnsi="Times New Roman" w:cs="Times New Roman"/>
          <w:sz w:val="24"/>
          <w:szCs w:val="24"/>
        </w:rPr>
        <w:t xml:space="preserve">) and downstream customers </w:t>
      </w:r>
      <m:oMath>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DOWN</m:t>
            </m:r>
          </m:e>
          <m:sub>
            <m:r>
              <w:rPr>
                <w:rFonts w:ascii="Cambria Math" w:hAnsi="Cambria Math" w:cs="Times New Roman"/>
                <w:sz w:val="24"/>
                <w:szCs w:val="24"/>
              </w:rPr>
              <m:t>kct</m:t>
            </m:r>
          </m:sub>
        </m:sSub>
      </m:oMath>
      <w:r w:rsidR="00B27D84">
        <w:rPr>
          <w:rFonts w:ascii="Times New Roman" w:hAnsi="Times New Roman" w:cs="Times New Roman"/>
          <w:sz w:val="24"/>
          <w:szCs w:val="24"/>
        </w:rPr>
        <w:t xml:space="preserve">). </w:t>
      </w:r>
      <w:r w:rsidR="009B7003">
        <w:rPr>
          <w:rFonts w:ascii="Times New Roman" w:hAnsi="Times New Roman" w:cs="Times New Roman"/>
          <w:sz w:val="24"/>
          <w:szCs w:val="24"/>
        </w:rPr>
        <w:t xml:space="preserve">We </w:t>
      </w:r>
      <w:r w:rsidR="00C27AF6">
        <w:rPr>
          <w:rFonts w:ascii="Times New Roman" w:hAnsi="Times New Roman" w:cs="Times New Roman"/>
          <w:sz w:val="24"/>
          <w:szCs w:val="24"/>
        </w:rPr>
        <w:t xml:space="preserve">also </w:t>
      </w:r>
      <w:r w:rsidR="009B7003">
        <w:rPr>
          <w:rFonts w:ascii="Times New Roman" w:hAnsi="Times New Roman" w:cs="Times New Roman"/>
          <w:sz w:val="24"/>
          <w:szCs w:val="24"/>
        </w:rPr>
        <w:t>add a measure of local industry concentration, county-specific Herfindahl Index (</w:t>
      </w:r>
      <m:oMath>
        <m:sSub>
          <m:sSubPr>
            <m:ctrlPr>
              <w:rPr>
                <w:rFonts w:ascii="Cambria Math" w:hAnsi="Cambria Math" w:cs="Times New Roman"/>
                <w:i/>
                <w:sz w:val="24"/>
                <w:szCs w:val="24"/>
              </w:rPr>
            </m:ctrlPr>
          </m:sSubPr>
          <m:e>
            <m:r>
              <w:rPr>
                <w:rFonts w:ascii="Cambria Math" w:hAnsi="Cambria Math" w:cs="Times New Roman"/>
                <w:sz w:val="24"/>
                <w:szCs w:val="24"/>
              </w:rPr>
              <m:t>HHI</m:t>
            </m:r>
          </m:e>
          <m:sub>
            <m:r>
              <w:rPr>
                <w:rFonts w:ascii="Cambria Math" w:hAnsi="Cambria Math" w:cs="Times New Roman"/>
                <w:sz w:val="24"/>
                <w:szCs w:val="24"/>
              </w:rPr>
              <m:t>ct</m:t>
            </m:r>
          </m:sub>
        </m:sSub>
        <m:r>
          <w:rPr>
            <w:rFonts w:ascii="Cambria Math" w:hAnsi="Cambria Math" w:cs="Times New Roman"/>
            <w:sz w:val="24"/>
            <w:szCs w:val="24"/>
          </w:rPr>
          <m:t>)</m:t>
        </m:r>
      </m:oMath>
      <w:r w:rsidR="00B27D84">
        <w:rPr>
          <w:rFonts w:ascii="Times New Roman" w:hAnsi="Times New Roman" w:cs="Times New Roman"/>
          <w:sz w:val="24"/>
          <w:szCs w:val="24"/>
        </w:rPr>
        <w:t xml:space="preserve">. </w:t>
      </w:r>
      <w:r w:rsidR="009B7003">
        <w:rPr>
          <w:rFonts w:ascii="Times New Roman" w:hAnsi="Times New Roman" w:cs="Times New Roman"/>
          <w:sz w:val="24"/>
          <w:szCs w:val="24"/>
        </w:rPr>
        <w:t>We define each of these in turn.</w:t>
      </w:r>
    </w:p>
    <w:p w14:paraId="6CD43779" w14:textId="7781BA98" w:rsidR="009B7003" w:rsidRPr="00EB105E" w:rsidRDefault="009B7003" w:rsidP="004E6E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Cluster specialization, </w:t>
      </w:r>
      <m:oMath>
        <m:sSub>
          <m:sSubPr>
            <m:ctrlPr>
              <w:rPr>
                <w:rFonts w:ascii="Cambria Math" w:hAnsi="Cambria Math" w:cs="Times New Roman"/>
                <w:i/>
                <w:sz w:val="24"/>
                <w:szCs w:val="24"/>
              </w:rPr>
            </m:ctrlPr>
          </m:sSubPr>
          <m:e>
            <m:r>
              <w:rPr>
                <w:rFonts w:ascii="Cambria Math" w:hAnsi="Cambria Math" w:cs="Times New Roman"/>
                <w:sz w:val="24"/>
                <w:szCs w:val="24"/>
              </w:rPr>
              <m:t>CLU</m:t>
            </m:r>
          </m:e>
          <m:sub>
            <m:r>
              <w:rPr>
                <w:rFonts w:ascii="Cambria Math" w:hAnsi="Cambria Math" w:cs="Times New Roman"/>
                <w:sz w:val="24"/>
                <w:szCs w:val="24"/>
              </w:rPr>
              <m:t>kct</m:t>
            </m:r>
          </m:sub>
        </m:sSub>
      </m:oMath>
      <w:r>
        <w:rPr>
          <w:rFonts w:ascii="Times New Roman" w:hAnsi="Times New Roman" w:cs="Times New Roman"/>
          <w:sz w:val="24"/>
          <w:szCs w:val="24"/>
        </w:rPr>
        <w:t xml:space="preserve">, is the industry </w:t>
      </w:r>
      <w:r>
        <w:rPr>
          <w:rFonts w:ascii="Times New Roman" w:hAnsi="Times New Roman" w:cs="Times New Roman"/>
          <w:i/>
          <w:sz w:val="24"/>
          <w:szCs w:val="24"/>
        </w:rPr>
        <w:t xml:space="preserve">k </w:t>
      </w:r>
      <w:r>
        <w:rPr>
          <w:rFonts w:ascii="Times New Roman" w:hAnsi="Times New Roman" w:cs="Times New Roman"/>
          <w:sz w:val="24"/>
          <w:szCs w:val="24"/>
        </w:rPr>
        <w:t xml:space="preserve">share of total establishments in county </w:t>
      </w:r>
      <m:oMath>
        <m:r>
          <w:rPr>
            <w:rFonts w:ascii="Cambria Math" w:hAnsi="Cambria Math" w:cs="Times New Roman"/>
            <w:sz w:val="24"/>
            <w:szCs w:val="24"/>
          </w:rPr>
          <m:t>c</m:t>
        </m:r>
      </m:oMath>
      <w:r>
        <w:rPr>
          <w:rFonts w:ascii="Times New Roman" w:hAnsi="Times New Roman" w:cs="Times New Roman"/>
          <w:sz w:val="24"/>
          <w:szCs w:val="24"/>
        </w:rPr>
        <w:t xml:space="preserve"> and year </w:t>
      </w:r>
      <m:oMath>
        <m:r>
          <w:rPr>
            <w:rFonts w:ascii="Cambria Math" w:hAnsi="Cambria Math" w:cs="Times New Roman"/>
            <w:sz w:val="24"/>
            <w:szCs w:val="24"/>
          </w:rPr>
          <m:t>t</m:t>
        </m:r>
      </m:oMath>
      <w:r>
        <w:rPr>
          <w:rFonts w:ascii="Times New Roman" w:hAnsi="Times New Roman" w:cs="Times New Roman"/>
          <w:sz w:val="24"/>
          <w:szCs w:val="24"/>
        </w:rPr>
        <w:t xml:space="preserve"> relative to the industry </w:t>
      </w:r>
      <m:oMath>
        <m:r>
          <w:rPr>
            <w:rFonts w:ascii="Cambria Math" w:hAnsi="Cambria Math" w:cs="Times New Roman"/>
            <w:sz w:val="24"/>
            <w:szCs w:val="24"/>
          </w:rPr>
          <m:t>k</m:t>
        </m:r>
      </m:oMath>
      <w:r>
        <w:rPr>
          <w:rFonts w:ascii="Times New Roman" w:hAnsi="Times New Roman" w:cs="Times New Roman"/>
          <w:sz w:val="24"/>
          <w:szCs w:val="24"/>
        </w:rPr>
        <w:t xml:space="preserve"> share in the nation as a whole.</w:t>
      </w:r>
    </w:p>
    <w:p w14:paraId="24610F4D" w14:textId="20D59E17" w:rsidR="009B7003" w:rsidRPr="00AC6F7D" w:rsidRDefault="009B7003" w:rsidP="003270E0">
      <w:pPr>
        <w:spacing w:line="480" w:lineRule="auto"/>
        <w:rPr>
          <w:rFonts w:ascii="Times New Roman" w:hAnsi="Times New Roman" w:cs="Times New Roman"/>
        </w:rPr>
      </w:pPr>
      <w:r>
        <w:rPr>
          <w:rFonts w:ascii="Times New Roman" w:hAnsi="Times New Roman" w:cs="Times New Roman"/>
        </w:rPr>
        <w:t>(1</w:t>
      </w:r>
      <w:r w:rsidR="00D91225">
        <w:rPr>
          <w:rFonts w:ascii="Times New Roman" w:hAnsi="Times New Roman" w:cs="Times New Roman"/>
        </w:rPr>
        <w:t>1</w:t>
      </w:r>
      <w:r>
        <w:rPr>
          <w:rFonts w:ascii="Times New Roman" w:hAnsi="Times New Roman" w:cs="Times New Roman"/>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CLU</m:t>
            </m:r>
          </m:e>
          <m:sub>
            <m:r>
              <w:rPr>
                <w:rFonts w:ascii="Cambria Math" w:hAnsi="Cambria Math" w:cs="Times New Roman"/>
                <w:sz w:val="24"/>
                <w:szCs w:val="24"/>
              </w:rPr>
              <m:t>kct</m:t>
            </m:r>
          </m:sub>
        </m:sSub>
        <m:r>
          <w:rPr>
            <w:rFonts w:ascii="Cambria Math" w:hAnsi="Cambria Math" w:cs="Times New Roman"/>
            <w:sz w:val="24"/>
            <w:szCs w:val="24"/>
          </w:rPr>
          <m:t>=</m:t>
        </m:r>
        <m:f>
          <m:fPr>
            <m:type m:val="lin"/>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Establishments in k, c, t</m:t>
                </m:r>
              </m:num>
              <m:den>
                <m:r>
                  <w:rPr>
                    <w:rFonts w:ascii="Cambria Math" w:hAnsi="Cambria Math" w:cs="Times New Roman"/>
                    <w:sz w:val="24"/>
                    <w:szCs w:val="24"/>
                  </w:rPr>
                  <m:t>All Establishments in c, t</m:t>
                </m:r>
              </m:den>
            </m:f>
          </m:num>
          <m:den>
            <m:f>
              <m:fPr>
                <m:ctrlPr>
                  <w:rPr>
                    <w:rFonts w:ascii="Cambria Math" w:hAnsi="Cambria Math" w:cs="Times New Roman"/>
                    <w:i/>
                    <w:sz w:val="24"/>
                    <w:szCs w:val="24"/>
                  </w:rPr>
                </m:ctrlPr>
              </m:fPr>
              <m:num>
                <m:r>
                  <w:rPr>
                    <w:rFonts w:ascii="Cambria Math" w:hAnsi="Cambria Math" w:cs="Times New Roman"/>
                    <w:sz w:val="24"/>
                    <w:szCs w:val="24"/>
                  </w:rPr>
                  <m:t>Establishments in k, t in the United States</m:t>
                </m:r>
              </m:num>
              <m:den>
                <m:r>
                  <w:rPr>
                    <w:rFonts w:ascii="Cambria Math" w:hAnsi="Cambria Math" w:cs="Times New Roman"/>
                    <w:sz w:val="24"/>
                    <w:szCs w:val="24"/>
                  </w:rPr>
                  <m:t>All Establishments in t in the United States</m:t>
                </m:r>
              </m:den>
            </m:f>
          </m:den>
        </m:f>
      </m:oMath>
    </w:p>
    <w:p w14:paraId="3A94B7A4" w14:textId="6FF08090" w:rsidR="009B7003" w:rsidRDefault="009B7003" w:rsidP="004E6EDD">
      <w:pPr>
        <w:spacing w:line="480" w:lineRule="auto"/>
        <w:rPr>
          <w:rFonts w:ascii="Times New Roman" w:hAnsi="Times New Roman" w:cs="Times New Roman"/>
          <w:sz w:val="24"/>
          <w:szCs w:val="24"/>
        </w:rPr>
      </w:pPr>
      <w:r>
        <w:rPr>
          <w:rFonts w:ascii="Times New Roman" w:hAnsi="Times New Roman" w:cs="Times New Roman"/>
          <w:sz w:val="24"/>
          <w:szCs w:val="24"/>
        </w:rPr>
        <w:t>Denser industry clusters are believed to help in sharing common information, innovations a</w:t>
      </w:r>
      <w:r w:rsidR="00875812">
        <w:rPr>
          <w:rFonts w:ascii="Times New Roman" w:hAnsi="Times New Roman" w:cs="Times New Roman"/>
          <w:sz w:val="24"/>
          <w:szCs w:val="24"/>
        </w:rPr>
        <w:t xml:space="preserve">nd trained workers among </w:t>
      </w:r>
      <w:r w:rsidR="007B1905">
        <w:rPr>
          <w:rFonts w:ascii="Times New Roman" w:hAnsi="Times New Roman" w:cs="Times New Roman"/>
          <w:sz w:val="24"/>
          <w:szCs w:val="24"/>
        </w:rPr>
        <w:t>establishment</w:t>
      </w:r>
      <w:r w:rsidR="00875812">
        <w:rPr>
          <w:rFonts w:ascii="Times New Roman" w:hAnsi="Times New Roman" w:cs="Times New Roman"/>
          <w:sz w:val="24"/>
          <w:szCs w:val="24"/>
        </w:rPr>
        <w:t>s.</w:t>
      </w:r>
      <w:r>
        <w:rPr>
          <w:rFonts w:ascii="Times New Roman" w:hAnsi="Times New Roman" w:cs="Times New Roman"/>
          <w:sz w:val="24"/>
          <w:szCs w:val="24"/>
        </w:rPr>
        <w:t xml:space="preserve"> These advantages lower the cost of production and should serve as a source of comparative advantage for </w:t>
      </w:r>
      <w:r w:rsidR="007B1905">
        <w:rPr>
          <w:rFonts w:ascii="Times New Roman" w:hAnsi="Times New Roman" w:cs="Times New Roman"/>
          <w:sz w:val="24"/>
          <w:szCs w:val="24"/>
        </w:rPr>
        <w:t>establishment</w:t>
      </w:r>
      <w:r>
        <w:rPr>
          <w:rFonts w:ascii="Times New Roman" w:hAnsi="Times New Roman" w:cs="Times New Roman"/>
          <w:sz w:val="24"/>
          <w:szCs w:val="24"/>
        </w:rPr>
        <w:t xml:space="preserve">s entering counties with greater density in sector </w:t>
      </w:r>
      <m:oMath>
        <m:r>
          <w:rPr>
            <w:rFonts w:ascii="Cambria Math" w:hAnsi="Cambria Math" w:cs="Times New Roman"/>
            <w:sz w:val="24"/>
            <w:szCs w:val="24"/>
          </w:rPr>
          <m:t>k</m:t>
        </m:r>
      </m:oMath>
      <w:r>
        <w:rPr>
          <w:rFonts w:ascii="Times New Roman" w:hAnsi="Times New Roman" w:cs="Times New Roman"/>
          <w:sz w:val="24"/>
          <w:szCs w:val="24"/>
        </w:rPr>
        <w:t xml:space="preserve">. </w:t>
      </w:r>
    </w:p>
    <w:p w14:paraId="7655F108" w14:textId="78810D2B" w:rsidR="009B7003" w:rsidRDefault="009B7003" w:rsidP="004E6E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local </w:t>
      </w:r>
      <w:r w:rsidR="00875812">
        <w:rPr>
          <w:rFonts w:ascii="Times New Roman" w:hAnsi="Times New Roman" w:cs="Times New Roman"/>
          <w:sz w:val="24"/>
          <w:szCs w:val="24"/>
        </w:rPr>
        <w:t>monopoly opportunity</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MON</m:t>
            </m:r>
          </m:e>
          <m:sub>
            <m:r>
              <w:rPr>
                <w:rFonts w:ascii="Cambria Math" w:hAnsi="Cambria Math" w:cs="Times New Roman"/>
                <w:sz w:val="24"/>
                <w:szCs w:val="24"/>
              </w:rPr>
              <m:t>kct</m:t>
            </m:r>
          </m:sub>
        </m:sSub>
      </m:oMath>
      <w:r>
        <w:rPr>
          <w:rFonts w:ascii="Times New Roman" w:hAnsi="Times New Roman" w:cs="Times New Roman"/>
          <w:sz w:val="24"/>
          <w:szCs w:val="24"/>
        </w:rPr>
        <w:t xml:space="preserve">, is a dummy indicator, which takes the value of 1 if county </w:t>
      </w:r>
      <m:oMath>
        <m:r>
          <w:rPr>
            <w:rFonts w:ascii="Cambria Math" w:hAnsi="Cambria Math" w:cs="Times New Roman"/>
            <w:sz w:val="24"/>
            <w:szCs w:val="24"/>
          </w:rPr>
          <m:t>c</m:t>
        </m:r>
      </m:oMath>
      <w:r>
        <w:rPr>
          <w:rFonts w:ascii="Times New Roman" w:hAnsi="Times New Roman" w:cs="Times New Roman"/>
          <w:sz w:val="24"/>
          <w:szCs w:val="24"/>
        </w:rPr>
        <w:t xml:space="preserve"> has no incumbent </w:t>
      </w:r>
      <w:r w:rsidR="007B1905">
        <w:rPr>
          <w:rFonts w:ascii="Times New Roman" w:hAnsi="Times New Roman" w:cs="Times New Roman"/>
          <w:sz w:val="24"/>
          <w:szCs w:val="24"/>
        </w:rPr>
        <w:t>establishment</w:t>
      </w:r>
      <w:r>
        <w:rPr>
          <w:rFonts w:ascii="Times New Roman" w:hAnsi="Times New Roman" w:cs="Times New Roman"/>
          <w:sz w:val="24"/>
          <w:szCs w:val="24"/>
        </w:rPr>
        <w:t xml:space="preserve"> in industry </w:t>
      </w:r>
      <m:oMath>
        <m:r>
          <w:rPr>
            <w:rFonts w:ascii="Cambria Math" w:hAnsi="Cambria Math" w:cs="Times New Roman"/>
            <w:sz w:val="24"/>
            <w:szCs w:val="24"/>
          </w:rPr>
          <m:t>k</m:t>
        </m:r>
      </m:oMath>
      <w:r>
        <w:rPr>
          <w:rFonts w:ascii="Times New Roman" w:hAnsi="Times New Roman" w:cs="Times New Roman"/>
          <w:sz w:val="24"/>
          <w:szCs w:val="24"/>
        </w:rPr>
        <w:t xml:space="preserve"> in year </w:t>
      </w:r>
      <m:oMath>
        <m:r>
          <w:rPr>
            <w:rFonts w:ascii="Cambria Math" w:hAnsi="Cambria Math" w:cs="Times New Roman"/>
            <w:sz w:val="24"/>
            <w:szCs w:val="24"/>
          </w:rPr>
          <m:t>t</m:t>
        </m:r>
      </m:oMath>
      <w:r>
        <w:rPr>
          <w:rFonts w:ascii="Times New Roman" w:hAnsi="Times New Roman" w:cs="Times New Roman"/>
          <w:sz w:val="24"/>
          <w:szCs w:val="24"/>
        </w:rPr>
        <w:t xml:space="preserve">, and 0 otherwise. The possibility of having a local monopoly </w:t>
      </w:r>
      <w:r w:rsidR="009C5F01">
        <w:rPr>
          <w:rFonts w:ascii="Times New Roman" w:hAnsi="Times New Roman" w:cs="Times New Roman"/>
          <w:sz w:val="24"/>
          <w:szCs w:val="24"/>
        </w:rPr>
        <w:t xml:space="preserve">opportunity </w:t>
      </w:r>
      <w:r>
        <w:rPr>
          <w:rFonts w:ascii="Times New Roman" w:hAnsi="Times New Roman" w:cs="Times New Roman"/>
          <w:sz w:val="24"/>
          <w:szCs w:val="24"/>
        </w:rPr>
        <w:t>may attract entry, or it may signal a particularly unprofitable economic environment in that sector and discourage entry.</w:t>
      </w:r>
    </w:p>
    <w:p w14:paraId="5A0CB3AB" w14:textId="09E32A61" w:rsidR="009B7003" w:rsidRDefault="009B7003" w:rsidP="004E6E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upstream, </w:t>
      </w:r>
      <m:oMath>
        <m:sSub>
          <m:sSubPr>
            <m:ctrlPr>
              <w:rPr>
                <w:rFonts w:ascii="Cambria Math" w:hAnsi="Cambria Math" w:cs="Times New Roman"/>
                <w:i/>
                <w:sz w:val="24"/>
                <w:szCs w:val="24"/>
              </w:rPr>
            </m:ctrlPr>
          </m:sSubPr>
          <m:e>
            <m:r>
              <w:rPr>
                <w:rFonts w:ascii="Cambria Math" w:hAnsi="Cambria Math" w:cs="Times New Roman"/>
                <w:sz w:val="24"/>
                <w:szCs w:val="24"/>
              </w:rPr>
              <m:t>UP</m:t>
            </m:r>
          </m:e>
          <m:sub>
            <m:r>
              <w:rPr>
                <w:rFonts w:ascii="Cambria Math" w:hAnsi="Cambria Math" w:cs="Times New Roman"/>
                <w:sz w:val="24"/>
                <w:szCs w:val="24"/>
              </w:rPr>
              <m:t>kct</m:t>
            </m:r>
          </m:sub>
        </m:sSub>
      </m:oMath>
      <w:r>
        <w:rPr>
          <w:rFonts w:ascii="Times New Roman" w:hAnsi="Times New Roman" w:cs="Times New Roman"/>
          <w:sz w:val="24"/>
          <w:szCs w:val="24"/>
        </w:rPr>
        <w:t xml:space="preserve"> and downstream, </w:t>
      </w:r>
      <m:oMath>
        <m:sSub>
          <m:sSubPr>
            <m:ctrlPr>
              <w:rPr>
                <w:rFonts w:ascii="Cambria Math" w:hAnsi="Cambria Math" w:cs="Times New Roman"/>
                <w:sz w:val="24"/>
                <w:szCs w:val="24"/>
              </w:rPr>
            </m:ctrlPr>
          </m:sSubPr>
          <m:e>
            <m:r>
              <w:rPr>
                <w:rFonts w:ascii="Cambria Math" w:hAnsi="Cambria Math" w:cs="Times New Roman"/>
                <w:sz w:val="24"/>
                <w:szCs w:val="24"/>
              </w:rPr>
              <m:t>DOWN</m:t>
            </m:r>
          </m:e>
          <m:sub>
            <m:r>
              <w:rPr>
                <w:rFonts w:ascii="Cambria Math" w:hAnsi="Cambria Math" w:cs="Times New Roman"/>
                <w:sz w:val="24"/>
                <w:szCs w:val="24"/>
              </w:rPr>
              <m:t>kct</m:t>
            </m:r>
          </m:sub>
        </m:sSub>
      </m:oMath>
      <w:r>
        <w:rPr>
          <w:rFonts w:ascii="Times New Roman" w:hAnsi="Times New Roman" w:cs="Times New Roman"/>
          <w:sz w:val="24"/>
          <w:szCs w:val="24"/>
        </w:rPr>
        <w:t xml:space="preserve"> measures indicate the relative availability of suppliers and customers in industry </w:t>
      </w:r>
      <m:oMath>
        <m:r>
          <w:rPr>
            <w:rFonts w:ascii="Cambria Math" w:hAnsi="Cambria Math" w:cs="Times New Roman"/>
            <w:sz w:val="24"/>
            <w:szCs w:val="24"/>
          </w:rPr>
          <m:t>k</m:t>
        </m:r>
      </m:oMath>
      <w:r>
        <w:rPr>
          <w:rFonts w:ascii="Times New Roman" w:hAnsi="Times New Roman" w:cs="Times New Roman"/>
          <w:sz w:val="24"/>
          <w:szCs w:val="24"/>
        </w:rPr>
        <w:t xml:space="preserve"> in county </w:t>
      </w:r>
      <m:oMath>
        <m:r>
          <w:rPr>
            <w:rFonts w:ascii="Cambria Math" w:hAnsi="Cambria Math" w:cs="Times New Roman"/>
            <w:sz w:val="24"/>
            <w:szCs w:val="24"/>
          </w:rPr>
          <m:t>c</m:t>
        </m:r>
      </m:oMath>
      <w:r>
        <w:rPr>
          <w:rFonts w:ascii="Times New Roman" w:hAnsi="Times New Roman" w:cs="Times New Roman"/>
          <w:sz w:val="24"/>
          <w:szCs w:val="24"/>
        </w:rPr>
        <w:t xml:space="preserve"> and year </w:t>
      </w:r>
      <m:oMath>
        <m:r>
          <w:rPr>
            <w:rFonts w:ascii="Cambria Math" w:hAnsi="Cambria Math" w:cs="Times New Roman"/>
            <w:sz w:val="24"/>
            <w:szCs w:val="24"/>
          </w:rPr>
          <m:t>t</m:t>
        </m:r>
      </m:oMath>
      <w:r w:rsidR="004E6EDD">
        <w:rPr>
          <w:rFonts w:ascii="Times New Roman" w:hAnsi="Times New Roman" w:cs="Times New Roman"/>
          <w:sz w:val="24"/>
          <w:szCs w:val="24"/>
        </w:rPr>
        <w:t>, respectively</w:t>
      </w:r>
      <w:r>
        <w:rPr>
          <w:rFonts w:ascii="Times New Roman" w:hAnsi="Times New Roman" w:cs="Times New Roman"/>
          <w:sz w:val="24"/>
          <w:szCs w:val="24"/>
        </w:rPr>
        <w:t xml:space="preserve">. The two measures are constructed with data on purchases and sales by industry from the 1997 Standard Use Table of Bureau of Economic Analysis. Let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l→k</m:t>
            </m:r>
          </m:sub>
        </m:sSub>
      </m:oMath>
      <w:r>
        <w:rPr>
          <w:rFonts w:ascii="Times New Roman" w:hAnsi="Times New Roman" w:cs="Times New Roman"/>
          <w:sz w:val="24"/>
          <w:szCs w:val="24"/>
        </w:rPr>
        <w:t xml:space="preserve"> be the national share of all sector </w:t>
      </w:r>
      <m:oMath>
        <m:r>
          <w:rPr>
            <w:rFonts w:ascii="Cambria Math" w:hAnsi="Cambria Math" w:cs="Times New Roman"/>
            <w:sz w:val="24"/>
            <w:szCs w:val="24"/>
          </w:rPr>
          <m:t xml:space="preserve">k </m:t>
        </m:r>
      </m:oMath>
      <w:r>
        <w:rPr>
          <w:rFonts w:ascii="Times New Roman" w:hAnsi="Times New Roman" w:cs="Times New Roman"/>
          <w:sz w:val="24"/>
          <w:szCs w:val="24"/>
        </w:rPr>
        <w:t xml:space="preserve">inputs that come from sector </w:t>
      </w:r>
      <m:oMath>
        <m:r>
          <w:rPr>
            <w:rFonts w:ascii="Cambria Math" w:hAnsi="Cambria Math" w:cs="Times New Roman"/>
            <w:sz w:val="24"/>
            <w:szCs w:val="24"/>
          </w:rPr>
          <m:t xml:space="preserve">l </m:t>
        </m:r>
      </m:oMath>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lct</m:t>
            </m:r>
          </m:sub>
        </m:sSub>
      </m:oMath>
      <w:r>
        <w:rPr>
          <w:rFonts w:ascii="Times New Roman" w:hAnsi="Times New Roman" w:cs="Times New Roman"/>
          <w:sz w:val="24"/>
          <w:szCs w:val="24"/>
        </w:rPr>
        <w:t xml:space="preserve"> represents the number of establishments in sector </w:t>
      </w:r>
      <m:oMath>
        <m:r>
          <w:rPr>
            <w:rFonts w:ascii="Cambria Math" w:hAnsi="Cambria Math" w:cs="Times New Roman"/>
            <w:sz w:val="24"/>
            <w:szCs w:val="24"/>
          </w:rPr>
          <m:t>l</m:t>
        </m:r>
      </m:oMath>
      <w:r>
        <w:rPr>
          <w:rFonts w:ascii="Times New Roman" w:hAnsi="Times New Roman" w:cs="Times New Roman"/>
          <w:sz w:val="24"/>
          <w:szCs w:val="24"/>
        </w:rPr>
        <w:t xml:space="preserve"> in county </w:t>
      </w:r>
      <m:oMath>
        <m:r>
          <w:rPr>
            <w:rFonts w:ascii="Cambria Math" w:hAnsi="Cambria Math" w:cs="Times New Roman"/>
            <w:sz w:val="24"/>
            <w:szCs w:val="24"/>
          </w:rPr>
          <m:t>c</m:t>
        </m:r>
      </m:oMath>
      <w:r>
        <w:rPr>
          <w:rFonts w:ascii="Times New Roman" w:hAnsi="Times New Roman" w:cs="Times New Roman"/>
          <w:sz w:val="24"/>
          <w:szCs w:val="24"/>
        </w:rPr>
        <w:t xml:space="preserve"> and year </w:t>
      </w:r>
      <m:oMath>
        <m:r>
          <w:rPr>
            <w:rFonts w:ascii="Cambria Math" w:hAnsi="Cambria Math" w:cs="Times New Roman"/>
            <w:sz w:val="24"/>
            <w:szCs w:val="24"/>
          </w:rPr>
          <m:t>t</m:t>
        </m:r>
      </m:oMath>
      <w:r>
        <w:rPr>
          <w:rFonts w:ascii="Times New Roman" w:hAnsi="Times New Roman" w:cs="Times New Roman"/>
          <w:i/>
          <w:sz w:val="24"/>
          <w:szCs w:val="24"/>
        </w:rPr>
        <w:t xml:space="preserve">. </w:t>
      </w:r>
      <w:r>
        <w:rPr>
          <w:rFonts w:ascii="Times New Roman" w:hAnsi="Times New Roman" w:cs="Times New Roman"/>
          <w:sz w:val="24"/>
          <w:szCs w:val="24"/>
        </w:rPr>
        <w:t xml:space="preserve">Across </w:t>
      </w:r>
      <w:r w:rsidR="00F86849">
        <w:rPr>
          <w:rFonts w:ascii="Times New Roman" w:hAnsi="Times New Roman" w:cs="Times New Roman"/>
          <w:i/>
          <w:sz w:val="24"/>
          <w:szCs w:val="24"/>
        </w:rPr>
        <w:t>L</w:t>
      </w:r>
      <w:r w:rsidR="0013729A">
        <w:rPr>
          <w:rFonts w:ascii="Times New Roman" w:hAnsi="Times New Roman" w:cs="Times New Roman"/>
          <w:i/>
          <w:sz w:val="24"/>
          <w:szCs w:val="24"/>
        </w:rPr>
        <w:t xml:space="preserve"> </w:t>
      </w:r>
      <w:r>
        <w:rPr>
          <w:rFonts w:ascii="Times New Roman" w:hAnsi="Times New Roman" w:cs="Times New Roman"/>
          <w:sz w:val="24"/>
          <w:szCs w:val="24"/>
        </w:rPr>
        <w:t>sectors,</w:t>
      </w:r>
      <w:r>
        <w:rPr>
          <w:rFonts w:ascii="Times New Roman" w:hAnsi="Times New Roman" w:cs="Times New Roman"/>
          <w:i/>
          <w:sz w:val="24"/>
          <w:szCs w:val="24"/>
        </w:rPr>
        <w:t xml:space="preserv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l=1</m:t>
            </m:r>
          </m:sub>
          <m:sup>
            <m:r>
              <w:rPr>
                <w:rFonts w:ascii="Cambria Math" w:hAnsi="Cambria Math" w:cs="Times New Roman"/>
                <w:sz w:val="24"/>
                <w:szCs w:val="24"/>
              </w:rPr>
              <m:t>L</m:t>
            </m:r>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l→k</m:t>
                </m:r>
              </m:sub>
            </m:sSub>
          </m:e>
        </m:nary>
        <m:r>
          <w:rPr>
            <w:rFonts w:ascii="Cambria Math" w:hAnsi="Cambria Math" w:cs="Times New Roman"/>
            <w:sz w:val="24"/>
            <w:szCs w:val="24"/>
          </w:rPr>
          <m:t xml:space="preserve">=1. </m:t>
        </m:r>
      </m:oMath>
      <w:r>
        <w:rPr>
          <w:rFonts w:ascii="Times New Roman" w:hAnsi="Times New Roman" w:cs="Times New Roman"/>
          <w:sz w:val="24"/>
          <w:szCs w:val="24"/>
        </w:rPr>
        <w:t xml:space="preserve">Then the local </w:t>
      </w:r>
      <w:r w:rsidR="007B1905">
        <w:rPr>
          <w:rFonts w:ascii="Times New Roman" w:hAnsi="Times New Roman" w:cs="Times New Roman"/>
          <w:sz w:val="24"/>
          <w:szCs w:val="24"/>
        </w:rPr>
        <w:t>establishment</w:t>
      </w:r>
      <w:r>
        <w:rPr>
          <w:rFonts w:ascii="Times New Roman" w:hAnsi="Times New Roman" w:cs="Times New Roman"/>
          <w:sz w:val="24"/>
          <w:szCs w:val="24"/>
        </w:rPr>
        <w:t xml:space="preserve">s devoted to providing inputs to sector </w:t>
      </w:r>
      <m:oMath>
        <m:r>
          <w:rPr>
            <w:rFonts w:ascii="Cambria Math" w:hAnsi="Cambria Math" w:cs="Times New Roman"/>
            <w:sz w:val="24"/>
            <w:szCs w:val="24"/>
          </w:rPr>
          <m:t>k</m:t>
        </m:r>
      </m:oMath>
      <w:r>
        <w:rPr>
          <w:rFonts w:ascii="Times New Roman" w:hAnsi="Times New Roman" w:cs="Times New Roman"/>
          <w:i/>
          <w:sz w:val="24"/>
          <w:szCs w:val="24"/>
        </w:rPr>
        <w:t xml:space="preserve"> </w:t>
      </w:r>
      <w:r>
        <w:rPr>
          <w:rFonts w:ascii="Times New Roman" w:hAnsi="Times New Roman" w:cs="Times New Roman"/>
          <w:sz w:val="24"/>
          <w:szCs w:val="24"/>
        </w:rPr>
        <w:t xml:space="preserve">in county </w:t>
      </w:r>
      <m:oMath>
        <m:r>
          <w:rPr>
            <w:rFonts w:ascii="Cambria Math" w:hAnsi="Cambria Math" w:cs="Times New Roman"/>
            <w:sz w:val="24"/>
            <w:szCs w:val="24"/>
          </w:rPr>
          <m:t>c</m:t>
        </m:r>
      </m:oMath>
      <w:r>
        <w:rPr>
          <w:rFonts w:ascii="Times New Roman" w:hAnsi="Times New Roman" w:cs="Times New Roman"/>
          <w:i/>
          <w:sz w:val="24"/>
          <w:szCs w:val="24"/>
        </w:rPr>
        <w:t xml:space="preserve"> </w:t>
      </w:r>
      <w:r>
        <w:rPr>
          <w:rFonts w:ascii="Times New Roman" w:hAnsi="Times New Roman" w:cs="Times New Roman"/>
          <w:sz w:val="24"/>
          <w:szCs w:val="24"/>
        </w:rPr>
        <w:t xml:space="preserve">is </w:t>
      </w:r>
    </w:p>
    <w:p w14:paraId="34559963" w14:textId="2395FFC7" w:rsidR="009B7003" w:rsidRPr="003270E0" w:rsidRDefault="009B7003" w:rsidP="003270E0">
      <w:pPr>
        <w:spacing w:line="480" w:lineRule="auto"/>
        <w:rPr>
          <w:rFonts w:ascii="Times New Roman" w:hAnsi="Times New Roman" w:cs="Times New Roman"/>
          <w:sz w:val="24"/>
          <w:szCs w:val="24"/>
        </w:rPr>
      </w:pPr>
      <w:r w:rsidRPr="003270E0">
        <w:rPr>
          <w:rFonts w:ascii="Times New Roman" w:hAnsi="Times New Roman" w:cs="Times New Roman"/>
          <w:sz w:val="24"/>
          <w:szCs w:val="24"/>
        </w:rPr>
        <w:t>(1</w:t>
      </w:r>
      <w:r w:rsidR="00D91225">
        <w:rPr>
          <w:rFonts w:ascii="Times New Roman" w:hAnsi="Times New Roman" w:cs="Times New Roman"/>
          <w:sz w:val="24"/>
          <w:szCs w:val="24"/>
        </w:rPr>
        <w:t>2</w:t>
      </w:r>
      <w:r w:rsidRPr="003270E0">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kct</m:t>
            </m:r>
          </m:sub>
          <m:sup>
            <m:r>
              <w:rPr>
                <w:rFonts w:ascii="Cambria Math" w:hAnsi="Cambria Math" w:cs="Times New Roman"/>
                <w:sz w:val="24"/>
                <w:szCs w:val="24"/>
              </w:rPr>
              <m:t>U</m:t>
            </m:r>
          </m:sup>
        </m:sSubSup>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l=1</m:t>
            </m:r>
          </m:sub>
          <m:sup>
            <m:r>
              <w:rPr>
                <w:rFonts w:ascii="Cambria Math" w:hAnsi="Cambria Math" w:cs="Times New Roman"/>
                <w:sz w:val="24"/>
                <w:szCs w:val="24"/>
              </w:rPr>
              <m:t>L</m:t>
            </m:r>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l→k</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lct</m:t>
            </m:r>
          </m:sub>
        </m:sSub>
        <m:r>
          <w:rPr>
            <w:rFonts w:ascii="Cambria Math" w:hAnsi="Cambria Math" w:cs="Times New Roman"/>
            <w:sz w:val="24"/>
            <w:szCs w:val="24"/>
          </w:rPr>
          <m:t xml:space="preserve">      ∀l≠k</m:t>
        </m:r>
      </m:oMath>
      <w:r w:rsidRPr="003270E0">
        <w:rPr>
          <w:rFonts w:ascii="Times New Roman" w:hAnsi="Times New Roman" w:cs="Times New Roman"/>
          <w:sz w:val="24"/>
          <w:szCs w:val="24"/>
        </w:rPr>
        <w:t xml:space="preserve"> </w:t>
      </w:r>
    </w:p>
    <w:p w14:paraId="52EA44E1" w14:textId="7A08A7CA" w:rsidR="009B7003" w:rsidRPr="0082649D" w:rsidRDefault="009B7003" w:rsidP="004E6E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counties vary in size, we standardize these values by dividing by the total number of establishments in county </w:t>
      </w:r>
      <m:oMath>
        <m:r>
          <w:rPr>
            <w:rFonts w:ascii="Cambria Math" w:hAnsi="Cambria Math" w:cs="Times New Roman"/>
            <w:sz w:val="24"/>
            <w:szCs w:val="24"/>
          </w:rPr>
          <m:t>c</m:t>
        </m:r>
      </m:oMath>
      <w:r>
        <w:rPr>
          <w:rFonts w:ascii="Times New Roman" w:hAnsi="Times New Roman" w:cs="Times New Roman"/>
          <w:sz w:val="24"/>
          <w:szCs w:val="24"/>
        </w:rPr>
        <w:t xml:space="preserve"> in year </w:t>
      </w:r>
      <m:oMath>
        <m:r>
          <w:rPr>
            <w:rFonts w:ascii="Cambria Math" w:hAnsi="Cambria Math" w:cs="Times New Roman"/>
            <w:sz w:val="24"/>
            <w:szCs w:val="24"/>
          </w:rPr>
          <m:t>t</m:t>
        </m:r>
      </m:oMath>
      <w:r>
        <w:rPr>
          <w:rFonts w:ascii="Times New Roman" w:hAnsi="Times New Roman" w:cs="Times New Roman"/>
          <w:sz w:val="24"/>
          <w:szCs w:val="24"/>
        </w:rPr>
        <w:t xml:space="preserve">. The resulting ratio, </w:t>
      </w:r>
      <m:oMath>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kct</m:t>
            </m:r>
          </m:sub>
          <m:sup>
            <m:r>
              <w:rPr>
                <w:rFonts w:ascii="Cambria Math" w:hAnsi="Cambria Math" w:cs="Times New Roman"/>
                <w:sz w:val="24"/>
                <w:szCs w:val="24"/>
              </w:rPr>
              <m:t>U</m:t>
            </m: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ct</m:t>
            </m:r>
          </m:sub>
        </m:sSub>
        <m:r>
          <w:rPr>
            <w:rFonts w:ascii="Cambria Math" w:hAnsi="Cambria Math" w:cs="Times New Roman"/>
            <w:sz w:val="24"/>
            <w:szCs w:val="24"/>
          </w:rPr>
          <m:t>)</m:t>
        </m:r>
      </m:oMath>
      <w:r>
        <w:rPr>
          <w:rFonts w:ascii="Times New Roman" w:hAnsi="Times New Roman" w:cs="Times New Roman"/>
          <w:sz w:val="24"/>
          <w:szCs w:val="24"/>
        </w:rPr>
        <w:t>, varies between zero and one. To make the measure comparable to others in the country, we divide by the average value of the ratio across all counties in the country, (</w:t>
      </w:r>
      <m:oMath>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kct</m:t>
                </m:r>
              </m:sub>
              <m:sup>
                <m:r>
                  <w:rPr>
                    <w:rFonts w:ascii="Cambria Math" w:hAnsi="Cambria Math" w:cs="Times New Roman"/>
                    <w:sz w:val="24"/>
                    <w:szCs w:val="24"/>
                  </w:rPr>
                  <m:t>U</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ct</m:t>
                </m:r>
              </m:sub>
            </m:sSub>
          </m:e>
        </m:acc>
      </m:oMath>
      <w:r>
        <w:rPr>
          <w:rFonts w:ascii="Times New Roman" w:hAnsi="Times New Roman" w:cs="Times New Roman"/>
          <w:sz w:val="24"/>
          <w:szCs w:val="24"/>
        </w:rPr>
        <w:t xml:space="preserve">). The resulting index of upstream industry supply in each county </w:t>
      </w:r>
      <m:oMath>
        <m:r>
          <w:rPr>
            <w:rFonts w:ascii="Cambria Math" w:hAnsi="Cambria Math" w:cs="Times New Roman"/>
            <w:sz w:val="24"/>
            <w:szCs w:val="24"/>
          </w:rPr>
          <m:t>c</m:t>
        </m:r>
      </m:oMath>
      <w:r>
        <w:rPr>
          <w:rFonts w:ascii="Times New Roman" w:hAnsi="Times New Roman" w:cs="Times New Roman"/>
          <w:sz w:val="24"/>
          <w:szCs w:val="24"/>
        </w:rPr>
        <w:t xml:space="preserve"> is </w:t>
      </w:r>
    </w:p>
    <w:p w14:paraId="00614462" w14:textId="0220B3DF" w:rsidR="009B7003" w:rsidRPr="004B5640" w:rsidRDefault="009B7003" w:rsidP="004B5640">
      <w:pPr>
        <w:spacing w:line="480" w:lineRule="auto"/>
        <w:rPr>
          <w:rFonts w:ascii="Times New Roman" w:hAnsi="Times New Roman" w:cs="Times New Roman"/>
          <w:sz w:val="24"/>
          <w:szCs w:val="24"/>
        </w:rPr>
      </w:pPr>
      <w:r w:rsidRPr="004B5640">
        <w:rPr>
          <w:rFonts w:ascii="Times New Roman" w:hAnsi="Times New Roman" w:cs="Times New Roman"/>
          <w:sz w:val="24"/>
          <w:szCs w:val="24"/>
        </w:rPr>
        <w:t>(1</w:t>
      </w:r>
      <w:r w:rsidR="00D91225">
        <w:rPr>
          <w:rFonts w:ascii="Times New Roman" w:hAnsi="Times New Roman" w:cs="Times New Roman"/>
          <w:sz w:val="24"/>
          <w:szCs w:val="24"/>
        </w:rPr>
        <w:t>3</w:t>
      </w:r>
      <w:r w:rsidRPr="004B5640">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UP</m:t>
            </m:r>
          </m:e>
          <m:sub>
            <m:r>
              <w:rPr>
                <w:rFonts w:ascii="Cambria Math" w:hAnsi="Cambria Math" w:cs="Times New Roman"/>
                <w:sz w:val="24"/>
                <w:szCs w:val="24"/>
              </w:rPr>
              <m:t>kct</m:t>
            </m:r>
          </m:sub>
        </m:sSub>
        <m:r>
          <m:rPr>
            <m:sty m:val="p"/>
          </m:rPr>
          <w:rPr>
            <w:rFonts w:ascii="Cambria Math" w:hAnsi="Cambria Math" w:cs="Times New Roman"/>
            <w:sz w:val="24"/>
            <w:szCs w:val="24"/>
          </w:rPr>
          <m:t>=</m:t>
        </m:r>
        <m:f>
          <m:fPr>
            <m:type m:val="skw"/>
            <m:ctrlPr>
              <w:rPr>
                <w:rFonts w:ascii="Cambria Math" w:hAnsi="Cambria Math" w:cs="Times New Roman"/>
                <w:i/>
                <w:sz w:val="24"/>
                <w:szCs w:val="24"/>
              </w:rPr>
            </m:ctrlPr>
          </m:fPr>
          <m:num>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kct</m:t>
                </m:r>
              </m:sub>
              <m:sup>
                <m:r>
                  <w:rPr>
                    <w:rFonts w:ascii="Cambria Math" w:hAnsi="Cambria Math" w:cs="Times New Roman"/>
                    <w:sz w:val="24"/>
                    <w:szCs w:val="24"/>
                  </w:rPr>
                  <m:t>U</m:t>
                </m: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ct</m:t>
                </m:r>
              </m:sub>
            </m:sSub>
            <m:r>
              <w:rPr>
                <w:rFonts w:ascii="Cambria Math" w:hAnsi="Cambria Math" w:cs="Times New Roman"/>
                <w:sz w:val="24"/>
                <w:szCs w:val="24"/>
              </w:rPr>
              <m:t>)</m:t>
            </m:r>
          </m:num>
          <m:den>
            <m:r>
              <w:rPr>
                <w:rFonts w:ascii="Cambria Math" w:hAnsi="Cambria Math" w:cs="Times New Roman"/>
                <w:sz w:val="24"/>
                <w:szCs w:val="24"/>
              </w:rPr>
              <m:t>(</m:t>
            </m:r>
            <m:acc>
              <m:accPr>
                <m:chr m:val="̅"/>
                <m:ctrlPr>
                  <w:rPr>
                    <w:rFonts w:ascii="Cambria Math" w:hAnsi="Cambria Math" w:cs="Times New Roman"/>
                    <w:sz w:val="24"/>
                    <w:szCs w:val="24"/>
                  </w:rPr>
                </m:ctrlPr>
              </m:accPr>
              <m:e>
                <m:sSubSup>
                  <m:sSubSupPr>
                    <m:ctrlPr>
                      <w:rPr>
                        <w:rFonts w:ascii="Cambria Math" w:hAnsi="Cambria Math" w:cs="Times New Roman"/>
                        <w:sz w:val="24"/>
                        <w:szCs w:val="24"/>
                      </w:rPr>
                    </m:ctrlPr>
                  </m:sSubSupPr>
                  <m:e>
                    <m:r>
                      <w:rPr>
                        <w:rFonts w:ascii="Cambria Math" w:hAnsi="Cambria Math" w:cs="Times New Roman"/>
                        <w:sz w:val="24"/>
                        <w:szCs w:val="24"/>
                      </w:rPr>
                      <m:t>E</m:t>
                    </m:r>
                  </m:e>
                  <m:sub>
                    <m:r>
                      <w:rPr>
                        <w:rFonts w:ascii="Cambria Math" w:hAnsi="Cambria Math" w:cs="Times New Roman"/>
                        <w:sz w:val="24"/>
                        <w:szCs w:val="24"/>
                      </w:rPr>
                      <m:t>kct</m:t>
                    </m:r>
                  </m:sub>
                  <m:sup>
                    <m:r>
                      <w:rPr>
                        <w:rFonts w:ascii="Cambria Math" w:hAnsi="Cambria Math" w:cs="Times New Roman"/>
                        <w:sz w:val="24"/>
                        <w:szCs w:val="24"/>
                      </w:rPr>
                      <m:t>U</m:t>
                    </m:r>
                  </m:sup>
                </m:sSubSup>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E</m:t>
                    </m:r>
                  </m:e>
                  <m:sub>
                    <m:r>
                      <w:rPr>
                        <w:rFonts w:ascii="Cambria Math" w:hAnsi="Cambria Math" w:cs="Times New Roman"/>
                        <w:sz w:val="24"/>
                        <w:szCs w:val="24"/>
                      </w:rPr>
                      <m:t>ct</m:t>
                    </m:r>
                  </m:sub>
                </m:sSub>
              </m:e>
            </m:acc>
            <m:r>
              <w:rPr>
                <w:rFonts w:ascii="Cambria Math" w:hAnsi="Cambria Math" w:cs="Times New Roman"/>
                <w:sz w:val="24"/>
                <w:szCs w:val="24"/>
              </w:rPr>
              <m:t>)</m:t>
            </m:r>
          </m:den>
        </m:f>
      </m:oMath>
      <w:r w:rsidRPr="004B5640">
        <w:rPr>
          <w:rFonts w:ascii="Times New Roman" w:hAnsi="Times New Roman" w:cs="Times New Roman"/>
          <w:sz w:val="24"/>
          <w:szCs w:val="24"/>
        </w:rPr>
        <w:t xml:space="preserve">. </w:t>
      </w:r>
    </w:p>
    <w:p w14:paraId="2E891282" w14:textId="77777777" w:rsidR="009B7003" w:rsidRPr="00187966" w:rsidRDefault="009B7003" w:rsidP="004E6EDD">
      <w:pPr>
        <w:spacing w:line="480" w:lineRule="auto"/>
        <w:rPr>
          <w:rFonts w:ascii="Times New Roman" w:hAnsi="Times New Roman" w:cs="Times New Roman"/>
          <w:sz w:val="24"/>
          <w:szCs w:val="24"/>
        </w:rPr>
      </w:pPr>
      <w:r>
        <w:rPr>
          <w:rFonts w:ascii="Times New Roman" w:hAnsi="Times New Roman" w:cs="Times New Roman"/>
          <w:sz w:val="24"/>
          <w:szCs w:val="24"/>
        </w:rPr>
        <w:t>Values greater than 1 imply a relatively higher than average local density of input suppliers to sector</w:t>
      </w:r>
      <m:oMath>
        <m:r>
          <w:rPr>
            <w:rFonts w:ascii="Cambria Math" w:hAnsi="Cambria Math" w:cs="Times New Roman"/>
            <w:sz w:val="24"/>
            <w:szCs w:val="24"/>
          </w:rPr>
          <m:t xml:space="preserve"> k</m:t>
        </m:r>
      </m:oMath>
      <w:r>
        <w:rPr>
          <w:rFonts w:ascii="Times New Roman" w:hAnsi="Times New Roman" w:cs="Times New Roman"/>
          <w:sz w:val="24"/>
          <w:szCs w:val="24"/>
        </w:rPr>
        <w:t xml:space="preserve"> in county</w:t>
      </w:r>
      <m:oMath>
        <m:r>
          <w:rPr>
            <w:rFonts w:ascii="Cambria Math" w:hAnsi="Cambria Math" w:cs="Times New Roman"/>
            <w:sz w:val="24"/>
            <w:szCs w:val="24"/>
          </w:rPr>
          <m:t xml:space="preserve"> c</m:t>
        </m:r>
      </m:oMath>
      <w:r>
        <w:rPr>
          <w:rFonts w:ascii="Times New Roman" w:hAnsi="Times New Roman" w:cs="Times New Roman"/>
          <w:sz w:val="24"/>
          <w:szCs w:val="24"/>
        </w:rPr>
        <w:t xml:space="preserve">. </w:t>
      </w:r>
    </w:p>
    <w:p w14:paraId="5B97D3D4" w14:textId="6ADD732C" w:rsidR="009B7003" w:rsidRDefault="009B7003" w:rsidP="004E6E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the same strategy, we define the share of all sector </w:t>
      </w:r>
      <w:r w:rsidR="002B3688">
        <w:rPr>
          <w:rFonts w:ascii="Times New Roman" w:hAnsi="Times New Roman" w:cs="Times New Roman"/>
          <w:i/>
          <w:sz w:val="24"/>
          <w:szCs w:val="24"/>
        </w:rPr>
        <w:t xml:space="preserve">k </w:t>
      </w:r>
      <w:r>
        <w:rPr>
          <w:rFonts w:ascii="Times New Roman" w:hAnsi="Times New Roman" w:cs="Times New Roman"/>
          <w:sz w:val="24"/>
          <w:szCs w:val="24"/>
        </w:rPr>
        <w:t xml:space="preserve">demand coming from industry </w:t>
      </w:r>
      <m:oMath>
        <m:r>
          <w:rPr>
            <w:rFonts w:ascii="Cambria Math" w:hAnsi="Cambria Math" w:cs="Times New Roman"/>
            <w:sz w:val="24"/>
            <w:szCs w:val="24"/>
          </w:rPr>
          <m:t xml:space="preserve">l </m:t>
        </m:r>
      </m:oMath>
      <w:r>
        <w:rPr>
          <w:rFonts w:ascii="Times New Roman" w:hAnsi="Times New Roman" w:cs="Times New Roman"/>
          <w:sz w:val="24"/>
          <w:szCs w:val="24"/>
        </w:rPr>
        <w:t xml:space="preserve">by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l←k</m:t>
            </m:r>
          </m:sub>
        </m:sSub>
      </m:oMath>
      <w:r w:rsidR="00CB5473">
        <w:rPr>
          <w:rFonts w:ascii="Times New Roman" w:hAnsi="Times New Roman" w:cs="Times New Roman"/>
          <w:sz w:val="24"/>
          <w:szCs w:val="24"/>
        </w:rPr>
        <w:t xml:space="preserve">, </w:t>
      </w:r>
      <w:r>
        <w:rPr>
          <w:rFonts w:ascii="Times New Roman" w:hAnsi="Times New Roman" w:cs="Times New Roman"/>
          <w:sz w:val="24"/>
          <w:szCs w:val="24"/>
        </w:rPr>
        <w:t xml:space="preserve">where </w:t>
      </w:r>
      <m:oMath>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l=1</m:t>
            </m:r>
          </m:sub>
          <m:sup>
            <m:r>
              <w:rPr>
                <w:rFonts w:ascii="Cambria Math" w:hAnsi="Cambria Math" w:cs="Times New Roman"/>
                <w:sz w:val="24"/>
                <w:szCs w:val="24"/>
              </w:rPr>
              <m:t>L</m:t>
            </m:r>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l←k</m:t>
                </m:r>
              </m:sub>
            </m:sSub>
          </m:e>
        </m:nary>
        <m:r>
          <w:rPr>
            <w:rFonts w:ascii="Cambria Math" w:hAnsi="Cambria Math" w:cs="Times New Roman"/>
            <w:sz w:val="24"/>
            <w:szCs w:val="24"/>
          </w:rPr>
          <m:t>=1.</m:t>
        </m:r>
      </m:oMath>
      <w:r>
        <w:rPr>
          <w:rFonts w:ascii="Times New Roman" w:hAnsi="Times New Roman" w:cs="Times New Roman"/>
          <w:sz w:val="24"/>
          <w:szCs w:val="24"/>
        </w:rPr>
        <w:t xml:space="preserve"> The number of </w:t>
      </w:r>
      <w:r w:rsidR="007B1905">
        <w:rPr>
          <w:rFonts w:ascii="Times New Roman" w:hAnsi="Times New Roman" w:cs="Times New Roman"/>
          <w:sz w:val="24"/>
          <w:szCs w:val="24"/>
        </w:rPr>
        <w:t>establishment</w:t>
      </w:r>
      <w:r>
        <w:rPr>
          <w:rFonts w:ascii="Times New Roman" w:hAnsi="Times New Roman" w:cs="Times New Roman"/>
          <w:sz w:val="24"/>
          <w:szCs w:val="24"/>
        </w:rPr>
        <w:t xml:space="preserve">s devoted to sector purchasing output from sector </w:t>
      </w:r>
      <m:oMath>
        <m:r>
          <w:rPr>
            <w:rFonts w:ascii="Cambria Math" w:hAnsi="Cambria Math" w:cs="Times New Roman"/>
            <w:sz w:val="24"/>
            <w:szCs w:val="24"/>
          </w:rPr>
          <m:t>k</m:t>
        </m:r>
      </m:oMath>
      <w:r>
        <w:rPr>
          <w:rFonts w:ascii="Times New Roman" w:hAnsi="Times New Roman" w:cs="Times New Roman"/>
          <w:sz w:val="24"/>
          <w:szCs w:val="24"/>
        </w:rPr>
        <w:t xml:space="preserve"> in county </w:t>
      </w:r>
      <m:oMath>
        <m:r>
          <w:rPr>
            <w:rFonts w:ascii="Cambria Math" w:hAnsi="Cambria Math" w:cs="Times New Roman"/>
            <w:sz w:val="24"/>
            <w:szCs w:val="24"/>
          </w:rPr>
          <m:t>c</m:t>
        </m:r>
      </m:oMath>
      <w:r>
        <w:rPr>
          <w:rFonts w:ascii="Times New Roman" w:hAnsi="Times New Roman" w:cs="Times New Roman"/>
          <w:i/>
          <w:sz w:val="24"/>
          <w:szCs w:val="24"/>
        </w:rPr>
        <w:t xml:space="preserve"> </w:t>
      </w:r>
      <w:r>
        <w:rPr>
          <w:rFonts w:ascii="Times New Roman" w:hAnsi="Times New Roman" w:cs="Times New Roman"/>
          <w:sz w:val="24"/>
          <w:szCs w:val="24"/>
        </w:rPr>
        <w:t xml:space="preserve">is </w:t>
      </w:r>
    </w:p>
    <w:p w14:paraId="6AA642A1" w14:textId="35283818" w:rsidR="009B7003" w:rsidRPr="00AA2DB7" w:rsidRDefault="009B7003" w:rsidP="00AA2DB7">
      <w:pPr>
        <w:spacing w:line="480" w:lineRule="auto"/>
        <w:rPr>
          <w:rFonts w:ascii="Times New Roman" w:hAnsi="Times New Roman" w:cs="Times New Roman"/>
          <w:sz w:val="24"/>
          <w:szCs w:val="24"/>
        </w:rPr>
      </w:pPr>
      <w:r w:rsidRPr="00AA2DB7">
        <w:rPr>
          <w:rFonts w:ascii="Times New Roman" w:hAnsi="Times New Roman" w:cs="Times New Roman"/>
          <w:sz w:val="24"/>
          <w:szCs w:val="24"/>
        </w:rPr>
        <w:t>(1</w:t>
      </w:r>
      <w:r w:rsidR="00D91225">
        <w:rPr>
          <w:rFonts w:ascii="Times New Roman" w:hAnsi="Times New Roman" w:cs="Times New Roman"/>
          <w:sz w:val="24"/>
          <w:szCs w:val="24"/>
        </w:rPr>
        <w:t>4</w:t>
      </w:r>
      <w:r w:rsidRPr="00AA2DB7">
        <w:rPr>
          <w:rFonts w:ascii="Times New Roman" w:hAnsi="Times New Roman" w:cs="Times New Roman"/>
          <w:sz w:val="24"/>
          <w:szCs w:val="24"/>
        </w:rPr>
        <w:t xml:space="preserve">) </w:t>
      </w:r>
      <m:oMath>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kct</m:t>
            </m:r>
          </m:sub>
          <m:sup>
            <m:r>
              <w:rPr>
                <w:rFonts w:ascii="Cambria Math" w:hAnsi="Cambria Math" w:cs="Times New Roman"/>
                <w:sz w:val="24"/>
                <w:szCs w:val="24"/>
              </w:rPr>
              <m:t>D</m:t>
            </m:r>
          </m:sup>
        </m:sSubSup>
        <m:r>
          <w:rPr>
            <w:rFonts w:ascii="Cambria Math" w:hAnsi="Cambria Math" w:cs="Times New Roman"/>
            <w:sz w:val="24"/>
            <w:szCs w:val="24"/>
          </w:rPr>
          <m:t xml:space="preserve">= </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l=1</m:t>
            </m:r>
          </m:sub>
          <m:sup>
            <m:r>
              <w:rPr>
                <w:rFonts w:ascii="Cambria Math" w:hAnsi="Cambria Math" w:cs="Times New Roman"/>
                <w:sz w:val="24"/>
                <w:szCs w:val="24"/>
              </w:rPr>
              <m:t>L</m:t>
            </m:r>
          </m:sup>
          <m:e>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l←k</m:t>
                </m:r>
              </m:sub>
            </m:sSub>
          </m:e>
        </m:nary>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lct</m:t>
            </m:r>
          </m:sub>
        </m:sSub>
        <w:bookmarkStart w:id="3" w:name="_Hlk45618345"/>
        <m:r>
          <w:rPr>
            <w:rFonts w:ascii="Cambria Math" w:hAnsi="Cambria Math" w:cs="Times New Roman"/>
            <w:sz w:val="24"/>
            <w:szCs w:val="24"/>
          </w:rPr>
          <m:t xml:space="preserve">     ∀l≠k</m:t>
        </m:r>
      </m:oMath>
      <w:r w:rsidRPr="00AA2DB7">
        <w:rPr>
          <w:rFonts w:ascii="Times New Roman" w:hAnsi="Times New Roman" w:cs="Times New Roman"/>
          <w:sz w:val="24"/>
          <w:szCs w:val="24"/>
        </w:rPr>
        <w:t xml:space="preserve">  </w:t>
      </w:r>
      <w:bookmarkEnd w:id="3"/>
    </w:p>
    <w:p w14:paraId="075719CC" w14:textId="077BAEA9" w:rsidR="009B7003" w:rsidRDefault="009B7003" w:rsidP="004E6EDD">
      <w:pPr>
        <w:spacing w:line="480" w:lineRule="auto"/>
        <w:rPr>
          <w:rFonts w:ascii="Times New Roman" w:hAnsi="Times New Roman" w:cs="Times New Roman"/>
          <w:sz w:val="24"/>
          <w:szCs w:val="24"/>
        </w:rPr>
      </w:pPr>
      <w:r>
        <w:rPr>
          <w:rFonts w:ascii="Times New Roman" w:hAnsi="Times New Roman" w:cs="Times New Roman"/>
          <w:sz w:val="24"/>
          <w:szCs w:val="24"/>
        </w:rPr>
        <w:t xml:space="preserve">and the standardized downstream demand is defined in </w:t>
      </w:r>
      <w:r w:rsidR="00621393">
        <w:rPr>
          <w:rFonts w:ascii="Times New Roman" w:hAnsi="Times New Roman" w:cs="Times New Roman"/>
          <w:sz w:val="24"/>
          <w:szCs w:val="24"/>
        </w:rPr>
        <w:t xml:space="preserve">an </w:t>
      </w:r>
      <w:r>
        <w:rPr>
          <w:rFonts w:ascii="Times New Roman" w:hAnsi="Times New Roman" w:cs="Times New Roman"/>
          <w:sz w:val="24"/>
          <w:szCs w:val="24"/>
        </w:rPr>
        <w:t xml:space="preserve">equivalent manner to upstream </w:t>
      </w:r>
      <w:r w:rsidR="00271866">
        <w:rPr>
          <w:rFonts w:ascii="Times New Roman" w:hAnsi="Times New Roman" w:cs="Times New Roman"/>
          <w:sz w:val="24"/>
          <w:szCs w:val="24"/>
        </w:rPr>
        <w:t>s</w:t>
      </w:r>
      <w:r>
        <w:rPr>
          <w:rFonts w:ascii="Times New Roman" w:hAnsi="Times New Roman" w:cs="Times New Roman"/>
          <w:sz w:val="24"/>
          <w:szCs w:val="24"/>
        </w:rPr>
        <w:t xml:space="preserve">upply, namely </w:t>
      </w:r>
    </w:p>
    <w:p w14:paraId="33854B87" w14:textId="160BC64F" w:rsidR="009B7003" w:rsidRPr="00AA2DB7" w:rsidRDefault="009B7003" w:rsidP="00AA2DB7">
      <w:pPr>
        <w:spacing w:line="480" w:lineRule="auto"/>
        <w:rPr>
          <w:rFonts w:ascii="Times New Roman" w:hAnsi="Times New Roman" w:cs="Times New Roman"/>
          <w:sz w:val="24"/>
          <w:szCs w:val="24"/>
        </w:rPr>
      </w:pPr>
      <w:r w:rsidRPr="00AA2DB7">
        <w:rPr>
          <w:rFonts w:ascii="Times New Roman" w:hAnsi="Times New Roman" w:cs="Times New Roman"/>
          <w:sz w:val="24"/>
          <w:szCs w:val="24"/>
        </w:rPr>
        <w:t>(1</w:t>
      </w:r>
      <w:r w:rsidR="00D91225">
        <w:rPr>
          <w:rFonts w:ascii="Times New Roman" w:hAnsi="Times New Roman" w:cs="Times New Roman"/>
          <w:sz w:val="24"/>
          <w:szCs w:val="24"/>
        </w:rPr>
        <w:t>5</w:t>
      </w:r>
      <w:r w:rsidRPr="00AA2DB7">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w:rPr>
                <w:rFonts w:ascii="Cambria Math" w:hAnsi="Cambria Math" w:cs="Times New Roman"/>
                <w:sz w:val="24"/>
                <w:szCs w:val="24"/>
              </w:rPr>
              <m:t>DOWN</m:t>
            </m:r>
          </m:e>
          <m:sub>
            <m:r>
              <w:rPr>
                <w:rFonts w:ascii="Cambria Math" w:hAnsi="Cambria Math" w:cs="Times New Roman"/>
                <w:sz w:val="24"/>
                <w:szCs w:val="24"/>
              </w:rPr>
              <m:t>kct</m:t>
            </m:r>
          </m:sub>
        </m:sSub>
        <m:r>
          <w:rPr>
            <w:rFonts w:ascii="Cambria Math" w:hAnsi="Cambria Math" w:cs="Times New Roman"/>
            <w:sz w:val="24"/>
            <w:szCs w:val="24"/>
          </w:rPr>
          <m:t>=</m:t>
        </m:r>
        <m:f>
          <m:fPr>
            <m:type m:val="skw"/>
            <m:ctrlPr>
              <w:rPr>
                <w:rFonts w:ascii="Cambria Math" w:hAnsi="Cambria Math" w:cs="Times New Roman"/>
                <w:i/>
                <w:sz w:val="24"/>
                <w:szCs w:val="24"/>
              </w:rPr>
            </m:ctrlPr>
          </m:fPr>
          <m:num>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kct</m:t>
                </m:r>
              </m:sub>
              <m:sup>
                <m:r>
                  <w:rPr>
                    <w:rFonts w:ascii="Cambria Math" w:hAnsi="Cambria Math" w:cs="Times New Roman"/>
                    <w:sz w:val="24"/>
                    <w:szCs w:val="24"/>
                  </w:rPr>
                  <m:t>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ct</m:t>
                </m:r>
              </m:sub>
            </m:sSub>
            <m:r>
              <w:rPr>
                <w:rFonts w:ascii="Cambria Math" w:hAnsi="Cambria Math" w:cs="Times New Roman"/>
                <w:sz w:val="24"/>
                <w:szCs w:val="24"/>
              </w:rPr>
              <m:t>)</m:t>
            </m:r>
          </m:num>
          <m:den>
            <m:r>
              <m:rPr>
                <m:sty m:val="p"/>
              </m:rPr>
              <w:rPr>
                <w:rFonts w:ascii="Cambria Math" w:hAnsi="Cambria Math" w:cs="Times New Roman"/>
                <w:sz w:val="24"/>
                <w:szCs w:val="24"/>
              </w:rPr>
              <m:t>(</m:t>
            </m:r>
            <m:acc>
              <m:accPr>
                <m:chr m:val="̅"/>
                <m:ctrlPr>
                  <w:rPr>
                    <w:rFonts w:ascii="Cambria Math" w:hAnsi="Cambria Math" w:cs="Times New Roman"/>
                    <w:i/>
                    <w:sz w:val="24"/>
                    <w:szCs w:val="24"/>
                  </w:rPr>
                </m:ctrlPr>
              </m:accPr>
              <m:e>
                <m:sSubSup>
                  <m:sSubSupPr>
                    <m:ctrlPr>
                      <w:rPr>
                        <w:rFonts w:ascii="Cambria Math" w:hAnsi="Cambria Math" w:cs="Times New Roman"/>
                        <w:i/>
                        <w:sz w:val="24"/>
                        <w:szCs w:val="24"/>
                      </w:rPr>
                    </m:ctrlPr>
                  </m:sSubSupPr>
                  <m:e>
                    <m:r>
                      <w:rPr>
                        <w:rFonts w:ascii="Cambria Math" w:hAnsi="Cambria Math" w:cs="Times New Roman"/>
                        <w:sz w:val="24"/>
                        <w:szCs w:val="24"/>
                      </w:rPr>
                      <m:t>E</m:t>
                    </m:r>
                  </m:e>
                  <m:sub>
                    <m:r>
                      <w:rPr>
                        <w:rFonts w:ascii="Cambria Math" w:hAnsi="Cambria Math" w:cs="Times New Roman"/>
                        <w:sz w:val="24"/>
                        <w:szCs w:val="24"/>
                      </w:rPr>
                      <m:t>kct</m:t>
                    </m:r>
                  </m:sub>
                  <m:sup>
                    <m:r>
                      <w:rPr>
                        <w:rFonts w:ascii="Cambria Math" w:hAnsi="Cambria Math" w:cs="Times New Roman"/>
                        <w:sz w:val="24"/>
                        <w:szCs w:val="24"/>
                      </w:rPr>
                      <m:t>D</m:t>
                    </m:r>
                  </m:sup>
                </m:sSub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ct</m:t>
                    </m:r>
                  </m:sub>
                </m:sSub>
              </m:e>
            </m:acc>
            <m:r>
              <m:rPr>
                <m:sty m:val="p"/>
              </m:rPr>
              <w:rPr>
                <w:rFonts w:ascii="Cambria Math" w:hAnsi="Cambria Math" w:cs="Times New Roman"/>
                <w:sz w:val="24"/>
                <w:szCs w:val="24"/>
              </w:rPr>
              <m:t>)</m:t>
            </m:r>
          </m:den>
        </m:f>
      </m:oMath>
    </w:p>
    <w:p w14:paraId="1BAF3829" w14:textId="1964D121" w:rsidR="009B7003" w:rsidRPr="003276BF" w:rsidRDefault="009B7003" w:rsidP="004E6EDD">
      <w:pPr>
        <w:spacing w:line="480" w:lineRule="auto"/>
        <w:ind w:firstLine="720"/>
        <w:rPr>
          <w:rFonts w:ascii="Times New Roman" w:hAnsi="Times New Roman" w:cs="Times New Roman"/>
          <w:sz w:val="24"/>
          <w:szCs w:val="24"/>
        </w:rPr>
      </w:pPr>
      <w:r w:rsidRPr="003276BF">
        <w:rPr>
          <w:rFonts w:ascii="Times New Roman" w:hAnsi="Times New Roman" w:cs="Times New Roman"/>
          <w:sz w:val="24"/>
          <w:szCs w:val="24"/>
        </w:rPr>
        <w:t xml:space="preserve">The data used to calculate Herfindahl-Hirschman index is </w:t>
      </w:r>
      <w:r>
        <w:rPr>
          <w:rFonts w:ascii="Times New Roman" w:hAnsi="Times New Roman" w:cs="Times New Roman"/>
          <w:sz w:val="24"/>
          <w:szCs w:val="24"/>
        </w:rPr>
        <w:t xml:space="preserve">based on </w:t>
      </w:r>
      <w:r w:rsidR="00F473E7">
        <w:rPr>
          <w:rFonts w:ascii="Times New Roman" w:hAnsi="Times New Roman" w:cs="Times New Roman"/>
          <w:sz w:val="24"/>
          <w:szCs w:val="24"/>
        </w:rPr>
        <w:t xml:space="preserve">the </w:t>
      </w:r>
      <w:r w:rsidRPr="003276BF">
        <w:rPr>
          <w:rFonts w:ascii="Times New Roman" w:hAnsi="Times New Roman" w:cs="Times New Roman"/>
          <w:sz w:val="24"/>
          <w:szCs w:val="24"/>
        </w:rPr>
        <w:t>Upjohn Institute</w:t>
      </w:r>
      <w:r>
        <w:rPr>
          <w:rFonts w:ascii="Times New Roman" w:hAnsi="Times New Roman" w:cs="Times New Roman"/>
          <w:sz w:val="24"/>
          <w:szCs w:val="24"/>
        </w:rPr>
        <w:t>’s</w:t>
      </w:r>
      <w:r w:rsidRPr="003276BF">
        <w:rPr>
          <w:rFonts w:ascii="Times New Roman" w:hAnsi="Times New Roman" w:cs="Times New Roman"/>
          <w:sz w:val="24"/>
          <w:szCs w:val="24"/>
        </w:rPr>
        <w:t xml:space="preserve"> </w:t>
      </w:r>
      <w:r w:rsidRPr="003276BF">
        <w:rPr>
          <w:rFonts w:ascii="Times New Roman" w:hAnsi="Times New Roman" w:cs="Times New Roman"/>
          <w:i/>
          <w:sz w:val="24"/>
          <w:szCs w:val="24"/>
        </w:rPr>
        <w:t xml:space="preserve">WholeData Establishment and Employment </w:t>
      </w:r>
      <w:r w:rsidRPr="00E54EAA">
        <w:rPr>
          <w:rFonts w:ascii="Times New Roman" w:hAnsi="Times New Roman" w:cs="Times New Roman"/>
          <w:iCs/>
          <w:sz w:val="24"/>
          <w:szCs w:val="24"/>
        </w:rPr>
        <w:t>database.</w:t>
      </w:r>
      <w:r w:rsidRPr="003276BF">
        <w:rPr>
          <w:rFonts w:ascii="Times New Roman" w:hAnsi="Times New Roman" w:cs="Times New Roman"/>
          <w:sz w:val="24"/>
          <w:szCs w:val="24"/>
        </w:rPr>
        <w:t xml:space="preserve"> </w:t>
      </w:r>
      <w:r>
        <w:rPr>
          <w:rFonts w:ascii="Times New Roman" w:hAnsi="Times New Roman" w:cs="Times New Roman"/>
          <w:sz w:val="24"/>
          <w:szCs w:val="24"/>
        </w:rPr>
        <w:t xml:space="preserve">The series includes county </w:t>
      </w:r>
      <w:r w:rsidRPr="003276BF">
        <w:rPr>
          <w:rFonts w:ascii="Times New Roman" w:hAnsi="Times New Roman" w:cs="Times New Roman"/>
          <w:sz w:val="24"/>
          <w:szCs w:val="24"/>
        </w:rPr>
        <w:t>employment by</w:t>
      </w:r>
      <w:r w:rsidR="00AA2DB7">
        <w:rPr>
          <w:rFonts w:ascii="Times New Roman" w:hAnsi="Times New Roman" w:cs="Times New Roman"/>
          <w:sz w:val="24"/>
          <w:szCs w:val="24"/>
        </w:rPr>
        <w:t xml:space="preserve"> </w:t>
      </w:r>
      <w:r>
        <w:rPr>
          <w:rFonts w:ascii="Times New Roman" w:hAnsi="Times New Roman" w:cs="Times New Roman"/>
          <w:sz w:val="24"/>
          <w:szCs w:val="24"/>
        </w:rPr>
        <w:t xml:space="preserve">industry </w:t>
      </w:r>
      <w:r w:rsidRPr="003276BF">
        <w:rPr>
          <w:rFonts w:ascii="Times New Roman" w:hAnsi="Times New Roman" w:cs="Times New Roman"/>
          <w:sz w:val="24"/>
          <w:szCs w:val="24"/>
        </w:rPr>
        <w:t xml:space="preserve">from 1998 to 2015. </w:t>
      </w:r>
      <w:r>
        <w:rPr>
          <w:rFonts w:ascii="Times New Roman" w:hAnsi="Times New Roman" w:cs="Times New Roman"/>
          <w:sz w:val="24"/>
          <w:szCs w:val="24"/>
        </w:rPr>
        <w:t>While greater detail is provided, we had to collapse values down to 9</w:t>
      </w:r>
      <w:r w:rsidR="00C43B03">
        <w:rPr>
          <w:rFonts w:ascii="Times New Roman" w:hAnsi="Times New Roman" w:cs="Times New Roman"/>
          <w:sz w:val="24"/>
          <w:szCs w:val="24"/>
        </w:rPr>
        <w:t xml:space="preserve"> sectors to avoid missing data.</w:t>
      </w:r>
      <w:r>
        <w:rPr>
          <w:rFonts w:ascii="Times New Roman" w:hAnsi="Times New Roman" w:cs="Times New Roman"/>
          <w:sz w:val="24"/>
          <w:szCs w:val="24"/>
        </w:rPr>
        <w:t xml:space="preserve"> Define t</w:t>
      </w:r>
      <w:r w:rsidRPr="003276BF">
        <w:rPr>
          <w:rFonts w:ascii="Times New Roman" w:hAnsi="Times New Roman" w:cs="Times New Roman"/>
          <w:sz w:val="24"/>
          <w:szCs w:val="24"/>
        </w:rPr>
        <w:t xml:space="preserve">he employment share of industry </w:t>
      </w:r>
      <m:oMath>
        <m:r>
          <w:rPr>
            <w:rFonts w:ascii="Cambria Math" w:hAnsi="Cambria Math" w:cs="Times New Roman"/>
            <w:sz w:val="24"/>
            <w:szCs w:val="24"/>
          </w:rPr>
          <m:t>k</m:t>
        </m:r>
      </m:oMath>
      <w:r w:rsidRPr="003276BF">
        <w:rPr>
          <w:rFonts w:ascii="Times New Roman" w:hAnsi="Times New Roman" w:cs="Times New Roman"/>
          <w:sz w:val="24"/>
          <w:szCs w:val="24"/>
        </w:rPr>
        <w:t xml:space="preserve"> in county </w:t>
      </w:r>
      <m:oMath>
        <m:r>
          <w:rPr>
            <w:rFonts w:ascii="Cambria Math" w:hAnsi="Cambria Math" w:cs="Times New Roman"/>
            <w:sz w:val="24"/>
            <w:szCs w:val="24"/>
          </w:rPr>
          <m:t>c</m:t>
        </m:r>
      </m:oMath>
      <w:r w:rsidRPr="003276BF">
        <w:rPr>
          <w:rFonts w:ascii="Times New Roman" w:hAnsi="Times New Roman" w:cs="Times New Roman"/>
          <w:sz w:val="24"/>
          <w:szCs w:val="24"/>
        </w:rPr>
        <w:t xml:space="preserve"> </w:t>
      </w:r>
      <w:r>
        <w:rPr>
          <w:rFonts w:ascii="Times New Roman" w:hAnsi="Times New Roman" w:cs="Times New Roman"/>
          <w:sz w:val="24"/>
          <w:szCs w:val="24"/>
        </w:rPr>
        <w:t xml:space="preserve">and year </w:t>
      </w:r>
      <w:r>
        <w:rPr>
          <w:rFonts w:ascii="Times New Roman" w:hAnsi="Times New Roman" w:cs="Times New Roman"/>
          <w:i/>
          <w:iCs/>
          <w:sz w:val="24"/>
          <w:szCs w:val="24"/>
        </w:rPr>
        <w:t xml:space="preserve">t </w:t>
      </w:r>
      <w:r w:rsidRPr="00E54EAA">
        <w:rPr>
          <w:rFonts w:ascii="Times New Roman" w:hAnsi="Times New Roman" w:cs="Times New Roman"/>
          <w:sz w:val="24"/>
          <w:szCs w:val="24"/>
        </w:rPr>
        <w:t>by</w:t>
      </w:r>
      <w:r>
        <w:rPr>
          <w:rFonts w:ascii="Times New Roman" w:hAnsi="Times New Roman" w:cs="Times New Roman"/>
          <w:i/>
          <w:iCs/>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S</m:t>
            </m:r>
          </m:e>
          <m:sub>
            <m:r>
              <w:rPr>
                <w:rFonts w:ascii="Cambria Math" w:hAnsi="Cambria Math" w:cs="Times New Roman"/>
                <w:sz w:val="24"/>
                <w:szCs w:val="24"/>
              </w:rPr>
              <m:t>kct</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Employment</m:t>
                </m:r>
              </m:e>
              <m:sub>
                <m:r>
                  <w:rPr>
                    <w:rFonts w:ascii="Cambria Math" w:hAnsi="Cambria Math" w:cs="Times New Roman"/>
                    <w:sz w:val="24"/>
                    <w:szCs w:val="24"/>
                  </w:rPr>
                  <m:t>kct</m:t>
                </m:r>
              </m:sub>
            </m:sSub>
          </m:num>
          <m:den>
            <m:sSub>
              <m:sSubPr>
                <m:ctrlPr>
                  <w:rPr>
                    <w:rFonts w:ascii="Cambria Math" w:hAnsi="Cambria Math" w:cs="Times New Roman"/>
                    <w:i/>
                    <w:sz w:val="24"/>
                    <w:szCs w:val="24"/>
                  </w:rPr>
                </m:ctrlPr>
              </m:sSubPr>
              <m:e>
                <m:r>
                  <w:rPr>
                    <w:rFonts w:ascii="Cambria Math" w:hAnsi="Cambria Math" w:cs="Times New Roman"/>
                    <w:sz w:val="24"/>
                    <w:szCs w:val="24"/>
                  </w:rPr>
                  <m:t>Employment</m:t>
                </m:r>
              </m:e>
              <m:sub>
                <m:r>
                  <w:rPr>
                    <w:rFonts w:ascii="Cambria Math" w:hAnsi="Cambria Math" w:cs="Times New Roman"/>
                    <w:sz w:val="24"/>
                    <w:szCs w:val="24"/>
                  </w:rPr>
                  <m:t>ct</m:t>
                </m:r>
              </m:sub>
            </m:sSub>
          </m:den>
        </m:f>
      </m:oMath>
      <w:r w:rsidRPr="003276BF">
        <w:rPr>
          <w:rFonts w:ascii="Times New Roman" w:hAnsi="Times New Roman" w:cs="Times New Roman"/>
          <w:sz w:val="24"/>
          <w:szCs w:val="24"/>
        </w:rPr>
        <w:t>.</w:t>
      </w:r>
      <w:r>
        <w:rPr>
          <w:rFonts w:ascii="Times New Roman" w:hAnsi="Times New Roman" w:cs="Times New Roman"/>
          <w:sz w:val="24"/>
          <w:szCs w:val="24"/>
        </w:rPr>
        <w:t xml:space="preserve"> </w:t>
      </w:r>
      <w:r w:rsidRPr="003276BF">
        <w:rPr>
          <w:rFonts w:ascii="Times New Roman" w:hAnsi="Times New Roman" w:cs="Times New Roman"/>
          <w:sz w:val="24"/>
          <w:szCs w:val="24"/>
        </w:rPr>
        <w:t>The Herfindahl-Hirschman index</w:t>
      </w:r>
      <w:r>
        <w:rPr>
          <w:rFonts w:ascii="Times New Roman" w:hAnsi="Times New Roman" w:cs="Times New Roman"/>
          <w:sz w:val="24"/>
          <w:szCs w:val="24"/>
        </w:rPr>
        <w:t xml:space="preserve"> </w:t>
      </w:r>
      <w:r w:rsidRPr="003276BF">
        <w:rPr>
          <w:rFonts w:ascii="Times New Roman" w:hAnsi="Times New Roman" w:cs="Times New Roman"/>
          <w:sz w:val="24"/>
          <w:szCs w:val="24"/>
        </w:rPr>
        <w:t xml:space="preserve">in year </w:t>
      </w:r>
      <m:oMath>
        <m:r>
          <w:rPr>
            <w:rFonts w:ascii="Cambria Math" w:hAnsi="Cambria Math" w:cs="Times New Roman"/>
            <w:sz w:val="24"/>
            <w:szCs w:val="24"/>
          </w:rPr>
          <m:t>t</m:t>
        </m:r>
      </m:oMath>
      <w:r w:rsidRPr="003276BF">
        <w:rPr>
          <w:rFonts w:ascii="Times New Roman" w:hAnsi="Times New Roman" w:cs="Times New Roman"/>
          <w:sz w:val="24"/>
          <w:szCs w:val="24"/>
        </w:rPr>
        <w:t xml:space="preserve"> and county </w:t>
      </w:r>
      <m:oMath>
        <m:r>
          <w:rPr>
            <w:rFonts w:ascii="Cambria Math" w:hAnsi="Cambria Math" w:cs="Times New Roman"/>
            <w:sz w:val="24"/>
            <w:szCs w:val="24"/>
          </w:rPr>
          <m:t>c</m:t>
        </m:r>
      </m:oMath>
      <w:r w:rsidRPr="003276BF">
        <w:rPr>
          <w:rFonts w:ascii="Times New Roman" w:hAnsi="Times New Roman" w:cs="Times New Roman"/>
          <w:sz w:val="24"/>
          <w:szCs w:val="24"/>
        </w:rPr>
        <w:t xml:space="preserve"> is </w:t>
      </w:r>
    </w:p>
    <w:p w14:paraId="2C0A46A0" w14:textId="53FFAFD6" w:rsidR="009B7003" w:rsidRPr="00853F09" w:rsidRDefault="009B7003" w:rsidP="0051658B">
      <w:pPr>
        <w:spacing w:line="480" w:lineRule="auto"/>
        <w:rPr>
          <w:rFonts w:ascii="Times New Roman" w:hAnsi="Times New Roman"/>
          <w:sz w:val="24"/>
          <w:szCs w:val="24"/>
        </w:rPr>
      </w:pPr>
      <w:r w:rsidRPr="003276BF">
        <w:rPr>
          <w:rFonts w:ascii="Times New Roman" w:hAnsi="Times New Roman" w:cs="Times New Roman"/>
          <w:sz w:val="24"/>
          <w:szCs w:val="24"/>
        </w:rPr>
        <w:t>(</w:t>
      </w:r>
      <w:r>
        <w:rPr>
          <w:rFonts w:ascii="Times New Roman" w:hAnsi="Times New Roman" w:cs="Times New Roman"/>
          <w:sz w:val="24"/>
          <w:szCs w:val="24"/>
        </w:rPr>
        <w:t>1</w:t>
      </w:r>
      <w:r w:rsidR="00D91225">
        <w:rPr>
          <w:rFonts w:ascii="Times New Roman" w:hAnsi="Times New Roman" w:cs="Times New Roman"/>
          <w:sz w:val="24"/>
          <w:szCs w:val="24"/>
        </w:rPr>
        <w:t>6</w:t>
      </w:r>
      <w:r w:rsidRPr="003276BF">
        <w:rPr>
          <w:rFonts w:ascii="Times New Roman" w:hAnsi="Times New Roman" w:cs="Times New Roman"/>
          <w:sz w:val="24"/>
          <w:szCs w:val="24"/>
        </w:rPr>
        <w:t xml:space="preserve">) </w:t>
      </w:r>
      <m:oMath>
        <m:sSub>
          <m:sSubPr>
            <m:ctrlPr>
              <w:rPr>
                <w:rFonts w:ascii="Cambria Math" w:hAnsi="Cambria Math"/>
                <w:sz w:val="24"/>
                <w:szCs w:val="24"/>
              </w:rPr>
            </m:ctrlPr>
          </m:sSubPr>
          <m:e>
            <m:r>
              <w:rPr>
                <w:rFonts w:ascii="Cambria Math" w:hAnsi="Cambria Math"/>
                <w:sz w:val="24"/>
                <w:szCs w:val="24"/>
              </w:rPr>
              <m:t>HHI</m:t>
            </m:r>
          </m:e>
          <m:sub>
            <m:r>
              <w:rPr>
                <w:rFonts w:ascii="Cambria Math" w:hAnsi="Cambria Math"/>
                <w:sz w:val="24"/>
                <w:szCs w:val="24"/>
              </w:rPr>
              <m:t>ct</m:t>
            </m:r>
          </m:sub>
        </m:sSub>
        <m:r>
          <m:rPr>
            <m:sty m:val="p"/>
          </m:rPr>
          <w:rPr>
            <w:rFonts w:ascii="Cambria Math" w:hAnsi="Cambria Math"/>
            <w:sz w:val="24"/>
            <w:szCs w:val="24"/>
          </w:rPr>
          <m:t xml:space="preserve">= </m:t>
        </m:r>
        <m:nary>
          <m:naryPr>
            <m:chr m:val="∑"/>
            <m:limLoc m:val="undOvr"/>
            <m:ctrlPr>
              <w:rPr>
                <w:rFonts w:ascii="Cambria Math" w:hAnsi="Cambria Math"/>
                <w:sz w:val="24"/>
                <w:szCs w:val="24"/>
              </w:rPr>
            </m:ctrlPr>
          </m:naryPr>
          <m:sub>
            <m:r>
              <w:rPr>
                <w:rFonts w:ascii="Cambria Math" w:hAnsi="Cambria Math"/>
                <w:sz w:val="24"/>
                <w:szCs w:val="24"/>
              </w:rPr>
              <m:t>k</m:t>
            </m:r>
            <m:r>
              <m:rPr>
                <m:sty m:val="p"/>
              </m:rPr>
              <w:rPr>
                <w:rFonts w:ascii="Cambria Math" w:hAnsi="Cambria Math"/>
                <w:sz w:val="24"/>
                <w:szCs w:val="24"/>
              </w:rPr>
              <m:t>=1</m:t>
            </m:r>
          </m:sub>
          <m:sup>
            <m:r>
              <w:rPr>
                <w:rFonts w:ascii="Cambria Math" w:hAnsi="Cambria Math"/>
                <w:sz w:val="24"/>
                <w:szCs w:val="24"/>
              </w:rPr>
              <m:t>K</m:t>
            </m:r>
          </m:sup>
          <m:e>
            <m:sSup>
              <m:sSupPr>
                <m:ctrlPr>
                  <w:rPr>
                    <w:rFonts w:ascii="Cambria Math" w:hAnsi="Cambria Math"/>
                    <w:sz w:val="24"/>
                    <w:szCs w:val="24"/>
                  </w:rPr>
                </m:ctrlPr>
              </m:sSupPr>
              <m:e>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S</m:t>
                    </m:r>
                  </m:e>
                  <m:sub>
                    <m:r>
                      <w:rPr>
                        <w:rFonts w:ascii="Cambria Math" w:hAnsi="Cambria Math"/>
                        <w:sz w:val="24"/>
                        <w:szCs w:val="24"/>
                      </w:rPr>
                      <m:t>kct</m:t>
                    </m:r>
                  </m:sub>
                </m:sSub>
                <m:r>
                  <m:rPr>
                    <m:sty m:val="p"/>
                  </m:rPr>
                  <w:rPr>
                    <w:rFonts w:ascii="Cambria Math" w:hAnsi="Cambria Math"/>
                    <w:sz w:val="24"/>
                    <w:szCs w:val="24"/>
                  </w:rPr>
                  <m:t>)</m:t>
                </m:r>
              </m:e>
              <m:sup>
                <m:r>
                  <m:rPr>
                    <m:sty m:val="p"/>
                  </m:rPr>
                  <w:rPr>
                    <w:rFonts w:ascii="Cambria Math" w:hAnsi="Cambria Math"/>
                    <w:sz w:val="24"/>
                    <w:szCs w:val="24"/>
                  </w:rPr>
                  <m:t>2</m:t>
                </m:r>
              </m:sup>
            </m:sSup>
          </m:e>
        </m:nary>
      </m:oMath>
      <w:r>
        <w:rPr>
          <w:rFonts w:ascii="Times New Roman" w:hAnsi="Times New Roman" w:cs="Times New Roman"/>
          <w:sz w:val="24"/>
          <w:szCs w:val="24"/>
        </w:rPr>
        <w:t xml:space="preserve">; </w:t>
      </w:r>
      <w:r>
        <w:rPr>
          <w:rFonts w:ascii="Times New Roman" w:hAnsi="Times New Roman" w:cs="Times New Roman"/>
          <w:i/>
          <w:iCs/>
          <w:sz w:val="24"/>
          <w:szCs w:val="24"/>
        </w:rPr>
        <w:t>K</w:t>
      </w:r>
      <w:r>
        <w:rPr>
          <w:rFonts w:ascii="Times New Roman" w:hAnsi="Times New Roman" w:cs="Times New Roman"/>
          <w:sz w:val="24"/>
          <w:szCs w:val="24"/>
        </w:rPr>
        <w:t xml:space="preserve"> = 9</w:t>
      </w:r>
    </w:p>
    <w:p w14:paraId="214437C7" w14:textId="006C6DF4" w:rsidR="009B7003" w:rsidRPr="003276BF" w:rsidRDefault="009B7003" w:rsidP="004E6EDD">
      <w:pPr>
        <w:spacing w:line="480" w:lineRule="auto"/>
        <w:rPr>
          <w:rFonts w:ascii="Times New Roman" w:hAnsi="Times New Roman" w:cs="Times New Roman"/>
          <w:sz w:val="24"/>
          <w:szCs w:val="24"/>
        </w:rPr>
      </w:pPr>
      <w:r>
        <w:rPr>
          <w:rFonts w:ascii="Times New Roman" w:hAnsi="Times New Roman" w:cs="Times New Roman"/>
          <w:sz w:val="24"/>
          <w:szCs w:val="24"/>
        </w:rPr>
        <w:t xml:space="preserve">Values </w:t>
      </w:r>
      <w:r w:rsidRPr="003276BF">
        <w:rPr>
          <w:rFonts w:ascii="Times New Roman" w:hAnsi="Times New Roman" w:cs="Times New Roman"/>
          <w:sz w:val="24"/>
          <w:szCs w:val="24"/>
        </w:rPr>
        <w:t>range between 0 and 1, where values closer to 1 imply greater industry concentration</w:t>
      </w:r>
      <w:r w:rsidR="001941D2">
        <w:rPr>
          <w:rFonts w:ascii="Times New Roman" w:hAnsi="Times New Roman" w:cs="Times New Roman"/>
          <w:sz w:val="24"/>
          <w:szCs w:val="24"/>
        </w:rPr>
        <w:t xml:space="preserve"> or </w:t>
      </w:r>
      <w:r w:rsidR="000459A1">
        <w:rPr>
          <w:rFonts w:ascii="Times New Roman" w:hAnsi="Times New Roman" w:cs="Times New Roman"/>
          <w:sz w:val="24"/>
          <w:szCs w:val="24"/>
        </w:rPr>
        <w:t>lower industry diversity</w:t>
      </w:r>
      <w:r>
        <w:rPr>
          <w:rFonts w:ascii="Times New Roman" w:hAnsi="Times New Roman" w:cs="Times New Roman"/>
          <w:sz w:val="24"/>
          <w:szCs w:val="24"/>
        </w:rPr>
        <w:t>. A m</w:t>
      </w:r>
      <w:r w:rsidRPr="003276BF">
        <w:rPr>
          <w:rFonts w:ascii="Times New Roman" w:hAnsi="Times New Roman" w:cs="Times New Roman"/>
          <w:sz w:val="24"/>
          <w:szCs w:val="24"/>
        </w:rPr>
        <w:t xml:space="preserve">ore diversified industrial base </w:t>
      </w:r>
      <w:r>
        <w:rPr>
          <w:rFonts w:ascii="Times New Roman" w:hAnsi="Times New Roman" w:cs="Times New Roman"/>
          <w:sz w:val="24"/>
          <w:szCs w:val="24"/>
        </w:rPr>
        <w:t xml:space="preserve">could make the local market less exposed to adverse sectoral shocks and more stable product demand for local </w:t>
      </w:r>
      <w:r w:rsidR="007B1905">
        <w:rPr>
          <w:rFonts w:ascii="Times New Roman" w:hAnsi="Times New Roman" w:cs="Times New Roman"/>
          <w:sz w:val="24"/>
          <w:szCs w:val="24"/>
        </w:rPr>
        <w:t>establishment</w:t>
      </w:r>
      <w:r>
        <w:rPr>
          <w:rFonts w:ascii="Times New Roman" w:hAnsi="Times New Roman" w:cs="Times New Roman"/>
          <w:sz w:val="24"/>
          <w:szCs w:val="24"/>
        </w:rPr>
        <w:t xml:space="preserve">s which could induce </w:t>
      </w:r>
      <w:r w:rsidR="007B1905">
        <w:rPr>
          <w:rFonts w:ascii="Times New Roman" w:hAnsi="Times New Roman" w:cs="Times New Roman"/>
          <w:sz w:val="24"/>
          <w:szCs w:val="24"/>
        </w:rPr>
        <w:t>establishment</w:t>
      </w:r>
      <w:r>
        <w:rPr>
          <w:rFonts w:ascii="Times New Roman" w:hAnsi="Times New Roman" w:cs="Times New Roman"/>
          <w:sz w:val="24"/>
          <w:szCs w:val="24"/>
        </w:rPr>
        <w:t xml:space="preserve"> entry and enhance </w:t>
      </w:r>
      <w:r w:rsidR="007B1905">
        <w:rPr>
          <w:rFonts w:ascii="Times New Roman" w:hAnsi="Times New Roman" w:cs="Times New Roman"/>
          <w:sz w:val="24"/>
          <w:szCs w:val="24"/>
        </w:rPr>
        <w:t xml:space="preserve">its </w:t>
      </w:r>
      <w:r>
        <w:rPr>
          <w:rFonts w:ascii="Times New Roman" w:hAnsi="Times New Roman" w:cs="Times New Roman"/>
          <w:sz w:val="24"/>
          <w:szCs w:val="24"/>
        </w:rPr>
        <w:t xml:space="preserve">survival.  </w:t>
      </w:r>
    </w:p>
    <w:p w14:paraId="0C57FECB" w14:textId="77777777" w:rsidR="0086555E" w:rsidRDefault="009B7003" w:rsidP="004E6E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also include other agglomeration measures that have been commonly used in previous studies. </w:t>
      </w:r>
      <m:oMath>
        <m:sSub>
          <m:sSubPr>
            <m:ctrlPr>
              <w:rPr>
                <w:rFonts w:ascii="Cambria Math" w:hAnsi="Cambria Math" w:cs="Times New Roman"/>
                <w:i/>
                <w:sz w:val="24"/>
                <w:szCs w:val="24"/>
              </w:rPr>
            </m:ctrlPr>
          </m:sSubPr>
          <m:e>
            <m:r>
              <w:rPr>
                <w:rFonts w:ascii="Cambria Math" w:hAnsi="Cambria Math" w:cs="Times New Roman"/>
                <w:sz w:val="24"/>
                <w:szCs w:val="24"/>
              </w:rPr>
              <m:t>EDU</m:t>
            </m:r>
          </m:e>
          <m:sub>
            <m:r>
              <w:rPr>
                <w:rFonts w:ascii="Cambria Math" w:hAnsi="Cambria Math" w:cs="Times New Roman"/>
                <w:sz w:val="24"/>
                <w:szCs w:val="24"/>
              </w:rPr>
              <m:t>ct</m:t>
            </m:r>
          </m:sub>
        </m:sSub>
      </m:oMath>
      <w:r w:rsidR="005829E3">
        <w:rPr>
          <w:rFonts w:ascii="Times New Roman" w:hAnsi="Times New Roman" w:cs="Times New Roman"/>
          <w:sz w:val="24"/>
          <w:szCs w:val="24"/>
        </w:rPr>
        <w:t>, t</w:t>
      </w:r>
      <w:r>
        <w:rPr>
          <w:rFonts w:ascii="Times New Roman" w:hAnsi="Times New Roman" w:cs="Times New Roman"/>
          <w:sz w:val="24"/>
          <w:szCs w:val="24"/>
        </w:rPr>
        <w:t xml:space="preserve">he proportion of residents over age 25 with a college degree in county </w:t>
      </w:r>
      <m:oMath>
        <m:r>
          <w:rPr>
            <w:rFonts w:ascii="Cambria Math" w:hAnsi="Cambria Math" w:cs="Times New Roman"/>
            <w:sz w:val="24"/>
            <w:szCs w:val="24"/>
          </w:rPr>
          <m:t>c</m:t>
        </m:r>
      </m:oMath>
      <w:r>
        <w:rPr>
          <w:rFonts w:ascii="Times New Roman" w:hAnsi="Times New Roman" w:cs="Times New Roman"/>
          <w:sz w:val="24"/>
          <w:szCs w:val="24"/>
        </w:rPr>
        <w:t xml:space="preserve"> and year</w:t>
      </w:r>
      <m:oMath>
        <m:r>
          <w:rPr>
            <w:rFonts w:ascii="Cambria Math" w:hAnsi="Cambria Math" w:cs="Times New Roman"/>
            <w:sz w:val="24"/>
            <w:szCs w:val="24"/>
          </w:rPr>
          <m:t xml:space="preserve"> t</m:t>
        </m:r>
      </m:oMath>
      <w:r>
        <w:rPr>
          <w:rFonts w:ascii="Times New Roman" w:hAnsi="Times New Roman" w:cs="Times New Roman"/>
          <w:sz w:val="24"/>
          <w:szCs w:val="24"/>
        </w:rPr>
        <w:t xml:space="preserve"> is used to measure th</w:t>
      </w:r>
      <w:r w:rsidR="004633B7">
        <w:rPr>
          <w:rFonts w:ascii="Times New Roman" w:hAnsi="Times New Roman" w:cs="Times New Roman"/>
          <w:sz w:val="24"/>
          <w:szCs w:val="24"/>
        </w:rPr>
        <w:t xml:space="preserve">e human capital concentration. </w:t>
      </w:r>
      <w:r>
        <w:rPr>
          <w:rFonts w:ascii="Times New Roman" w:hAnsi="Times New Roman" w:cs="Times New Roman"/>
          <w:sz w:val="24"/>
          <w:szCs w:val="24"/>
        </w:rPr>
        <w:t xml:space="preserve">The education measure was obtained from the 2000 Census. </w:t>
      </w:r>
      <w:r w:rsidR="0086555E">
        <w:rPr>
          <w:rFonts w:ascii="Times New Roman" w:hAnsi="Times New Roman" w:cs="Times New Roman"/>
          <w:sz w:val="24"/>
          <w:szCs w:val="24"/>
        </w:rPr>
        <w:t xml:space="preserve">Aggregation of consumer income increases local demand for goods and services, and so we add the real per capita personal income by county </w:t>
      </w:r>
      <m:oMath>
        <m:r>
          <w:rPr>
            <w:rFonts w:ascii="Cambria Math" w:hAnsi="Cambria Math" w:cs="Times New Roman"/>
            <w:sz w:val="24"/>
            <w:szCs w:val="24"/>
          </w:rPr>
          <m:t>c</m:t>
        </m:r>
      </m:oMath>
      <w:r w:rsidR="0086555E">
        <w:rPr>
          <w:rFonts w:ascii="Times New Roman" w:hAnsi="Times New Roman" w:cs="Times New Roman"/>
          <w:sz w:val="24"/>
          <w:szCs w:val="24"/>
        </w:rPr>
        <w:t xml:space="preserve"> in year </w:t>
      </w:r>
      <m:oMath>
        <m:r>
          <w:rPr>
            <w:rFonts w:ascii="Cambria Math" w:hAnsi="Cambria Math" w:cs="Times New Roman"/>
            <w:sz w:val="24"/>
            <w:szCs w:val="24"/>
          </w:rPr>
          <m:t>t</m:t>
        </m:r>
      </m:oMath>
      <w:r w:rsidR="0086555E">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INC</m:t>
            </m:r>
          </m:e>
          <m:sub>
            <m:r>
              <w:rPr>
                <w:rFonts w:ascii="Cambria Math" w:hAnsi="Cambria Math" w:cs="Times New Roman"/>
                <w:sz w:val="24"/>
                <w:szCs w:val="24"/>
              </w:rPr>
              <m:t>ct</m:t>
            </m:r>
          </m:sub>
        </m:sSub>
      </m:oMath>
      <w:r w:rsidR="0086555E">
        <w:rPr>
          <w:rFonts w:ascii="Times New Roman" w:hAnsi="Times New Roman" w:cs="Times New Roman"/>
          <w:sz w:val="24"/>
          <w:szCs w:val="24"/>
        </w:rPr>
        <w:t xml:space="preserve">) from the Bureau of Economic Analysis . </w:t>
      </w:r>
    </w:p>
    <w:p w14:paraId="511C83FD" w14:textId="31008BCC" w:rsidR="009B7003" w:rsidRDefault="0086555E" w:rsidP="004E6E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Other factors that have been argued to attract firm entry include </w:t>
      </w:r>
      <w:r w:rsidR="00322E4F">
        <w:rPr>
          <w:rFonts w:ascii="Times New Roman" w:hAnsi="Times New Roman" w:cs="Times New Roman"/>
          <w:sz w:val="24"/>
          <w:szCs w:val="24"/>
        </w:rPr>
        <w:t>l</w:t>
      </w:r>
      <w:r w:rsidR="009B7003">
        <w:rPr>
          <w:rFonts w:ascii="Times New Roman" w:hAnsi="Times New Roman" w:cs="Times New Roman"/>
          <w:sz w:val="24"/>
          <w:szCs w:val="24"/>
        </w:rPr>
        <w:t>ocal natural amenities</w:t>
      </w:r>
      <w:r>
        <w:rPr>
          <w:rFonts w:ascii="Times New Roman" w:hAnsi="Times New Roman" w:cs="Times New Roman"/>
          <w:sz w:val="24"/>
          <w:szCs w:val="24"/>
        </w:rPr>
        <w:t xml:space="preserve">. Our measure </w:t>
      </w:r>
      <w:r w:rsidR="009B7003">
        <w:rPr>
          <w:rFonts w:ascii="Times New Roman" w:hAnsi="Times New Roman" w:cs="Times New Roman"/>
          <w:sz w:val="24"/>
          <w:szCs w:val="24"/>
        </w:rPr>
        <w:t xml:space="preserve"> </w:t>
      </w:r>
      <w:r w:rsidR="00322E4F">
        <w:rPr>
          <w:rFonts w:ascii="Times New Roman" w:hAnsi="Times New Roman" w:cs="Times New Roman"/>
          <w:sz w:val="24"/>
          <w:szCs w:val="24"/>
        </w:rPr>
        <w:t>(</w:t>
      </w:r>
      <m:oMath>
        <m:sSub>
          <m:sSubPr>
            <m:ctrlPr>
              <w:rPr>
                <w:rFonts w:ascii="Cambria Math" w:hAnsi="Cambria Math" w:cs="Times New Roman"/>
                <w:i/>
                <w:sz w:val="24"/>
                <w:szCs w:val="24"/>
              </w:rPr>
            </m:ctrlPr>
          </m:sSubPr>
          <m:e>
            <m:r>
              <w:rPr>
                <w:rFonts w:ascii="Cambria Math" w:hAnsi="Cambria Math" w:cs="Times New Roman"/>
                <w:sz w:val="24"/>
                <w:szCs w:val="24"/>
              </w:rPr>
              <m:t>AMENITY</m:t>
            </m:r>
          </m:e>
          <m:sub>
            <m:r>
              <w:rPr>
                <w:rFonts w:ascii="Cambria Math" w:hAnsi="Cambria Math" w:cs="Times New Roman"/>
                <w:sz w:val="24"/>
                <w:szCs w:val="24"/>
              </w:rPr>
              <m:t xml:space="preserve">ct </m:t>
            </m:r>
          </m:sub>
        </m:sSub>
      </m:oMath>
      <w:r w:rsidR="00322E4F">
        <w:rPr>
          <w:rFonts w:ascii="Times New Roman" w:hAnsi="Times New Roman" w:cs="Times New Roman"/>
          <w:sz w:val="24"/>
          <w:szCs w:val="24"/>
        </w:rPr>
        <w:t>)</w:t>
      </w:r>
      <w:r w:rsidR="009B7003">
        <w:rPr>
          <w:rFonts w:ascii="Times New Roman" w:hAnsi="Times New Roman" w:cs="Times New Roman"/>
          <w:sz w:val="24"/>
          <w:szCs w:val="24"/>
        </w:rPr>
        <w:t xml:space="preserve"> was compiled by the USDA Economic Research Service </w:t>
      </w:r>
      <w:r w:rsidR="00D879CD">
        <w:rPr>
          <w:rFonts w:ascii="Times New Roman" w:hAnsi="Times New Roman" w:cs="Times New Roman"/>
          <w:sz w:val="24"/>
          <w:szCs w:val="24"/>
        </w:rPr>
        <w:t xml:space="preserve">(McGranahan,1999). </w:t>
      </w:r>
      <w:r w:rsidR="009B7003">
        <w:rPr>
          <w:rFonts w:ascii="Times New Roman" w:hAnsi="Times New Roman" w:cs="Times New Roman"/>
          <w:sz w:val="24"/>
          <w:szCs w:val="24"/>
        </w:rPr>
        <w:t xml:space="preserve">Real government expenditure per capita </w:t>
      </w:r>
      <w:r w:rsidR="00621393">
        <w:rPr>
          <w:rFonts w:ascii="Times New Roman" w:hAnsi="Times New Roman" w:cs="Times New Roman"/>
          <w:sz w:val="24"/>
          <w:szCs w:val="24"/>
        </w:rPr>
        <w:t xml:space="preserve">is </w:t>
      </w:r>
      <w:r w:rsidR="00322E4F">
        <w:rPr>
          <w:rFonts w:ascii="Times New Roman" w:hAnsi="Times New Roman" w:cs="Times New Roman"/>
          <w:sz w:val="24"/>
          <w:szCs w:val="24"/>
        </w:rPr>
        <w:t xml:space="preserve">provided by the </w:t>
      </w:r>
      <w:r w:rsidR="009B7003">
        <w:rPr>
          <w:rFonts w:ascii="Times New Roman" w:hAnsi="Times New Roman" w:cs="Times New Roman"/>
          <w:sz w:val="24"/>
          <w:szCs w:val="24"/>
        </w:rPr>
        <w:t xml:space="preserve">U.S. </w:t>
      </w:r>
      <w:r w:rsidR="00322E4F">
        <w:rPr>
          <w:rFonts w:ascii="Times New Roman" w:hAnsi="Times New Roman" w:cs="Times New Roman"/>
          <w:sz w:val="24"/>
          <w:szCs w:val="24"/>
        </w:rPr>
        <w:t xml:space="preserve">Census </w:t>
      </w:r>
      <w:r w:rsidR="009B7003">
        <w:rPr>
          <w:rFonts w:ascii="Times New Roman" w:hAnsi="Times New Roman" w:cs="Times New Roman"/>
          <w:sz w:val="24"/>
          <w:szCs w:val="24"/>
        </w:rPr>
        <w:t>Bureau, annual Survey of State and Local Go</w:t>
      </w:r>
      <w:r w:rsidR="004633B7">
        <w:rPr>
          <w:rFonts w:ascii="Times New Roman" w:hAnsi="Times New Roman" w:cs="Times New Roman"/>
          <w:sz w:val="24"/>
          <w:szCs w:val="24"/>
        </w:rPr>
        <w:t xml:space="preserve">vernment Finances (1999-2015). </w:t>
      </w:r>
      <w:r w:rsidR="009B7003">
        <w:rPr>
          <w:rFonts w:ascii="Times New Roman" w:hAnsi="Times New Roman" w:cs="Times New Roman"/>
          <w:sz w:val="24"/>
          <w:szCs w:val="24"/>
        </w:rPr>
        <w:t>Better public infrastructure should complement private business climate. We measure the tax bite using the marginal property tax rate in the largest city in each state, a data series compiled by the Government of the District of Columbia, Department of Finance and Revenue. We also include a series of dummy variables to indicate county size using the USDA Rural-Ur</w:t>
      </w:r>
      <w:r w:rsidR="00516387">
        <w:rPr>
          <w:rFonts w:ascii="Times New Roman" w:hAnsi="Times New Roman" w:cs="Times New Roman"/>
          <w:sz w:val="24"/>
          <w:szCs w:val="24"/>
        </w:rPr>
        <w:t xml:space="preserve">ban continuum codes </w:t>
      </w:r>
      <w:r w:rsidR="00F473E7">
        <w:rPr>
          <w:rFonts w:ascii="Times New Roman" w:hAnsi="Times New Roman" w:cs="Times New Roman"/>
          <w:sz w:val="24"/>
          <w:szCs w:val="24"/>
        </w:rPr>
        <w:t xml:space="preserve">(RUCC) </w:t>
      </w:r>
      <w:r w:rsidR="00516387">
        <w:rPr>
          <w:rFonts w:ascii="Times New Roman" w:hAnsi="Times New Roman" w:cs="Times New Roman"/>
          <w:sz w:val="24"/>
          <w:szCs w:val="24"/>
        </w:rPr>
        <w:t xml:space="preserve">from 1993. </w:t>
      </w:r>
      <w:r w:rsidR="009B7003">
        <w:rPr>
          <w:rFonts w:ascii="Times New Roman" w:hAnsi="Times New Roman" w:cs="Times New Roman"/>
          <w:sz w:val="24"/>
          <w:szCs w:val="24"/>
        </w:rPr>
        <w:t xml:space="preserve">The size categories are </w:t>
      </w:r>
      <m:oMath>
        <m:sSub>
          <m:sSubPr>
            <m:ctrlPr>
              <w:rPr>
                <w:rFonts w:ascii="Cambria Math" w:hAnsi="Cambria Math" w:cs="Times New Roman"/>
                <w:i/>
                <w:sz w:val="24"/>
                <w:szCs w:val="24"/>
              </w:rPr>
            </m:ctrlPr>
          </m:sSubPr>
          <m:e>
            <m:r>
              <w:rPr>
                <w:rFonts w:ascii="Cambria Math" w:hAnsi="Cambria Math" w:cs="Times New Roman"/>
                <w:sz w:val="24"/>
                <w:szCs w:val="24"/>
              </w:rPr>
              <m:t>Metro</m:t>
            </m:r>
          </m:e>
          <m:sub>
            <m:r>
              <w:rPr>
                <w:rFonts w:ascii="Cambria Math" w:hAnsi="Cambria Math" w:cs="Times New Roman"/>
                <w:sz w:val="24"/>
                <w:szCs w:val="24"/>
              </w:rPr>
              <m:t>c</m:t>
            </m:r>
          </m:sub>
        </m:sSub>
      </m:oMath>
      <w:r w:rsidR="009B7003">
        <w:rPr>
          <w:rFonts w:ascii="Times New Roman" w:hAnsi="Times New Roman" w:cs="Times New Roman"/>
          <w:sz w:val="24"/>
          <w:szCs w:val="24"/>
        </w:rPr>
        <w:t xml:space="preserve">(RUCC=0-3), </w:t>
      </w:r>
      <m:oMath>
        <m:sSub>
          <m:sSubPr>
            <m:ctrlPr>
              <w:rPr>
                <w:rFonts w:ascii="Cambria Math" w:hAnsi="Cambria Math" w:cs="Times New Roman"/>
                <w:i/>
                <w:sz w:val="24"/>
                <w:szCs w:val="24"/>
              </w:rPr>
            </m:ctrlPr>
          </m:sSubPr>
          <m:e>
            <m:r>
              <w:rPr>
                <w:rFonts w:ascii="Cambria Math" w:hAnsi="Cambria Math" w:cs="Times New Roman"/>
                <w:sz w:val="24"/>
                <w:szCs w:val="24"/>
              </w:rPr>
              <m:t>Large_urban</m:t>
            </m:r>
          </m:e>
          <m:sub>
            <m:r>
              <w:rPr>
                <w:rFonts w:ascii="Cambria Math" w:hAnsi="Cambria Math" w:cs="Times New Roman"/>
                <w:sz w:val="24"/>
                <w:szCs w:val="24"/>
              </w:rPr>
              <m:t>c</m:t>
            </m:r>
          </m:sub>
        </m:sSub>
      </m:oMath>
      <w:r w:rsidR="009B7003">
        <w:rPr>
          <w:rFonts w:ascii="Times New Roman" w:hAnsi="Times New Roman" w:cs="Times New Roman"/>
          <w:sz w:val="24"/>
          <w:szCs w:val="24"/>
        </w:rPr>
        <w:t xml:space="preserve">(RUCC=4-5), </w:t>
      </w:r>
      <m:oMath>
        <m:sSub>
          <m:sSubPr>
            <m:ctrlPr>
              <w:rPr>
                <w:rFonts w:ascii="Cambria Math" w:hAnsi="Cambria Math" w:cs="Times New Roman"/>
                <w:i/>
                <w:sz w:val="24"/>
                <w:szCs w:val="24"/>
              </w:rPr>
            </m:ctrlPr>
          </m:sSubPr>
          <m:e>
            <m:r>
              <w:rPr>
                <w:rFonts w:ascii="Cambria Math" w:hAnsi="Cambria Math" w:cs="Times New Roman"/>
                <w:sz w:val="24"/>
                <w:szCs w:val="24"/>
              </w:rPr>
              <m:t>Small_urban</m:t>
            </m:r>
          </m:e>
          <m:sub>
            <m:r>
              <w:rPr>
                <w:rFonts w:ascii="Cambria Math" w:hAnsi="Cambria Math" w:cs="Times New Roman"/>
                <w:sz w:val="24"/>
                <w:szCs w:val="24"/>
              </w:rPr>
              <m:t>c</m:t>
            </m:r>
          </m:sub>
        </m:sSub>
      </m:oMath>
      <w:r w:rsidR="009B7003">
        <w:rPr>
          <w:rFonts w:ascii="Times New Roman" w:hAnsi="Times New Roman" w:cs="Times New Roman"/>
          <w:sz w:val="24"/>
          <w:szCs w:val="24"/>
        </w:rPr>
        <w:t xml:space="preserve">(RUCC=6-7), </w:t>
      </w:r>
      <m:oMath>
        <m:sSub>
          <m:sSubPr>
            <m:ctrlPr>
              <w:rPr>
                <w:rFonts w:ascii="Cambria Math" w:hAnsi="Cambria Math" w:cs="Times New Roman"/>
                <w:i/>
                <w:sz w:val="24"/>
                <w:szCs w:val="24"/>
              </w:rPr>
            </m:ctrlPr>
          </m:sSubPr>
          <m:e>
            <m:r>
              <w:rPr>
                <w:rFonts w:ascii="Cambria Math" w:hAnsi="Cambria Math" w:cs="Times New Roman"/>
                <w:sz w:val="24"/>
                <w:szCs w:val="24"/>
              </w:rPr>
              <m:t>Rural_adj</m:t>
            </m:r>
          </m:e>
          <m:sub>
            <m:r>
              <w:rPr>
                <w:rFonts w:ascii="Cambria Math" w:hAnsi="Cambria Math" w:cs="Times New Roman"/>
                <w:sz w:val="24"/>
                <w:szCs w:val="24"/>
              </w:rPr>
              <m:t>c</m:t>
            </m:r>
          </m:sub>
        </m:sSub>
      </m:oMath>
      <w:r w:rsidR="009B7003">
        <w:rPr>
          <w:rFonts w:ascii="Times New Roman" w:hAnsi="Times New Roman" w:cs="Times New Roman"/>
          <w:sz w:val="24"/>
          <w:szCs w:val="24"/>
        </w:rPr>
        <w:t xml:space="preserve">(RUCC=8), </w:t>
      </w:r>
      <m:oMath>
        <m:sSub>
          <m:sSubPr>
            <m:ctrlPr>
              <w:rPr>
                <w:rFonts w:ascii="Cambria Math" w:hAnsi="Cambria Math" w:cs="Times New Roman"/>
                <w:i/>
                <w:sz w:val="24"/>
                <w:szCs w:val="24"/>
              </w:rPr>
            </m:ctrlPr>
          </m:sSubPr>
          <m:e>
            <m:r>
              <w:rPr>
                <w:rFonts w:ascii="Cambria Math" w:hAnsi="Cambria Math" w:cs="Times New Roman"/>
                <w:sz w:val="24"/>
                <w:szCs w:val="24"/>
              </w:rPr>
              <m:t>Rural_nonadj</m:t>
            </m:r>
          </m:e>
          <m:sub>
            <m:r>
              <w:rPr>
                <w:rFonts w:ascii="Cambria Math" w:hAnsi="Cambria Math" w:cs="Times New Roman"/>
                <w:sz w:val="24"/>
                <w:szCs w:val="24"/>
              </w:rPr>
              <m:t>c</m:t>
            </m:r>
          </m:sub>
        </m:sSub>
      </m:oMath>
      <w:r w:rsidR="009B7003">
        <w:rPr>
          <w:rFonts w:ascii="Times New Roman" w:hAnsi="Times New Roman" w:cs="Times New Roman"/>
          <w:sz w:val="24"/>
          <w:szCs w:val="24"/>
        </w:rPr>
        <w:t xml:space="preserve">(RUCC=9). </w:t>
      </w:r>
    </w:p>
    <w:p w14:paraId="4E0071AD" w14:textId="5A5462A3" w:rsidR="009B7003" w:rsidRDefault="009B7003" w:rsidP="004E6ED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Summary statistics of key variables are listed in Table 1. Combining all the information, there are </w:t>
      </w:r>
      <w:r w:rsidR="00566A14">
        <w:rPr>
          <w:rFonts w:ascii="Times New Roman" w:hAnsi="Times New Roman" w:cs="Times New Roman"/>
          <w:sz w:val="24"/>
          <w:szCs w:val="24"/>
        </w:rPr>
        <w:t>779,2</w:t>
      </w:r>
      <w:r w:rsidR="00516387">
        <w:rPr>
          <w:rFonts w:ascii="Times New Roman" w:hAnsi="Times New Roman" w:cs="Times New Roman"/>
          <w:sz w:val="24"/>
          <w:szCs w:val="24"/>
        </w:rPr>
        <w:t>5</w:t>
      </w:r>
      <w:r w:rsidR="00566A14">
        <w:rPr>
          <w:rFonts w:ascii="Times New Roman" w:hAnsi="Times New Roman" w:cs="Times New Roman"/>
          <w:sz w:val="24"/>
          <w:szCs w:val="24"/>
        </w:rPr>
        <w:t>5</w:t>
      </w:r>
      <w:r>
        <w:rPr>
          <w:rFonts w:ascii="Times New Roman" w:hAnsi="Times New Roman" w:cs="Times New Roman"/>
          <w:sz w:val="24"/>
          <w:szCs w:val="24"/>
        </w:rPr>
        <w:t xml:space="preserve"> observations. On average, 14 </w:t>
      </w:r>
      <w:r w:rsidR="007B1905">
        <w:rPr>
          <w:rFonts w:ascii="Times New Roman" w:hAnsi="Times New Roman" w:cs="Times New Roman"/>
          <w:sz w:val="24"/>
          <w:szCs w:val="24"/>
        </w:rPr>
        <w:t>establishment</w:t>
      </w:r>
      <w:r>
        <w:rPr>
          <w:rFonts w:ascii="Times New Roman" w:hAnsi="Times New Roman" w:cs="Times New Roman"/>
          <w:sz w:val="24"/>
          <w:szCs w:val="24"/>
        </w:rPr>
        <w:t xml:space="preserve">s in a county are born per year while 13 </w:t>
      </w:r>
      <w:r w:rsidR="007B1905">
        <w:rPr>
          <w:rFonts w:ascii="Times New Roman" w:hAnsi="Times New Roman" w:cs="Times New Roman"/>
          <w:sz w:val="24"/>
          <w:szCs w:val="24"/>
        </w:rPr>
        <w:t>establishment</w:t>
      </w:r>
      <w:r>
        <w:rPr>
          <w:rFonts w:ascii="Times New Roman" w:hAnsi="Times New Roman" w:cs="Times New Roman"/>
          <w:sz w:val="24"/>
          <w:szCs w:val="24"/>
        </w:rPr>
        <w:t xml:space="preserve">s exit and so there has been a slow increase in the number of </w:t>
      </w:r>
      <w:r w:rsidR="007B1905">
        <w:rPr>
          <w:rFonts w:ascii="Times New Roman" w:hAnsi="Times New Roman" w:cs="Times New Roman"/>
          <w:sz w:val="24"/>
          <w:szCs w:val="24"/>
        </w:rPr>
        <w:t>establishment</w:t>
      </w:r>
      <w:r>
        <w:rPr>
          <w:rFonts w:ascii="Times New Roman" w:hAnsi="Times New Roman" w:cs="Times New Roman"/>
          <w:sz w:val="24"/>
          <w:szCs w:val="24"/>
        </w:rPr>
        <w:t>s on average. The average college population share is 44%. Metro areas represent 2</w:t>
      </w:r>
      <w:r w:rsidR="001D51A1">
        <w:rPr>
          <w:rFonts w:ascii="Times New Roman" w:hAnsi="Times New Roman" w:cs="Times New Roman"/>
          <w:sz w:val="24"/>
          <w:szCs w:val="24"/>
        </w:rPr>
        <w:t>7</w:t>
      </w:r>
      <w:r>
        <w:rPr>
          <w:rFonts w:ascii="Times New Roman" w:hAnsi="Times New Roman" w:cs="Times New Roman"/>
          <w:sz w:val="24"/>
          <w:szCs w:val="24"/>
        </w:rPr>
        <w:t xml:space="preserve">% of the observations, </w:t>
      </w:r>
      <w:r w:rsidR="00DB32BA">
        <w:rPr>
          <w:rFonts w:ascii="Times New Roman" w:hAnsi="Times New Roman" w:cs="Times New Roman"/>
          <w:sz w:val="24"/>
          <w:szCs w:val="24"/>
        </w:rPr>
        <w:t xml:space="preserve">8% </w:t>
      </w:r>
      <w:r w:rsidR="00546E41">
        <w:rPr>
          <w:rFonts w:ascii="Times New Roman" w:hAnsi="Times New Roman" w:cs="Times New Roman"/>
          <w:sz w:val="24"/>
          <w:szCs w:val="24"/>
        </w:rPr>
        <w:t xml:space="preserve">are large urban counties and </w:t>
      </w:r>
      <w:r>
        <w:rPr>
          <w:rFonts w:ascii="Times New Roman" w:hAnsi="Times New Roman" w:cs="Times New Roman"/>
          <w:sz w:val="24"/>
          <w:szCs w:val="24"/>
        </w:rPr>
        <w:t>4</w:t>
      </w:r>
      <w:r w:rsidR="001D51A1">
        <w:rPr>
          <w:rFonts w:ascii="Times New Roman" w:hAnsi="Times New Roman" w:cs="Times New Roman"/>
          <w:sz w:val="24"/>
          <w:szCs w:val="24"/>
        </w:rPr>
        <w:t>2</w:t>
      </w:r>
      <w:r>
        <w:rPr>
          <w:rFonts w:ascii="Times New Roman" w:hAnsi="Times New Roman" w:cs="Times New Roman"/>
          <w:sz w:val="24"/>
          <w:szCs w:val="24"/>
        </w:rPr>
        <w:t>% are desi</w:t>
      </w:r>
      <w:r w:rsidR="00C2136B">
        <w:rPr>
          <w:rFonts w:ascii="Times New Roman" w:hAnsi="Times New Roman" w:cs="Times New Roman"/>
          <w:sz w:val="24"/>
          <w:szCs w:val="24"/>
        </w:rPr>
        <w:t>gnated as small urban counties.</w:t>
      </w:r>
      <w:r>
        <w:rPr>
          <w:rFonts w:ascii="Times New Roman" w:hAnsi="Times New Roman" w:cs="Times New Roman"/>
          <w:sz w:val="24"/>
          <w:szCs w:val="24"/>
        </w:rPr>
        <w:t xml:space="preserve"> Twenty-</w:t>
      </w:r>
      <w:r w:rsidR="001D51A1">
        <w:rPr>
          <w:rFonts w:ascii="Times New Roman" w:hAnsi="Times New Roman" w:cs="Times New Roman"/>
          <w:sz w:val="24"/>
          <w:szCs w:val="24"/>
        </w:rPr>
        <w:t>three</w:t>
      </w:r>
      <w:r>
        <w:rPr>
          <w:rFonts w:ascii="Times New Roman" w:hAnsi="Times New Roman" w:cs="Times New Roman"/>
          <w:sz w:val="24"/>
          <w:szCs w:val="24"/>
        </w:rPr>
        <w:t xml:space="preserve"> percent of the counties are designated rural with </w:t>
      </w:r>
      <w:r w:rsidR="00DB32BA">
        <w:rPr>
          <w:rFonts w:ascii="Times New Roman" w:hAnsi="Times New Roman" w:cs="Times New Roman"/>
          <w:sz w:val="24"/>
          <w:szCs w:val="24"/>
        </w:rPr>
        <w:t>8</w:t>
      </w:r>
      <w:r>
        <w:rPr>
          <w:rFonts w:ascii="Times New Roman" w:hAnsi="Times New Roman" w:cs="Times New Roman"/>
          <w:sz w:val="24"/>
          <w:szCs w:val="24"/>
        </w:rPr>
        <w:t>% adjacent and 15% not adjacent to a metro</w:t>
      </w:r>
      <w:r w:rsidR="00546E41">
        <w:rPr>
          <w:rFonts w:ascii="Times New Roman" w:hAnsi="Times New Roman" w:cs="Times New Roman"/>
          <w:sz w:val="24"/>
          <w:szCs w:val="24"/>
        </w:rPr>
        <w:t>politan area</w:t>
      </w:r>
      <w:r>
        <w:rPr>
          <w:rFonts w:ascii="Times New Roman" w:hAnsi="Times New Roman" w:cs="Times New Roman"/>
          <w:sz w:val="24"/>
          <w:szCs w:val="24"/>
        </w:rPr>
        <w:t xml:space="preserve">. </w:t>
      </w:r>
    </w:p>
    <w:p w14:paraId="5DA66251" w14:textId="77777777" w:rsidR="00176583" w:rsidRDefault="00B04D2E" w:rsidP="00176583">
      <w:pPr>
        <w:spacing w:line="480" w:lineRule="auto"/>
        <w:rPr>
          <w:rFonts w:ascii="Times New Roman" w:hAnsi="Times New Roman" w:cs="Times New Roman"/>
          <w:b/>
          <w:bCs/>
          <w:sz w:val="24"/>
          <w:szCs w:val="24"/>
        </w:rPr>
      </w:pPr>
      <w:r>
        <w:rPr>
          <w:rFonts w:ascii="Times New Roman" w:hAnsi="Times New Roman" w:cs="Times New Roman"/>
          <w:b/>
          <w:bCs/>
          <w:sz w:val="24"/>
          <w:szCs w:val="24"/>
        </w:rPr>
        <w:t xml:space="preserve">V. </w:t>
      </w:r>
      <w:r w:rsidR="001A1460" w:rsidRPr="00FD725E">
        <w:rPr>
          <w:rFonts w:ascii="Times New Roman" w:hAnsi="Times New Roman" w:cs="Times New Roman"/>
          <w:b/>
          <w:bCs/>
          <w:sz w:val="24"/>
          <w:szCs w:val="24"/>
        </w:rPr>
        <w:t>Empirical Strategy</w:t>
      </w:r>
    </w:p>
    <w:p w14:paraId="466FDDFA" w14:textId="56E1B5A7" w:rsidR="00ED4ACD" w:rsidRDefault="00ED4ACD" w:rsidP="00ED4ACD">
      <w:pPr>
        <w:spacing w:line="480" w:lineRule="auto"/>
        <w:ind w:firstLine="720"/>
        <w:rPr>
          <w:rFonts w:ascii="Times New Roman" w:hAnsi="Times New Roman" w:cs="Times New Roman"/>
          <w:sz w:val="24"/>
          <w:szCs w:val="24"/>
        </w:rPr>
      </w:pPr>
      <w:r w:rsidRPr="00776E1A">
        <w:rPr>
          <w:rFonts w:ascii="Times New Roman" w:hAnsi="Times New Roman" w:cs="Times New Roman"/>
          <w:sz w:val="24"/>
          <w:szCs w:val="24"/>
        </w:rPr>
        <w:t xml:space="preserve">The entrepreneur will </w:t>
      </w:r>
      <w:r>
        <w:rPr>
          <w:rFonts w:ascii="Times New Roman" w:hAnsi="Times New Roman" w:cs="Times New Roman"/>
          <w:sz w:val="24"/>
          <w:szCs w:val="24"/>
        </w:rPr>
        <w:t>locate in a county with the</w:t>
      </w:r>
      <w:r w:rsidRPr="00776E1A">
        <w:rPr>
          <w:rFonts w:ascii="Times New Roman" w:hAnsi="Times New Roman" w:cs="Times New Roman"/>
          <w:sz w:val="24"/>
          <w:szCs w:val="24"/>
        </w:rPr>
        <w:t xml:space="preserve"> highest </w:t>
      </w:r>
      <w:r>
        <w:rPr>
          <w:rFonts w:ascii="Times New Roman" w:hAnsi="Times New Roman" w:cs="Times New Roman"/>
          <w:sz w:val="24"/>
          <w:szCs w:val="24"/>
        </w:rPr>
        <w:t>expected return rate</w:t>
      </w:r>
      <w:r w:rsidRPr="00776E1A">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ckt</m:t>
            </m:r>
          </m:sub>
        </m:sSub>
      </m:oMath>
      <w:r>
        <w:rPr>
          <w:rFonts w:ascii="Times New Roman" w:hAnsi="Times New Roman" w:cs="Times New Roman"/>
          <w:sz w:val="24"/>
          <w:szCs w:val="24"/>
        </w:rPr>
        <w:t xml:space="preserve"> </w:t>
      </w:r>
      <w:r w:rsidRPr="00776E1A">
        <w:rPr>
          <w:rFonts w:ascii="Times New Roman" w:hAnsi="Times New Roman" w:cs="Times New Roman"/>
          <w:sz w:val="24"/>
          <w:szCs w:val="24"/>
        </w:rPr>
        <w:t>(we suppress</w:t>
      </w:r>
      <m:oMath>
        <m:r>
          <w:rPr>
            <w:rFonts w:ascii="Cambria Math" w:hAnsi="Cambria Math" w:cs="Times New Roman"/>
            <w:sz w:val="24"/>
            <w:szCs w:val="24"/>
          </w:rPr>
          <m:t xml:space="preserve"> i</m:t>
        </m:r>
      </m:oMath>
      <w:r>
        <w:rPr>
          <w:rFonts w:ascii="Times New Roman" w:hAnsi="Times New Roman" w:cs="Times New Roman"/>
          <w:i/>
          <w:iCs/>
          <w:sz w:val="24"/>
          <w:szCs w:val="24"/>
        </w:rPr>
        <w:t xml:space="preserve"> </w:t>
      </w:r>
      <w:r>
        <w:rPr>
          <w:rFonts w:ascii="Times New Roman" w:hAnsi="Times New Roman" w:cs="Times New Roman"/>
          <w:sz w:val="24"/>
          <w:szCs w:val="24"/>
        </w:rPr>
        <w:t>for simplicity</w:t>
      </w:r>
      <w:r w:rsidRPr="00776E1A">
        <w:rPr>
          <w:rFonts w:ascii="Times New Roman" w:hAnsi="Times New Roman" w:cs="Times New Roman"/>
          <w:sz w:val="24"/>
          <w:szCs w:val="24"/>
        </w:rPr>
        <w:t>)</w:t>
      </w:r>
      <w:r>
        <w:rPr>
          <w:rFonts w:ascii="Times New Roman" w:hAnsi="Times New Roman" w:cs="Times New Roman"/>
          <w:sz w:val="24"/>
          <w:szCs w:val="24"/>
        </w:rPr>
        <w:t xml:space="preserve">. For two counties </w:t>
      </w:r>
      <m:oMath>
        <m:r>
          <w:rPr>
            <w:rFonts w:ascii="Cambria Math" w:hAnsi="Cambria Math" w:cs="Times New Roman"/>
            <w:sz w:val="24"/>
            <w:szCs w:val="24"/>
          </w:rPr>
          <m:t>c</m:t>
        </m:r>
      </m:oMath>
      <w:r>
        <w:rPr>
          <w:rFonts w:ascii="Times New Roman" w:hAnsi="Times New Roman" w:cs="Times New Roman"/>
          <w:sz w:val="24"/>
          <w:szCs w:val="24"/>
        </w:rPr>
        <w:t xml:space="preserve"> and </w:t>
      </w:r>
      <m:oMath>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oMath>
      <w:r>
        <w:rPr>
          <w:rFonts w:ascii="Times New Roman" w:hAnsi="Times New Roman" w:cs="Times New Roman"/>
          <w:sz w:val="24"/>
          <w:szCs w:val="24"/>
        </w:rPr>
        <w:t xml:space="preserve">, the probability of choosing </w:t>
      </w:r>
      <w:r w:rsidR="00546E41">
        <w:rPr>
          <w:rFonts w:ascii="Times New Roman" w:hAnsi="Times New Roman" w:cs="Times New Roman"/>
          <w:sz w:val="24"/>
          <w:szCs w:val="24"/>
        </w:rPr>
        <w:t xml:space="preserve">county </w:t>
      </w:r>
      <m:oMath>
        <m:r>
          <w:rPr>
            <w:rFonts w:ascii="Cambria Math" w:hAnsi="Cambria Math" w:cs="Times New Roman"/>
            <w:sz w:val="24"/>
            <w:szCs w:val="24"/>
          </w:rPr>
          <m:t>c</m:t>
        </m:r>
      </m:oMath>
      <w:r>
        <w:rPr>
          <w:rFonts w:ascii="Times New Roman" w:hAnsi="Times New Roman" w:cs="Times New Roman"/>
          <w:sz w:val="24"/>
          <w:szCs w:val="24"/>
        </w:rPr>
        <w:t xml:space="preserve"> is:</w:t>
      </w:r>
    </w:p>
    <w:p w14:paraId="4CA38E6B" w14:textId="4D427FA8" w:rsidR="00ED4ACD" w:rsidRDefault="00ED4ACD" w:rsidP="00ED4ACD">
      <w:pPr>
        <w:spacing w:line="480" w:lineRule="auto"/>
        <w:rPr>
          <w:rFonts w:ascii="Times New Roman" w:hAnsi="Times New Roman" w:cs="Times New Roman"/>
          <w:sz w:val="24"/>
          <w:szCs w:val="24"/>
        </w:rPr>
      </w:pPr>
      <w:r>
        <w:rPr>
          <w:rFonts w:ascii="Times New Roman" w:hAnsi="Times New Roman" w:cs="Times New Roman"/>
          <w:sz w:val="24"/>
          <w:szCs w:val="24"/>
        </w:rPr>
        <w:t xml:space="preserve">(17) </w:t>
      </w:r>
      <m:oMath>
        <m:r>
          <w:rPr>
            <w:rFonts w:ascii="Cambria Math" w:hAnsi="Cambria Math" w:cs="Times New Roman"/>
            <w:sz w:val="24"/>
            <w:szCs w:val="24"/>
          </w:rPr>
          <m:t>Pr</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ckt</m:t>
                </m:r>
              </m:sub>
            </m:sSub>
            <m:r>
              <w:rPr>
                <w:rFonts w:ascii="Cambria Math" w:hAnsi="Cambria Math" w:cs="Times New Roman"/>
                <w:sz w:val="24"/>
                <w:szCs w:val="24"/>
              </w:rPr>
              <m:t>&gt;</m:t>
            </m:r>
            <m:sSub>
              <m:sSubPr>
                <m:ctrlPr>
                  <w:rPr>
                    <w:rFonts w:ascii="Cambria Math" w:hAnsi="Cambria Math" w:cs="Times New Roman"/>
                    <w:i/>
                    <w:sz w:val="24"/>
                    <w:szCs w:val="24"/>
                  </w:rPr>
                </m:ctrlPr>
              </m:sSubPr>
              <m:e>
                <m:r>
                  <w:rPr>
                    <w:rFonts w:ascii="Cambria Math" w:hAnsi="Cambria Math" w:cs="Times New Roman"/>
                    <w:sz w:val="24"/>
                    <w:szCs w:val="24"/>
                  </w:rPr>
                  <m:t>V</m:t>
                </m:r>
              </m:e>
              <m:sub>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r>
                  <w:rPr>
                    <w:rFonts w:ascii="Cambria Math" w:hAnsi="Cambria Math" w:cs="Times New Roman"/>
                    <w:sz w:val="24"/>
                    <w:szCs w:val="24"/>
                  </w:rPr>
                  <m:t>kt</m:t>
                </m:r>
              </m:sub>
            </m:sSub>
          </m:e>
        </m:d>
        <m:r>
          <w:rPr>
            <w:rFonts w:ascii="Cambria Math" w:hAnsi="Cambria Math" w:cs="Times New Roman"/>
            <w:sz w:val="24"/>
            <w:szCs w:val="24"/>
          </w:rPr>
          <m:t>=Pr</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z</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ct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r>
                      <w:rPr>
                        <w:rFonts w:ascii="Cambria Math" w:hAnsi="Cambria Math" w:cs="Times New Roman"/>
                        <w:sz w:val="24"/>
                        <w:szCs w:val="24"/>
                      </w:rPr>
                      <m:t>t</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w</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r>
                      <w:rPr>
                        <w:rFonts w:ascii="Cambria Math" w:hAnsi="Cambria Math" w:cs="Times New Roman"/>
                        <w:sz w:val="24"/>
                        <w:szCs w:val="24"/>
                      </w:rPr>
                      <m:t>t</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r>
                  <w:rPr>
                    <w:rFonts w:ascii="Cambria Math" w:hAnsi="Cambria Math" w:cs="Times New Roman"/>
                    <w:sz w:val="24"/>
                    <w:szCs w:val="24"/>
                  </w:rPr>
                  <m:t>ckt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ϵ</m:t>
                </m:r>
              </m:e>
              <m:sub>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m:t>
                    </m:r>
                  </m:sup>
                </m:sSup>
                <m:r>
                  <w:rPr>
                    <w:rFonts w:ascii="Cambria Math" w:hAnsi="Cambria Math" w:cs="Times New Roman"/>
                    <w:sz w:val="24"/>
                    <w:szCs w:val="24"/>
                  </w:rPr>
                  <m:t>kt</m:t>
                </m:r>
              </m:sub>
            </m:sSub>
            <m:r>
              <w:rPr>
                <w:rFonts w:ascii="Cambria Math" w:hAnsi="Cambria Math" w:cs="Times New Roman"/>
                <w:sz w:val="24"/>
                <w:szCs w:val="24"/>
              </w:rPr>
              <m:t>&gt;0</m:t>
            </m:r>
          </m:e>
        </m:d>
      </m:oMath>
    </w:p>
    <w:p w14:paraId="399B8D77" w14:textId="1DC1685C" w:rsidR="00ED4ACD" w:rsidRDefault="00ED4ACD" w:rsidP="00E46884">
      <w:pPr>
        <w:spacing w:line="480" w:lineRule="auto"/>
        <w:rPr>
          <w:rFonts w:ascii="Times New Roman" w:hAnsi="Times New Roman" w:cs="Times New Roman"/>
          <w:sz w:val="24"/>
          <w:szCs w:val="24"/>
        </w:rPr>
      </w:pPr>
      <w:r>
        <w:rPr>
          <w:rFonts w:ascii="Times New Roman" w:hAnsi="Times New Roman" w:cs="Times New Roman"/>
          <w:sz w:val="24"/>
          <w:szCs w:val="24"/>
        </w:rPr>
        <w:t xml:space="preserve">Note that the error term will not include any establishment or entrepreneur-specific fixed effect as these would be common across all locations and will be differenced away. If the error term follows the Type-1 extreme </w:t>
      </w:r>
      <w:r w:rsidR="00546E41">
        <w:rPr>
          <w:rFonts w:ascii="Times New Roman" w:hAnsi="Times New Roman" w:cs="Times New Roman"/>
          <w:sz w:val="24"/>
          <w:szCs w:val="24"/>
        </w:rPr>
        <w:t xml:space="preserve">value </w:t>
      </w:r>
      <w:r>
        <w:rPr>
          <w:rFonts w:ascii="Times New Roman" w:hAnsi="Times New Roman" w:cs="Times New Roman"/>
          <w:sz w:val="24"/>
          <w:szCs w:val="24"/>
        </w:rPr>
        <w:t xml:space="preserve">distribution, we can estimate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z</m:t>
            </m:r>
          </m:sub>
        </m:sSub>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w</m:t>
            </m:r>
          </m:sub>
        </m:sSub>
        <m:r>
          <w:rPr>
            <w:rStyle w:val="FootnoteReference"/>
            <w:rFonts w:ascii="Cambria Math" w:hAnsi="Cambria Math" w:cs="Times New Roman"/>
            <w:i/>
            <w:sz w:val="24"/>
            <w:szCs w:val="24"/>
          </w:rPr>
          <w:footnoteReference w:id="2"/>
        </m:r>
      </m:oMath>
      <w:r w:rsidRPr="001F412D">
        <w:rPr>
          <w:rFonts w:ascii="Times New Roman" w:hAnsi="Times New Roman" w:cs="Times New Roman"/>
          <w:sz w:val="24"/>
          <w:szCs w:val="24"/>
        </w:rPr>
        <w:t xml:space="preserve"> </w:t>
      </w:r>
      <w:r w:rsidR="00546E41">
        <w:rPr>
          <w:rFonts w:ascii="Times New Roman" w:hAnsi="Times New Roman" w:cs="Times New Roman"/>
          <w:sz w:val="24"/>
          <w:szCs w:val="24"/>
        </w:rPr>
        <w:t xml:space="preserve">using </w:t>
      </w:r>
      <w:r>
        <w:rPr>
          <w:rFonts w:ascii="Times New Roman" w:hAnsi="Times New Roman" w:cs="Times New Roman"/>
          <w:sz w:val="24"/>
          <w:szCs w:val="24"/>
        </w:rPr>
        <w:t xml:space="preserve">a conditional logit regression. </w:t>
      </w:r>
      <w:r w:rsidR="001A0BD7">
        <w:rPr>
          <w:rFonts w:ascii="Times New Roman" w:hAnsi="Times New Roman" w:cs="Times New Roman"/>
          <w:sz w:val="24"/>
          <w:szCs w:val="24"/>
        </w:rPr>
        <w:t xml:space="preserve">Suppose that an entrepreneur is considering entering a market among </w:t>
      </w:r>
      <w:r w:rsidR="001A0BD7" w:rsidRPr="00D62110">
        <w:rPr>
          <w:rFonts w:ascii="Times New Roman" w:hAnsi="Times New Roman" w:cs="Times New Roman"/>
          <w:i/>
          <w:iCs/>
          <w:sz w:val="24"/>
          <w:szCs w:val="24"/>
        </w:rPr>
        <w:t>X</w:t>
      </w:r>
      <w:r w:rsidR="001A0BD7">
        <w:rPr>
          <w:rFonts w:ascii="Times New Roman" w:hAnsi="Times New Roman" w:cs="Times New Roman"/>
          <w:sz w:val="24"/>
          <w:szCs w:val="24"/>
        </w:rPr>
        <w:t xml:space="preserve"> locations, t</w:t>
      </w:r>
      <w:r>
        <w:rPr>
          <w:rFonts w:ascii="Times New Roman" w:hAnsi="Times New Roman" w:cs="Times New Roman"/>
          <w:sz w:val="24"/>
          <w:szCs w:val="24"/>
        </w:rPr>
        <w:t xml:space="preserve">he probability that an entrepreneur chooses county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oMath>
      <w:r>
        <w:rPr>
          <w:rFonts w:ascii="Times New Roman" w:hAnsi="Times New Roman" w:cs="Times New Roman"/>
          <w:sz w:val="24"/>
          <w:szCs w:val="24"/>
        </w:rPr>
        <w:t xml:space="preserve"> (</w:t>
      </w:r>
      <m:oMath>
        <m:r>
          <w:rPr>
            <w:rFonts w:ascii="Cambria Math" w:hAnsi="Cambria Math" w:cs="Times New Roman"/>
            <w:sz w:val="24"/>
            <w:szCs w:val="24"/>
          </w:rPr>
          <m:t>X=1,2,…,X)</m:t>
        </m:r>
      </m:oMath>
      <w:r>
        <w:rPr>
          <w:rFonts w:ascii="Times New Roman" w:hAnsi="Times New Roman" w:cs="Times New Roman"/>
          <w:sz w:val="24"/>
          <w:szCs w:val="24"/>
        </w:rPr>
        <w:t xml:space="preserve"> is</w:t>
      </w:r>
    </w:p>
    <w:p w14:paraId="1F8EEBF8" w14:textId="46746ADF" w:rsidR="00ED4ACD" w:rsidRPr="00D35123" w:rsidRDefault="00ED4ACD" w:rsidP="00ED4ACD">
      <w:pPr>
        <w:rPr>
          <w:rFonts w:ascii="Times New Roman" w:hAnsi="Times New Roman" w:cs="Times New Roman"/>
        </w:rPr>
      </w:pPr>
      <w:r>
        <w:rPr>
          <w:rFonts w:ascii="Times New Roman" w:hAnsi="Times New Roman" w:cs="Times New Roman"/>
        </w:rPr>
        <w:t xml:space="preserve">(18) </w:t>
      </w:r>
      <m:oMath>
        <m:r>
          <w:rPr>
            <w:rFonts w:ascii="Cambria Math" w:hAnsi="Cambria Math" w:cs="Times New Roman"/>
          </w:rPr>
          <m:t>P</m:t>
        </m:r>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c</m:t>
                </m:r>
              </m:e>
              <m:sub>
                <m:r>
                  <w:rPr>
                    <w:rFonts w:ascii="Cambria Math" w:hAnsi="Cambria Math" w:cs="Times New Roman"/>
                  </w:rPr>
                  <m:t>x</m:t>
                </m:r>
              </m:sub>
            </m:sSub>
          </m:e>
        </m:d>
        <m:r>
          <w:rPr>
            <w:rFonts w:ascii="Cambria Math" w:hAnsi="Cambria Math" w:cs="Times New Roman"/>
          </w:rPr>
          <m:t>=</m:t>
        </m:r>
        <m:f>
          <m:fPr>
            <m:ctrlPr>
              <w:rPr>
                <w:rFonts w:ascii="Cambria Math" w:hAnsi="Cambria Math" w:cs="Times New Roman"/>
                <w:i/>
              </w:rPr>
            </m:ctrlPr>
          </m:fPr>
          <m:num>
            <m:r>
              <w:rPr>
                <w:rFonts w:ascii="Cambria Math" w:hAnsi="Cambria Math" w:cs="Times New Roman"/>
              </w:rPr>
              <m:t>exp</m:t>
            </m:r>
            <m:d>
              <m:dPr>
                <m:ctrlPr>
                  <w:rPr>
                    <w:rFonts w:ascii="Cambria Math" w:hAnsi="Cambria Math" w:cs="Times New Roman"/>
                    <w:i/>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kt</m:t>
                    </m:r>
                  </m:sub>
                </m:sSub>
              </m:e>
            </m:d>
          </m:num>
          <m:den>
            <m:nary>
              <m:naryPr>
                <m:chr m:val="∑"/>
                <m:limLoc m:val="subSup"/>
                <m:ctrlPr>
                  <w:rPr>
                    <w:rFonts w:ascii="Cambria Math" w:hAnsi="Cambria Math" w:cs="Times New Roman"/>
                    <w:i/>
                  </w:rPr>
                </m:ctrlPr>
              </m:naryPr>
              <m:sub>
                <m:r>
                  <w:rPr>
                    <w:rFonts w:ascii="Cambria Math" w:hAnsi="Cambria Math" w:cs="Times New Roman"/>
                  </w:rPr>
                  <m:t>x=1</m:t>
                </m:r>
              </m:sub>
              <m:sup>
                <m:r>
                  <w:rPr>
                    <w:rFonts w:ascii="Cambria Math" w:hAnsi="Cambria Math" w:cs="Times New Roman"/>
                  </w:rPr>
                  <m:t>X</m:t>
                </m:r>
              </m:sup>
              <m:e>
                <m:r>
                  <w:rPr>
                    <w:rFonts w:ascii="Cambria Math" w:hAnsi="Cambria Math" w:cs="Times New Roman"/>
                  </w:rPr>
                  <m:t>exp</m:t>
                </m:r>
                <m:d>
                  <m:dPr>
                    <m:ctrlPr>
                      <w:rPr>
                        <w:rFonts w:ascii="Cambria Math" w:hAnsi="Cambria Math" w:cs="Times New Roman"/>
                        <w:i/>
                      </w:rPr>
                    </m:ctrlPr>
                  </m:dPr>
                  <m:e>
                    <m:sSub>
                      <m:sSubPr>
                        <m:ctrlPr>
                          <w:rPr>
                            <w:rFonts w:ascii="Cambria Math" w:hAnsi="Cambria Math" w:cs="Times New Roman"/>
                            <w:i/>
                            <w:sz w:val="24"/>
                            <w:szCs w:val="24"/>
                          </w:rPr>
                        </m:ctrlPr>
                      </m:sSubPr>
                      <m:e>
                        <m:r>
                          <w:rPr>
                            <w:rFonts w:ascii="Cambria Math" w:hAnsi="Cambria Math" w:cs="Times New Roman"/>
                            <w:sz w:val="24"/>
                            <w:szCs w:val="24"/>
                          </w:rPr>
                          <m:t>V</m:t>
                        </m:r>
                      </m:e>
                      <m: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x</m:t>
                            </m:r>
                          </m:sub>
                        </m:sSub>
                        <m:r>
                          <w:rPr>
                            <w:rFonts w:ascii="Cambria Math" w:hAnsi="Cambria Math" w:cs="Times New Roman"/>
                            <w:sz w:val="24"/>
                            <w:szCs w:val="24"/>
                          </w:rPr>
                          <m:t>kt</m:t>
                        </m:r>
                      </m:sub>
                    </m:sSub>
                  </m:e>
                </m:d>
              </m:e>
            </m:nary>
          </m:den>
        </m:f>
      </m:oMath>
    </w:p>
    <w:p w14:paraId="48FF457C" w14:textId="1D423C9B" w:rsidR="00ED4ACD" w:rsidRDefault="00ED4ACD" w:rsidP="00ED4ACD">
      <w:pPr>
        <w:spacing w:line="480" w:lineRule="auto"/>
        <w:ind w:firstLine="720"/>
        <w:rPr>
          <w:rFonts w:ascii="Times New Roman" w:hAnsi="Times New Roman" w:cs="Times New Roman"/>
          <w:sz w:val="24"/>
          <w:szCs w:val="24"/>
        </w:rPr>
      </w:pPr>
      <w:r w:rsidRPr="00D35123">
        <w:rPr>
          <w:rFonts w:ascii="Times New Roman" w:hAnsi="Times New Roman" w:cs="Times New Roman"/>
          <w:sz w:val="24"/>
          <w:szCs w:val="24"/>
        </w:rPr>
        <w:t>According to Guimaraes et al. (2003), the conditional logit regression is equivalent to a Poisson regression under some simple assumptions</w:t>
      </w:r>
      <w:r>
        <w:rPr>
          <w:rStyle w:val="FootnoteReference"/>
          <w:rFonts w:ascii="Times New Roman" w:hAnsi="Times New Roman" w:cs="Times New Roman"/>
          <w:sz w:val="24"/>
          <w:szCs w:val="24"/>
        </w:rPr>
        <w:footnoteReference w:id="3"/>
      </w:r>
      <w:r w:rsidRPr="00D35123">
        <w:rPr>
          <w:rFonts w:ascii="Times New Roman" w:hAnsi="Times New Roman" w:cs="Times New Roman"/>
          <w:sz w:val="24"/>
          <w:szCs w:val="24"/>
        </w:rPr>
        <w:t>.</w:t>
      </w:r>
      <w:r>
        <w:rPr>
          <w:rFonts w:ascii="Times New Roman" w:hAnsi="Times New Roman" w:cs="Times New Roman"/>
          <w:sz w:val="24"/>
          <w:szCs w:val="24"/>
        </w:rPr>
        <w:t xml:space="preserve"> In this study, we use a Poisson regression to estimate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z</m:t>
            </m:r>
          </m:sub>
        </m:sSub>
      </m:oMath>
      <w:r>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δ</m:t>
            </m:r>
          </m:e>
          <m:sub>
            <m:r>
              <w:rPr>
                <w:rFonts w:ascii="Cambria Math" w:hAnsi="Cambria Math" w:cs="Times New Roman"/>
                <w:sz w:val="24"/>
                <w:szCs w:val="24"/>
              </w:rPr>
              <m:t>w</m:t>
            </m:r>
          </m:sub>
        </m:sSub>
      </m:oMath>
      <w:r>
        <w:rPr>
          <w:rFonts w:ascii="Times New Roman" w:hAnsi="Times New Roman" w:cs="Times New Roman"/>
          <w:sz w:val="24"/>
          <w:szCs w:val="24"/>
        </w:rPr>
        <w:t xml:space="preserve"> by maximizing the likelihood </w:t>
      </w:r>
      <w:r w:rsidR="00546E41">
        <w:rPr>
          <w:rFonts w:ascii="Times New Roman" w:hAnsi="Times New Roman" w:cs="Times New Roman"/>
          <w:sz w:val="24"/>
          <w:szCs w:val="24"/>
        </w:rPr>
        <w:t xml:space="preserve">function: </w:t>
      </w:r>
    </w:p>
    <w:p w14:paraId="04198F53" w14:textId="36C473A7" w:rsidR="00ED4ACD" w:rsidRPr="002C04B6" w:rsidRDefault="00ED4ACD" w:rsidP="00ED4ACD">
      <w:pPr>
        <w:pStyle w:val="context1"/>
        <w:ind w:firstLine="0"/>
      </w:pPr>
      <w:r>
        <w:t xml:space="preserve">(19) </w:t>
      </w:r>
      <m:oMath>
        <m:r>
          <w:rPr>
            <w:rFonts w:ascii="Cambria Math" w:hAnsi="Cambria Math"/>
          </w:rPr>
          <m:t>L</m:t>
        </m:r>
        <m:d>
          <m:dPr>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z</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w</m:t>
                </m:r>
              </m:sub>
            </m:sSub>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c</m:t>
            </m:r>
          </m:sub>
          <m:sup/>
          <m:e>
            <m:nary>
              <m:naryPr>
                <m:chr m:val="∑"/>
                <m:limLoc m:val="undOvr"/>
                <m:supHide m:val="1"/>
                <m:ctrlPr>
                  <w:rPr>
                    <w:rFonts w:ascii="Cambria Math" w:hAnsi="Cambria Math"/>
                    <w:i/>
                  </w:rPr>
                </m:ctrlPr>
              </m:naryPr>
              <m:sub>
                <m:r>
                  <w:rPr>
                    <w:rFonts w:ascii="Cambria Math" w:hAnsi="Cambria Math"/>
                  </w:rPr>
                  <m:t>k</m:t>
                </m:r>
              </m:sub>
              <m:sup/>
              <m:e>
                <m:nary>
                  <m:naryPr>
                    <m:chr m:val="∑"/>
                    <m:limLoc m:val="undOvr"/>
                    <m:supHide m:val="1"/>
                    <m:ctrlPr>
                      <w:rPr>
                        <w:rFonts w:ascii="Cambria Math" w:hAnsi="Cambria Math"/>
                        <w:i/>
                      </w:rPr>
                    </m:ctrlPr>
                  </m:naryPr>
                  <m:sub>
                    <m:r>
                      <w:rPr>
                        <w:rFonts w:ascii="Cambria Math" w:hAnsi="Cambria Math"/>
                      </w:rPr>
                      <m:t>t</m:t>
                    </m:r>
                  </m:sub>
                  <m:sup/>
                  <m:e>
                    <m:d>
                      <m:dPr>
                        <m:begChr m:val="["/>
                        <m:endChr m:val="]"/>
                        <m:ctrlPr>
                          <w:rPr>
                            <w:rFonts w:ascii="Cambria Math" w:hAnsi="Cambria Math"/>
                            <w:i/>
                          </w:rPr>
                        </m:ctrlPr>
                      </m:dPr>
                      <m:e>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n</m:t>
                                </m:r>
                              </m:e>
                              <m:sub>
                                <m:r>
                                  <w:rPr>
                                    <w:rFonts w:ascii="Cambria Math" w:hAnsi="Cambria Math"/>
                                  </w:rPr>
                                  <m:t>ckt</m:t>
                                </m:r>
                              </m:sub>
                            </m:sSub>
                            <m:r>
                              <w:rPr>
                                <w:rFonts w:ascii="Cambria Math" w:hAnsi="Cambria Math"/>
                              </w:rPr>
                              <m:t>!</m:t>
                            </m:r>
                          </m:e>
                        </m:d>
                        <m:r>
                          <w:rPr>
                            <w:rFonts w:ascii="Cambria Math" w:hAnsi="Cambria Math"/>
                          </w:rPr>
                          <m:t>-exp</m:t>
                        </m:r>
                        <m:d>
                          <m:dPr>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z</m:t>
                                </m:r>
                              </m:sub>
                            </m:sSub>
                            <m:sSub>
                              <m:sSubPr>
                                <m:ctrlPr>
                                  <w:rPr>
                                    <w:rFonts w:ascii="Cambria Math" w:hAnsi="Cambria Math"/>
                                    <w:i/>
                                  </w:rPr>
                                </m:ctrlPr>
                              </m:sSubPr>
                              <m:e>
                                <m:r>
                                  <w:rPr>
                                    <w:rFonts w:ascii="Cambria Math" w:hAnsi="Cambria Math"/>
                                  </w:rPr>
                                  <m:t>z</m:t>
                                </m:r>
                              </m:e>
                              <m:sub>
                                <m:r>
                                  <w:rPr>
                                    <w:rFonts w:ascii="Cambria Math" w:hAnsi="Cambria Math"/>
                                  </w:rPr>
                                  <m:t>ct</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w</m:t>
                                </m:r>
                              </m:sub>
                            </m:sSub>
                            <m:sSub>
                              <m:sSubPr>
                                <m:ctrlPr>
                                  <w:rPr>
                                    <w:rFonts w:ascii="Cambria Math" w:hAnsi="Cambria Math"/>
                                    <w:i/>
                                  </w:rPr>
                                </m:ctrlPr>
                              </m:sSubPr>
                              <m:e>
                                <m:r>
                                  <w:rPr>
                                    <w:rFonts w:ascii="Cambria Math" w:hAnsi="Cambria Math"/>
                                  </w:rPr>
                                  <m:t>w</m:t>
                                </m:r>
                              </m:e>
                              <m:sub>
                                <m:r>
                                  <w:rPr>
                                    <w:rFonts w:ascii="Cambria Math" w:hAnsi="Cambria Math"/>
                                  </w:rPr>
                                  <m:t>ct</m:t>
                                </m:r>
                              </m:sub>
                            </m:sSub>
                          </m:e>
                        </m:d>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ckt</m:t>
                            </m:r>
                          </m:sub>
                        </m:sSub>
                        <m:d>
                          <m:dPr>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z</m:t>
                                </m:r>
                              </m:sub>
                            </m:sSub>
                            <m:sSub>
                              <m:sSubPr>
                                <m:ctrlPr>
                                  <w:rPr>
                                    <w:rFonts w:ascii="Cambria Math" w:hAnsi="Cambria Math"/>
                                    <w:i/>
                                  </w:rPr>
                                </m:ctrlPr>
                              </m:sSubPr>
                              <m:e>
                                <m:r>
                                  <w:rPr>
                                    <w:rFonts w:ascii="Cambria Math" w:hAnsi="Cambria Math"/>
                                  </w:rPr>
                                  <m:t>z</m:t>
                                </m:r>
                              </m:e>
                              <m:sub>
                                <m:r>
                                  <w:rPr>
                                    <w:rFonts w:ascii="Cambria Math" w:hAnsi="Cambria Math"/>
                                  </w:rPr>
                                  <m:t>ct</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w</m:t>
                                </m:r>
                              </m:sub>
                            </m:sSub>
                            <m:sSub>
                              <m:sSubPr>
                                <m:ctrlPr>
                                  <w:rPr>
                                    <w:rFonts w:ascii="Cambria Math" w:hAnsi="Cambria Math"/>
                                    <w:i/>
                                  </w:rPr>
                                </m:ctrlPr>
                              </m:sSubPr>
                              <m:e>
                                <m:r>
                                  <w:rPr>
                                    <w:rFonts w:ascii="Cambria Math" w:hAnsi="Cambria Math"/>
                                  </w:rPr>
                                  <m:t>w</m:t>
                                </m:r>
                              </m:e>
                              <m:sub>
                                <m:r>
                                  <w:rPr>
                                    <w:rFonts w:ascii="Cambria Math" w:hAnsi="Cambria Math"/>
                                  </w:rPr>
                                  <m:t>ct</m:t>
                                </m:r>
                              </m:sub>
                            </m:sSub>
                          </m:e>
                        </m:d>
                      </m:e>
                    </m:d>
                  </m:e>
                </m:nary>
              </m:e>
            </m:nary>
          </m:e>
        </m:nary>
      </m:oMath>
    </w:p>
    <w:p w14:paraId="639C1E7E" w14:textId="648344DD" w:rsidR="00ED4ACD" w:rsidRDefault="00ED4ACD" w:rsidP="00ED4ACD">
      <w:pPr>
        <w:pStyle w:val="context1"/>
        <w:ind w:firstLine="0"/>
      </w:pPr>
      <w:r>
        <w:t xml:space="preserve">Where </w:t>
      </w:r>
      <m:oMath>
        <m:sSub>
          <m:sSubPr>
            <m:ctrlPr>
              <w:rPr>
                <w:rFonts w:ascii="Cambria Math" w:hAnsi="Cambria Math"/>
                <w:i/>
              </w:rPr>
            </m:ctrlPr>
          </m:sSubPr>
          <m:e>
            <m:r>
              <w:rPr>
                <w:rFonts w:ascii="Cambria Math" w:hAnsi="Cambria Math"/>
              </w:rPr>
              <m:t>n</m:t>
            </m:r>
          </m:e>
          <m:sub>
            <m:r>
              <w:rPr>
                <w:rFonts w:ascii="Cambria Math" w:hAnsi="Cambria Math"/>
              </w:rPr>
              <m:t>ckt</m:t>
            </m:r>
          </m:sub>
        </m:sSub>
      </m:oMath>
      <w:r>
        <w:t xml:space="preserve"> is the number of establishments’ entry at time </w:t>
      </w:r>
      <m:oMath>
        <m:r>
          <w:rPr>
            <w:rFonts w:ascii="Cambria Math" w:hAnsi="Cambria Math"/>
          </w:rPr>
          <m:t>t</m:t>
        </m:r>
      </m:oMath>
      <w:r>
        <w:t xml:space="preserve"> in county </w:t>
      </w:r>
      <m:oMath>
        <m:r>
          <w:rPr>
            <w:rFonts w:ascii="Cambria Math" w:hAnsi="Cambria Math"/>
          </w:rPr>
          <m:t>c</m:t>
        </m:r>
      </m:oMath>
      <w:r>
        <w:t xml:space="preserve"> and industry </w:t>
      </w:r>
      <m:oMath>
        <m:r>
          <w:rPr>
            <w:rFonts w:ascii="Cambria Math" w:hAnsi="Cambria Math"/>
          </w:rPr>
          <m:t>k</m:t>
        </m:r>
      </m:oMath>
      <w:r>
        <w:t>.</w:t>
      </w:r>
    </w:p>
    <w:p w14:paraId="219A7A2C" w14:textId="4DDE5124" w:rsidR="00E20BFA" w:rsidRDefault="00ED4ACD" w:rsidP="00D1213B">
      <w:pPr>
        <w:pStyle w:val="context1"/>
      </w:pPr>
      <w:r>
        <w:t xml:space="preserve">We can use </w:t>
      </w:r>
      <w:r w:rsidR="00A33CF9">
        <w:t xml:space="preserve">a corresponding </w:t>
      </w:r>
      <w:r>
        <w:t xml:space="preserve">Poisson regression with the number of establishment’s exit at time </w:t>
      </w:r>
      <m:oMath>
        <m:r>
          <w:rPr>
            <w:rFonts w:ascii="Cambria Math" w:hAnsi="Cambria Math"/>
          </w:rPr>
          <m:t>t</m:t>
        </m:r>
      </m:oMath>
      <w:r>
        <w:t xml:space="preserve"> in county </w:t>
      </w:r>
      <m:oMath>
        <m:r>
          <w:rPr>
            <w:rFonts w:ascii="Cambria Math" w:hAnsi="Cambria Math"/>
          </w:rPr>
          <m:t>c</m:t>
        </m:r>
      </m:oMath>
      <w:r>
        <w:t xml:space="preserve"> and industry </w:t>
      </w:r>
      <m:oMath>
        <m:r>
          <w:rPr>
            <w:rFonts w:ascii="Cambria Math" w:hAnsi="Cambria Math"/>
          </w:rPr>
          <m:t>k</m:t>
        </m:r>
      </m:oMath>
      <w:r>
        <w:t xml:space="preserve"> to estimate </w:t>
      </w:r>
      <m:oMath>
        <m:sSubSup>
          <m:sSubSupPr>
            <m:ctrlPr>
              <w:rPr>
                <w:rFonts w:ascii="Cambria Math" w:hAnsi="Cambria Math"/>
                <w:i/>
              </w:rPr>
            </m:ctrlPr>
          </m:sSubSupPr>
          <m:e>
            <m:r>
              <w:rPr>
                <w:rFonts w:ascii="Cambria Math" w:hAnsi="Cambria Math"/>
              </w:rPr>
              <m:t>δ</m:t>
            </m:r>
          </m:e>
          <m:sub>
            <m:r>
              <w:rPr>
                <w:rFonts w:ascii="Cambria Math" w:hAnsi="Cambria Math"/>
              </w:rPr>
              <m:t>z</m:t>
            </m:r>
          </m:sub>
          <m:sup>
            <m:r>
              <w:rPr>
                <w:rFonts w:ascii="Cambria Math" w:hAnsi="Cambria Math"/>
              </w:rPr>
              <m:t>'</m:t>
            </m:r>
          </m:sup>
        </m:sSubSup>
      </m:oMath>
      <w:r>
        <w:t xml:space="preserve"> and </w:t>
      </w:r>
      <m:oMath>
        <m:sSubSup>
          <m:sSubSupPr>
            <m:ctrlPr>
              <w:rPr>
                <w:rFonts w:ascii="Cambria Math" w:hAnsi="Cambria Math"/>
                <w:i/>
              </w:rPr>
            </m:ctrlPr>
          </m:sSubSupPr>
          <m:e>
            <m:r>
              <w:rPr>
                <w:rFonts w:ascii="Cambria Math" w:hAnsi="Cambria Math"/>
              </w:rPr>
              <m:t>δ</m:t>
            </m:r>
          </m:e>
          <m:sub>
            <m:r>
              <w:rPr>
                <w:rFonts w:ascii="Cambria Math" w:hAnsi="Cambria Math"/>
              </w:rPr>
              <m:t>w</m:t>
            </m:r>
          </m:sub>
          <m:sup>
            <m:r>
              <w:rPr>
                <w:rFonts w:ascii="Cambria Math" w:hAnsi="Cambria Math"/>
              </w:rPr>
              <m:t>'</m:t>
            </m:r>
          </m:sup>
        </m:sSubSup>
      </m:oMath>
      <w:r>
        <w:t xml:space="preserve">. </w:t>
      </w:r>
      <w:r w:rsidR="00716EE9">
        <w:t xml:space="preserve">Recall that the probability of an incumbent entrepreneur leaving the market </w:t>
      </w:r>
      <w:r w:rsidR="00F86849">
        <w:t xml:space="preserve">in county </w:t>
      </w:r>
      <m:oMath>
        <m:r>
          <w:rPr>
            <w:rFonts w:ascii="Cambria Math" w:hAnsi="Cambria Math"/>
          </w:rPr>
          <m:t>c</m:t>
        </m:r>
      </m:oMath>
      <w:r w:rsidR="00F86849">
        <w:t xml:space="preserve"> industry </w:t>
      </w:r>
      <m:oMath>
        <m:r>
          <w:rPr>
            <w:rFonts w:ascii="Cambria Math" w:hAnsi="Cambria Math"/>
          </w:rPr>
          <m:t>k</m:t>
        </m:r>
      </m:oMath>
      <w:r w:rsidR="00F86849">
        <w:t xml:space="preserve"> at time </w:t>
      </w:r>
      <m:oMath>
        <m:r>
          <w:rPr>
            <w:rFonts w:ascii="Cambria Math" w:hAnsi="Cambria Math"/>
          </w:rPr>
          <m:t>t</m:t>
        </m:r>
      </m:oMath>
      <w:r w:rsidR="00F86849">
        <w:t xml:space="preserve"> </w:t>
      </w:r>
      <w:r w:rsidR="00716EE9">
        <w:t xml:space="preserve">is determined </w:t>
      </w:r>
      <w:r w:rsidR="001D7861">
        <w:t>by</w:t>
      </w:r>
    </w:p>
    <w:p w14:paraId="5F606584" w14:textId="6059ACB4" w:rsidR="006235C2" w:rsidRPr="00AB6C7F" w:rsidRDefault="006235C2" w:rsidP="006235C2">
      <w:pPr>
        <w:pStyle w:val="NoSpacing"/>
        <w:spacing w:line="480" w:lineRule="auto"/>
        <w:rPr>
          <w:rFonts w:ascii="Times New Roman" w:hAnsi="Times New Roman" w:cs="Times New Roman"/>
          <w:sz w:val="24"/>
          <w:szCs w:val="24"/>
        </w:rPr>
      </w:pPr>
      <m:oMathPara>
        <m:oMath>
          <m:r>
            <w:rPr>
              <w:rFonts w:ascii="Cambria Math" w:hAnsi="Cambria Math" w:cs="Times New Roman"/>
              <w:sz w:val="24"/>
              <w:szCs w:val="24"/>
            </w:rPr>
            <m:t>G</m:t>
          </m:r>
          <m:d>
            <m:dPr>
              <m:ctrlPr>
                <w:rPr>
                  <w:rFonts w:ascii="Cambria Math" w:hAnsi="Cambria Math" w:cs="Times New Roman"/>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ic</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θ</m:t>
                  </m:r>
                </m:e>
                <m:sub>
                  <m:r>
                    <w:rPr>
                      <w:rFonts w:ascii="Cambria Math" w:hAnsi="Cambria Math" w:cs="Times New Roman"/>
                      <w:sz w:val="24"/>
                      <w:szCs w:val="24"/>
                    </w:rPr>
                    <m:t>ickt</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ckt</m:t>
                  </m:r>
                </m:sub>
              </m:sSub>
            </m:e>
          </m:d>
          <m:r>
            <m:rPr>
              <m:sty m:val="p"/>
            </m:rPr>
            <w:rPr>
              <w:rFonts w:ascii="Cambria Math" w:hAnsi="Cambria Math" w:cs="Times New Roman"/>
              <w:sz w:val="24"/>
              <w:szCs w:val="24"/>
            </w:rPr>
            <m:t>=1-</m:t>
          </m:r>
          <m:nary>
            <m:naryPr>
              <m:limLoc m:val="undOvr"/>
              <m:ctrlPr>
                <w:rPr>
                  <w:rFonts w:ascii="Cambria Math" w:hAnsi="Cambria Math"/>
                  <w:i/>
                </w:rPr>
              </m:ctrlPr>
            </m:naryPr>
            <m:sub>
              <m:bar>
                <m:barPr>
                  <m:ctrlPr>
                    <w:rPr>
                      <w:rFonts w:ascii="Cambria Math" w:hAnsi="Cambria Math"/>
                      <w:i/>
                    </w:rPr>
                  </m:ctrlPr>
                </m:barPr>
                <m:e>
                  <m:r>
                    <w:rPr>
                      <w:rFonts w:ascii="Cambria Math" w:hAnsi="Cambria Math"/>
                    </w:rPr>
                    <m:t>μ</m:t>
                  </m:r>
                </m:e>
              </m:bar>
            </m:sub>
            <m:sup>
              <m:bar>
                <m:barPr>
                  <m:pos m:val="top"/>
                  <m:ctrlPr>
                    <w:rPr>
                      <w:rFonts w:ascii="Cambria Math" w:hAnsi="Cambria Math"/>
                      <w:i/>
                    </w:rPr>
                  </m:ctrlPr>
                </m:barPr>
                <m:e>
                  <m:r>
                    <w:rPr>
                      <w:rFonts w:ascii="Cambria Math" w:hAnsi="Cambria Math"/>
                    </w:rPr>
                    <m:t>μ</m:t>
                  </m:r>
                </m:e>
              </m:bar>
            </m:sup>
            <m:e>
              <m:nary>
                <m:naryPr>
                  <m:limLoc m:val="undOvr"/>
                  <m:ctrlPr>
                    <w:rPr>
                      <w:rFonts w:ascii="Cambria Math" w:hAnsi="Cambria Math"/>
                      <w:i/>
                    </w:rPr>
                  </m:ctrlPr>
                </m:naryPr>
                <m:sub>
                  <m:r>
                    <w:rPr>
                      <w:rFonts w:ascii="Cambria Math" w:hAnsi="Cambria Math"/>
                    </w:rPr>
                    <m:t>-1</m:t>
                  </m:r>
                </m:sub>
                <m:sup>
                  <m:bar>
                    <m:barPr>
                      <m:pos m:val="top"/>
                      <m:ctrlPr>
                        <w:rPr>
                          <w:rFonts w:ascii="Cambria Math" w:hAnsi="Cambria Math"/>
                          <w:i/>
                        </w:rPr>
                      </m:ctrlPr>
                    </m:barPr>
                    <m:e>
                      <m:r>
                        <w:rPr>
                          <w:rFonts w:ascii="Cambria Math" w:hAnsi="Cambria Math"/>
                        </w:rPr>
                        <m:t>θ</m:t>
                      </m:r>
                    </m:e>
                  </m:bar>
                </m:sup>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ic</m:t>
                          </m:r>
                        </m:sub>
                      </m:sSub>
                    </m:e>
                  </m:d>
                </m:e>
              </m:nary>
            </m:e>
          </m:nary>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θ</m:t>
                  </m:r>
                </m:e>
                <m:sub>
                  <m:r>
                    <w:rPr>
                      <w:rFonts w:ascii="Cambria Math" w:hAnsi="Cambria Math"/>
                    </w:rPr>
                    <m:t>ickt</m:t>
                  </m:r>
                </m:sub>
              </m:sSub>
            </m:e>
          </m:d>
          <m:sSup>
            <m:sSupPr>
              <m:ctrlPr>
                <w:rPr>
                  <w:rFonts w:ascii="Cambria Math" w:hAnsi="Cambria Math"/>
                  <w:i/>
                </w:rPr>
              </m:ctrlPr>
            </m:sSupPr>
            <m:e>
              <m:d>
                <m:dPr>
                  <m:begChr m:val="["/>
                  <m:endChr m:val="]"/>
                  <m:ctrlPr>
                    <w:rPr>
                      <w:rFonts w:ascii="Cambria Math" w:hAnsi="Cambria Math"/>
                      <w:i/>
                    </w:rPr>
                  </m:ctrlPr>
                </m:dPr>
                <m:e>
                  <m:r>
                    <w:rPr>
                      <w:rFonts w:ascii="Cambria Math" w:hAnsi="Cambria Math"/>
                    </w:rPr>
                    <m:t>F</m:t>
                  </m:r>
                  <m:d>
                    <m:dPr>
                      <m:ctrlPr>
                        <w:rPr>
                          <w:rFonts w:ascii="Cambria Math" w:hAnsi="Cambria Math"/>
                          <w:i/>
                        </w:rPr>
                      </m:ctrlPr>
                    </m:dPr>
                    <m:e>
                      <m:sSub>
                        <m:sSubPr>
                          <m:ctrlPr>
                            <w:rPr>
                              <w:rFonts w:ascii="Cambria Math" w:hAnsi="Cambria Math"/>
                              <w:i/>
                            </w:rPr>
                          </m:ctrlPr>
                        </m:sSubPr>
                        <m:e>
                          <m:r>
                            <w:rPr>
                              <w:rFonts w:ascii="Cambria Math" w:hAnsi="Cambria Math"/>
                            </w:rPr>
                            <m:t>μ</m:t>
                          </m:r>
                        </m:e>
                        <m:sub>
                          <m:r>
                            <w:rPr>
                              <w:rFonts w:ascii="Cambria Math" w:hAnsi="Cambria Math"/>
                            </w:rPr>
                            <m:t>ic</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ickt</m:t>
                          </m:r>
                        </m:sub>
                      </m:sSub>
                    </m:e>
                  </m:d>
                </m:e>
              </m:d>
            </m:e>
            <m:sup>
              <m:sSub>
                <m:sSubPr>
                  <m:ctrlPr>
                    <w:rPr>
                      <w:rFonts w:ascii="Cambria Math" w:hAnsi="Cambria Math"/>
                      <w:i/>
                    </w:rPr>
                  </m:ctrlPr>
                </m:sSubPr>
                <m:e>
                  <m:r>
                    <w:rPr>
                      <w:rFonts w:ascii="Cambria Math" w:hAnsi="Cambria Math"/>
                    </w:rPr>
                    <m:t>N</m:t>
                  </m:r>
                </m:e>
                <m:sub>
                  <m:r>
                    <w:rPr>
                      <w:rFonts w:ascii="Cambria Math" w:hAnsi="Cambria Math"/>
                    </w:rPr>
                    <m:t>ckt</m:t>
                  </m:r>
                </m:sub>
              </m:sSub>
            </m:sup>
          </m:sSup>
          <m:r>
            <w:rPr>
              <w:rFonts w:ascii="Cambria Math" w:hAnsi="Cambria Math"/>
            </w:rPr>
            <m:t>d</m:t>
          </m:r>
          <m:sSub>
            <m:sSubPr>
              <m:ctrlPr>
                <w:rPr>
                  <w:rFonts w:ascii="Cambria Math" w:hAnsi="Cambria Math"/>
                  <w:i/>
                </w:rPr>
              </m:ctrlPr>
            </m:sSubPr>
            <m:e>
              <m:r>
                <w:rPr>
                  <w:rFonts w:ascii="Cambria Math" w:hAnsi="Cambria Math"/>
                </w:rPr>
                <m:t>θ</m:t>
              </m:r>
            </m:e>
            <m:sub>
              <m:r>
                <w:rPr>
                  <w:rFonts w:ascii="Cambria Math" w:hAnsi="Cambria Math"/>
                </w:rPr>
                <m:t>ickt</m:t>
              </m:r>
            </m:sub>
          </m:sSub>
          <m:r>
            <w:rPr>
              <w:rFonts w:ascii="Cambria Math" w:hAnsi="Cambria Math"/>
            </w:rPr>
            <m:t>d</m:t>
          </m:r>
          <m:sSub>
            <m:sSubPr>
              <m:ctrlPr>
                <w:rPr>
                  <w:rFonts w:ascii="Cambria Math" w:hAnsi="Cambria Math"/>
                  <w:i/>
                </w:rPr>
              </m:ctrlPr>
            </m:sSubPr>
            <m:e>
              <m:r>
                <w:rPr>
                  <w:rFonts w:ascii="Cambria Math" w:hAnsi="Cambria Math"/>
                </w:rPr>
                <m:t>μ</m:t>
              </m:r>
            </m:e>
            <m:sub>
              <m:r>
                <w:rPr>
                  <w:rFonts w:ascii="Cambria Math" w:hAnsi="Cambria Math"/>
                </w:rPr>
                <m:t>ic</m:t>
              </m:r>
            </m:sub>
          </m:sSub>
        </m:oMath>
      </m:oMathPara>
    </w:p>
    <w:p w14:paraId="37F91768" w14:textId="2C59299C" w:rsidR="00B24D2B" w:rsidRPr="00374F72" w:rsidRDefault="008E6F86" w:rsidP="00C609E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w</w:t>
      </w:r>
      <w:r w:rsidR="00E46884">
        <w:rPr>
          <w:rFonts w:ascii="Times New Roman" w:hAnsi="Times New Roman" w:cs="Times New Roman"/>
          <w:sz w:val="24"/>
          <w:szCs w:val="24"/>
        </w:rPr>
        <w:t>hich</w:t>
      </w:r>
      <w:r>
        <w:rPr>
          <w:rFonts w:ascii="Times New Roman" w:hAnsi="Times New Roman" w:cs="Times New Roman"/>
          <w:sz w:val="24"/>
          <w:szCs w:val="24"/>
        </w:rPr>
        <w:t xml:space="preserve"> </w:t>
      </w:r>
      <w:r w:rsidR="00AB6C7F">
        <w:rPr>
          <w:rFonts w:ascii="Times New Roman" w:hAnsi="Times New Roman" w:cs="Times New Roman"/>
          <w:sz w:val="24"/>
          <w:szCs w:val="24"/>
        </w:rPr>
        <w:t xml:space="preserve">rises with </w:t>
      </w:r>
      <m:oMath>
        <m:sSub>
          <m:sSubPr>
            <m:ctrlPr>
              <w:rPr>
                <w:rFonts w:ascii="Cambria Math" w:hAnsi="Cambria Math" w:cs="Times New Roman"/>
                <w:sz w:val="24"/>
                <w:szCs w:val="24"/>
              </w:rPr>
            </m:ctrlPr>
          </m:sSubPr>
          <m:e>
            <m:r>
              <w:rPr>
                <w:rFonts w:ascii="Cambria Math" w:hAnsi="Cambria Math" w:cs="Times New Roman"/>
                <w:sz w:val="24"/>
                <w:szCs w:val="24"/>
              </w:rPr>
              <m:t>N</m:t>
            </m:r>
          </m:e>
          <m:sub>
            <m:r>
              <w:rPr>
                <w:rFonts w:ascii="Cambria Math" w:hAnsi="Cambria Math" w:cs="Times New Roman"/>
                <w:sz w:val="24"/>
                <w:szCs w:val="24"/>
              </w:rPr>
              <m:t>ckt</m:t>
            </m:r>
          </m:sub>
        </m:sSub>
      </m:oMath>
      <w:r w:rsidR="00AB6C7F" w:rsidRPr="00C609E4">
        <w:rPr>
          <w:rFonts w:ascii="Times New Roman" w:hAnsi="Times New Roman" w:cs="Times New Roman"/>
          <w:sz w:val="24"/>
          <w:szCs w:val="24"/>
        </w:rPr>
        <w:t xml:space="preserve">, the number of potential entrepreneurs. </w:t>
      </w:r>
      <w:r w:rsidR="00F64FA0">
        <w:rPr>
          <w:rFonts w:ascii="Times New Roman" w:hAnsi="Times New Roman" w:cs="Times New Roman"/>
          <w:sz w:val="24"/>
          <w:szCs w:val="24"/>
        </w:rPr>
        <w:t>T</w:t>
      </w:r>
      <w:r w:rsidR="00C609E4" w:rsidRPr="00C609E4">
        <w:rPr>
          <w:rFonts w:ascii="Times New Roman" w:hAnsi="Times New Roman" w:cs="Times New Roman"/>
          <w:sz w:val="24"/>
          <w:szCs w:val="24"/>
        </w:rPr>
        <w:t xml:space="preserve">he arrival rate of potential replacement start-ups rises </w:t>
      </w:r>
      <w:r w:rsidR="00AB6C7F" w:rsidRPr="00C609E4">
        <w:rPr>
          <w:rFonts w:ascii="Times New Roman" w:hAnsi="Times New Roman" w:cs="Times New Roman"/>
          <w:sz w:val="24"/>
          <w:szCs w:val="24"/>
        </w:rPr>
        <w:t xml:space="preserve">in the </w:t>
      </w:r>
      <w:r w:rsidR="00C609E4" w:rsidRPr="006F5909">
        <w:rPr>
          <w:rFonts w:ascii="Times New Roman" w:hAnsi="Times New Roman" w:cs="Times New Roman"/>
          <w:sz w:val="24"/>
          <w:szCs w:val="24"/>
        </w:rPr>
        <w:t xml:space="preserve">profitability of the location which by equation (4) is dependent on the locational attributes </w:t>
      </w:r>
      <m:oMath>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ct</m:t>
            </m:r>
          </m:sub>
        </m:sSub>
      </m:oMath>
      <w:r w:rsidR="00B24D2B" w:rsidRPr="006F5909">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ckt</m:t>
            </m:r>
          </m:sub>
        </m:sSub>
      </m:oMath>
      <w:r w:rsidR="00B24D2B" w:rsidRPr="006F5909">
        <w:rPr>
          <w:rFonts w:ascii="Times New Roman" w:hAnsi="Times New Roman" w:cs="Times New Roman"/>
          <w:sz w:val="24"/>
          <w:szCs w:val="24"/>
        </w:rPr>
        <w:t>.</w:t>
      </w:r>
      <w:r w:rsidR="00C609E4" w:rsidRPr="006F5909">
        <w:rPr>
          <w:rFonts w:ascii="Times New Roman" w:hAnsi="Times New Roman" w:cs="Times New Roman"/>
          <w:sz w:val="24"/>
          <w:szCs w:val="24"/>
        </w:rPr>
        <w:t xml:space="preserve"> </w:t>
      </w:r>
      <w:r w:rsidR="00716EE9" w:rsidRPr="00374F72">
        <w:rPr>
          <w:rFonts w:ascii="Times New Roman" w:hAnsi="Times New Roman" w:cs="Times New Roman"/>
          <w:sz w:val="24"/>
          <w:szCs w:val="24"/>
        </w:rPr>
        <w:t xml:space="preserve">The count of the establishment exits follows a binomial distribution with the probability of </w:t>
      </w:r>
      <m:oMath>
        <m:r>
          <w:rPr>
            <w:rFonts w:ascii="Cambria Math" w:hAnsi="Cambria Math" w:cs="Times New Roman"/>
            <w:sz w:val="24"/>
            <w:szCs w:val="24"/>
          </w:rPr>
          <m:t>G</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ic</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ickt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ckt</m:t>
                </m:r>
              </m:sub>
            </m:sSub>
          </m:e>
        </m:d>
      </m:oMath>
      <w:r w:rsidR="00C609E4" w:rsidRPr="00374F72">
        <w:rPr>
          <w:rFonts w:ascii="Times New Roman" w:hAnsi="Times New Roman" w:cs="Times New Roman"/>
          <w:sz w:val="24"/>
          <w:szCs w:val="24"/>
        </w:rPr>
        <w:t>. Th</w:t>
      </w:r>
      <w:r w:rsidR="00D1213B" w:rsidRPr="00374F72">
        <w:rPr>
          <w:rFonts w:ascii="Times New Roman" w:hAnsi="Times New Roman" w:cs="Times New Roman"/>
          <w:sz w:val="24"/>
          <w:szCs w:val="24"/>
        </w:rPr>
        <w:t>e binomial distribution approaches</w:t>
      </w:r>
      <w:r w:rsidR="006F5909" w:rsidRPr="00374F72">
        <w:rPr>
          <w:rFonts w:ascii="Times New Roman" w:hAnsi="Times New Roman" w:cs="Times New Roman"/>
          <w:sz w:val="24"/>
          <w:szCs w:val="24"/>
        </w:rPr>
        <w:t xml:space="preserve"> the </w:t>
      </w:r>
      <w:r w:rsidR="00D1213B" w:rsidRPr="00374F72">
        <w:rPr>
          <w:rFonts w:ascii="Times New Roman" w:hAnsi="Times New Roman" w:cs="Times New Roman"/>
          <w:sz w:val="24"/>
          <w:szCs w:val="24"/>
        </w:rPr>
        <w:t>Poisson distribution in the limit</w:t>
      </w:r>
      <w:r w:rsidR="00C609E4" w:rsidRPr="00374F72">
        <w:rPr>
          <w:rFonts w:ascii="Times New Roman" w:hAnsi="Times New Roman" w:cs="Times New Roman"/>
          <w:sz w:val="24"/>
          <w:szCs w:val="24"/>
        </w:rPr>
        <w:t>,</w:t>
      </w:r>
      <w:r w:rsidR="00D1213B" w:rsidRPr="00374F72">
        <w:rPr>
          <w:rStyle w:val="FootnoteReference"/>
          <w:rFonts w:ascii="Times New Roman" w:hAnsi="Times New Roman" w:cs="Times New Roman"/>
          <w:sz w:val="24"/>
          <w:szCs w:val="24"/>
        </w:rPr>
        <w:footnoteReference w:id="4"/>
      </w:r>
      <w:r w:rsidR="00C609E4" w:rsidRPr="00374F72">
        <w:rPr>
          <w:rFonts w:ascii="Times New Roman" w:hAnsi="Times New Roman" w:cs="Times New Roman"/>
          <w:sz w:val="24"/>
          <w:szCs w:val="24"/>
        </w:rPr>
        <w:t xml:space="preserve"> and so we approximate the </w:t>
      </w:r>
      <w:r w:rsidR="007B1905">
        <w:rPr>
          <w:rFonts w:ascii="Times New Roman" w:hAnsi="Times New Roman" w:cs="Times New Roman"/>
          <w:sz w:val="24"/>
          <w:szCs w:val="24"/>
        </w:rPr>
        <w:t>establishment</w:t>
      </w:r>
      <w:r w:rsidR="00C609E4" w:rsidRPr="00374F72">
        <w:rPr>
          <w:rFonts w:ascii="Times New Roman" w:hAnsi="Times New Roman" w:cs="Times New Roman"/>
          <w:sz w:val="24"/>
          <w:szCs w:val="24"/>
        </w:rPr>
        <w:t xml:space="preserve"> exit process using a similar specification to (19)</w:t>
      </w:r>
    </w:p>
    <w:p w14:paraId="44EC1A9B" w14:textId="73D056EB" w:rsidR="00C609E4" w:rsidRPr="008C2C5C" w:rsidRDefault="00C609E4" w:rsidP="00C609E4">
      <w:pPr>
        <w:pStyle w:val="context1"/>
        <w:ind w:firstLine="0"/>
      </w:pPr>
      <w:r w:rsidRPr="008C2C5C">
        <w:t xml:space="preserve">(20) </w:t>
      </w:r>
      <m:oMath>
        <m:r>
          <w:rPr>
            <w:rFonts w:ascii="Cambria Math" w:hAnsi="Cambria Math"/>
          </w:rPr>
          <m:t>L</m:t>
        </m:r>
        <m:d>
          <m:dPr>
            <m:ctrlPr>
              <w:rPr>
                <w:rFonts w:ascii="Cambria Math" w:hAnsi="Cambria Math"/>
                <w:i/>
              </w:rPr>
            </m:ctrlPr>
          </m:dPr>
          <m:e>
            <m:sSubSup>
              <m:sSubSupPr>
                <m:ctrlPr>
                  <w:rPr>
                    <w:rFonts w:ascii="Cambria Math" w:hAnsi="Cambria Math"/>
                    <w:i/>
                  </w:rPr>
                </m:ctrlPr>
              </m:sSubSupPr>
              <m:e>
                <m:r>
                  <w:rPr>
                    <w:rFonts w:ascii="Cambria Math" w:hAnsi="Cambria Math"/>
                  </w:rPr>
                  <m:t>δ</m:t>
                </m:r>
              </m:e>
              <m:sub>
                <m:r>
                  <w:rPr>
                    <w:rFonts w:ascii="Cambria Math" w:hAnsi="Cambria Math"/>
                  </w:rPr>
                  <m:t>z</m:t>
                </m:r>
              </m:sub>
              <m:sup>
                <m:r>
                  <w:rPr>
                    <w:rFonts w:ascii="Cambria Math" w:hAnsi="Cambria Math"/>
                  </w:rPr>
                  <m:t>'</m:t>
                </m:r>
              </m:sup>
            </m:sSubSup>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w</m:t>
                </m:r>
              </m:sub>
              <m:sup>
                <m:r>
                  <w:rPr>
                    <w:rFonts w:ascii="Cambria Math" w:hAnsi="Cambria Math"/>
                  </w:rPr>
                  <m:t>'</m:t>
                </m:r>
              </m:sup>
            </m:sSubSup>
          </m:e>
        </m:d>
        <m:r>
          <w:rPr>
            <w:rFonts w:ascii="Cambria Math" w:hAnsi="Cambria Math"/>
          </w:rPr>
          <m:t>=</m:t>
        </m:r>
        <m:nary>
          <m:naryPr>
            <m:chr m:val="∑"/>
            <m:limLoc m:val="undOvr"/>
            <m:supHide m:val="1"/>
            <m:ctrlPr>
              <w:rPr>
                <w:rFonts w:ascii="Cambria Math" w:hAnsi="Cambria Math"/>
                <w:i/>
              </w:rPr>
            </m:ctrlPr>
          </m:naryPr>
          <m:sub>
            <m:r>
              <w:rPr>
                <w:rFonts w:ascii="Cambria Math" w:hAnsi="Cambria Math"/>
              </w:rPr>
              <m:t>c</m:t>
            </m:r>
          </m:sub>
          <m:sup/>
          <m:e>
            <m:nary>
              <m:naryPr>
                <m:chr m:val="∑"/>
                <m:limLoc m:val="undOvr"/>
                <m:supHide m:val="1"/>
                <m:ctrlPr>
                  <w:rPr>
                    <w:rFonts w:ascii="Cambria Math" w:hAnsi="Cambria Math"/>
                    <w:i/>
                  </w:rPr>
                </m:ctrlPr>
              </m:naryPr>
              <m:sub>
                <m:r>
                  <w:rPr>
                    <w:rFonts w:ascii="Cambria Math" w:hAnsi="Cambria Math"/>
                  </w:rPr>
                  <m:t>k</m:t>
                </m:r>
              </m:sub>
              <m:sup/>
              <m:e>
                <m:nary>
                  <m:naryPr>
                    <m:chr m:val="∑"/>
                    <m:limLoc m:val="undOvr"/>
                    <m:supHide m:val="1"/>
                    <m:ctrlPr>
                      <w:rPr>
                        <w:rFonts w:ascii="Cambria Math" w:hAnsi="Cambria Math"/>
                        <w:i/>
                      </w:rPr>
                    </m:ctrlPr>
                  </m:naryPr>
                  <m:sub>
                    <m:r>
                      <w:rPr>
                        <w:rFonts w:ascii="Cambria Math" w:hAnsi="Cambria Math"/>
                      </w:rPr>
                      <m:t>t</m:t>
                    </m:r>
                  </m:sub>
                  <m:sup/>
                  <m:e>
                    <m:d>
                      <m:dPr>
                        <m:begChr m:val="["/>
                        <m:endChr m:val="]"/>
                        <m:ctrlPr>
                          <w:rPr>
                            <w:rFonts w:ascii="Cambria Math" w:hAnsi="Cambria Math"/>
                            <w:i/>
                          </w:rPr>
                        </m:ctrlPr>
                      </m:dPr>
                      <m:e>
                        <m:r>
                          <w:rPr>
                            <w:rFonts w:ascii="Cambria Math" w:hAnsi="Cambria Math"/>
                          </w:rPr>
                          <m:t>-log</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ckt</m:t>
                                </m:r>
                              </m:sub>
                            </m:sSub>
                            <m:r>
                              <w:rPr>
                                <w:rFonts w:ascii="Cambria Math" w:hAnsi="Cambria Math"/>
                              </w:rPr>
                              <m:t>!</m:t>
                            </m:r>
                          </m:e>
                        </m:d>
                        <m:r>
                          <w:rPr>
                            <w:rFonts w:ascii="Cambria Math" w:hAnsi="Cambria Math"/>
                          </w:rPr>
                          <m:t>-exp</m:t>
                        </m:r>
                        <m:d>
                          <m:dPr>
                            <m:ctrlPr>
                              <w:rPr>
                                <w:rFonts w:ascii="Cambria Math" w:hAnsi="Cambria Math"/>
                                <w:i/>
                              </w:rPr>
                            </m:ctrlPr>
                          </m:dPr>
                          <m:e>
                            <m:sSubSup>
                              <m:sSubSupPr>
                                <m:ctrlPr>
                                  <w:rPr>
                                    <w:rFonts w:ascii="Cambria Math" w:hAnsi="Cambria Math"/>
                                    <w:i/>
                                  </w:rPr>
                                </m:ctrlPr>
                              </m:sSubSupPr>
                              <m:e>
                                <m:r>
                                  <w:rPr>
                                    <w:rFonts w:ascii="Cambria Math" w:hAnsi="Cambria Math"/>
                                  </w:rPr>
                                  <m:t>δ</m:t>
                                </m:r>
                              </m:e>
                              <m:sub>
                                <m:r>
                                  <w:rPr>
                                    <w:rFonts w:ascii="Cambria Math" w:hAnsi="Cambria Math"/>
                                  </w:rPr>
                                  <m:t>z</m:t>
                                </m:r>
                              </m:sub>
                              <m:sup>
                                <m:r>
                                  <w:rPr>
                                    <w:rFonts w:ascii="Cambria Math" w:hAnsi="Cambria Math"/>
                                  </w:rPr>
                                  <m:t>'</m:t>
                                </m:r>
                              </m:sup>
                            </m:sSubSup>
                            <m:sSub>
                              <m:sSubPr>
                                <m:ctrlPr>
                                  <w:rPr>
                                    <w:rFonts w:ascii="Cambria Math" w:hAnsi="Cambria Math"/>
                                    <w:i/>
                                  </w:rPr>
                                </m:ctrlPr>
                              </m:sSubPr>
                              <m:e>
                                <m:r>
                                  <w:rPr>
                                    <w:rFonts w:ascii="Cambria Math" w:hAnsi="Cambria Math"/>
                                  </w:rPr>
                                  <m:t>z</m:t>
                                </m:r>
                              </m:e>
                              <m:sub>
                                <m:r>
                                  <w:rPr>
                                    <w:rFonts w:ascii="Cambria Math" w:hAnsi="Cambria Math"/>
                                  </w:rPr>
                                  <m:t>ct</m:t>
                                </m:r>
                              </m:sub>
                            </m:sSub>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w</m:t>
                                </m:r>
                              </m:sub>
                              <m:sup>
                                <m:r>
                                  <w:rPr>
                                    <w:rFonts w:ascii="Cambria Math" w:hAnsi="Cambria Math"/>
                                  </w:rPr>
                                  <m:t>'</m:t>
                                </m:r>
                              </m:sup>
                            </m:sSubSup>
                            <m:sSub>
                              <m:sSubPr>
                                <m:ctrlPr>
                                  <w:rPr>
                                    <w:rFonts w:ascii="Cambria Math" w:hAnsi="Cambria Math"/>
                                    <w:i/>
                                  </w:rPr>
                                </m:ctrlPr>
                              </m:sSubPr>
                              <m:e>
                                <m:r>
                                  <w:rPr>
                                    <w:rFonts w:ascii="Cambria Math" w:hAnsi="Cambria Math"/>
                                  </w:rPr>
                                  <m:t>w</m:t>
                                </m:r>
                              </m:e>
                              <m:sub>
                                <m:r>
                                  <w:rPr>
                                    <w:rFonts w:ascii="Cambria Math" w:hAnsi="Cambria Math"/>
                                  </w:rPr>
                                  <m:t>ct</m:t>
                                </m:r>
                              </m:sub>
                            </m:sSub>
                          </m:e>
                        </m:d>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ckt</m:t>
                            </m:r>
                          </m:sub>
                        </m:sSub>
                        <m:d>
                          <m:dPr>
                            <m:ctrlPr>
                              <w:rPr>
                                <w:rFonts w:ascii="Cambria Math" w:hAnsi="Cambria Math"/>
                                <w:i/>
                              </w:rPr>
                            </m:ctrlPr>
                          </m:dPr>
                          <m:e>
                            <m:sSubSup>
                              <m:sSubSupPr>
                                <m:ctrlPr>
                                  <w:rPr>
                                    <w:rFonts w:ascii="Cambria Math" w:hAnsi="Cambria Math"/>
                                    <w:i/>
                                  </w:rPr>
                                </m:ctrlPr>
                              </m:sSubSupPr>
                              <m:e>
                                <m:r>
                                  <w:rPr>
                                    <w:rFonts w:ascii="Cambria Math" w:hAnsi="Cambria Math"/>
                                  </w:rPr>
                                  <m:t>δ</m:t>
                                </m:r>
                              </m:e>
                              <m:sub>
                                <m:r>
                                  <w:rPr>
                                    <w:rFonts w:ascii="Cambria Math" w:hAnsi="Cambria Math"/>
                                  </w:rPr>
                                  <m:t>z</m:t>
                                </m:r>
                              </m:sub>
                              <m:sup>
                                <m:r>
                                  <w:rPr>
                                    <w:rFonts w:ascii="Cambria Math" w:hAnsi="Cambria Math"/>
                                  </w:rPr>
                                  <m:t>'</m:t>
                                </m:r>
                              </m:sup>
                            </m:sSubSup>
                            <m:sSub>
                              <m:sSubPr>
                                <m:ctrlPr>
                                  <w:rPr>
                                    <w:rFonts w:ascii="Cambria Math" w:hAnsi="Cambria Math"/>
                                    <w:i/>
                                  </w:rPr>
                                </m:ctrlPr>
                              </m:sSubPr>
                              <m:e>
                                <m:r>
                                  <w:rPr>
                                    <w:rFonts w:ascii="Cambria Math" w:hAnsi="Cambria Math"/>
                                  </w:rPr>
                                  <m:t>z</m:t>
                                </m:r>
                              </m:e>
                              <m:sub>
                                <m:r>
                                  <w:rPr>
                                    <w:rFonts w:ascii="Cambria Math" w:hAnsi="Cambria Math"/>
                                  </w:rPr>
                                  <m:t>ct</m:t>
                                </m:r>
                              </m:sub>
                            </m:sSub>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w</m:t>
                                </m:r>
                              </m:sub>
                              <m:sup>
                                <m:r>
                                  <w:rPr>
                                    <w:rFonts w:ascii="Cambria Math" w:hAnsi="Cambria Math"/>
                                  </w:rPr>
                                  <m:t>'</m:t>
                                </m:r>
                              </m:sup>
                            </m:sSubSup>
                            <m:sSub>
                              <m:sSubPr>
                                <m:ctrlPr>
                                  <w:rPr>
                                    <w:rFonts w:ascii="Cambria Math" w:hAnsi="Cambria Math"/>
                                    <w:i/>
                                  </w:rPr>
                                </m:ctrlPr>
                              </m:sSubPr>
                              <m:e>
                                <m:r>
                                  <w:rPr>
                                    <w:rFonts w:ascii="Cambria Math" w:hAnsi="Cambria Math"/>
                                  </w:rPr>
                                  <m:t>w</m:t>
                                </m:r>
                              </m:e>
                              <m:sub>
                                <m:r>
                                  <w:rPr>
                                    <w:rFonts w:ascii="Cambria Math" w:hAnsi="Cambria Math"/>
                                  </w:rPr>
                                  <m:t>ct</m:t>
                                </m:r>
                              </m:sub>
                            </m:sSub>
                          </m:e>
                        </m:d>
                      </m:e>
                    </m:d>
                  </m:e>
                </m:nary>
              </m:e>
            </m:nary>
          </m:e>
        </m:nary>
      </m:oMath>
    </w:p>
    <w:p w14:paraId="2573FEEA" w14:textId="5D9DE33E" w:rsidR="00C609E4" w:rsidRPr="00374F72" w:rsidRDefault="008C2C5C" w:rsidP="00C609E4">
      <w:pPr>
        <w:pStyle w:val="NoSpacing"/>
        <w:spacing w:line="480" w:lineRule="auto"/>
        <w:rPr>
          <w:rFonts w:ascii="Times New Roman" w:hAnsi="Times New Roman" w:cs="Times New Roman"/>
          <w:sz w:val="24"/>
          <w:szCs w:val="24"/>
        </w:rPr>
      </w:pPr>
      <w:r w:rsidRPr="00374F72">
        <w:rPr>
          <w:rFonts w:ascii="Times New Roman" w:hAnsi="Times New Roman" w:cs="Times New Roman"/>
          <w:sz w:val="24"/>
          <w:szCs w:val="24"/>
        </w:rPr>
        <w:t xml:space="preserve">where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ckt</m:t>
            </m:r>
          </m:sub>
        </m:sSub>
      </m:oMath>
      <w:r w:rsidRPr="00374F72">
        <w:rPr>
          <w:rFonts w:ascii="Times New Roman" w:hAnsi="Times New Roman" w:cs="Times New Roman"/>
          <w:sz w:val="24"/>
          <w:szCs w:val="24"/>
        </w:rPr>
        <w:t xml:space="preserve"> is the number of establishments</w:t>
      </w:r>
      <w:r w:rsidR="006F5909" w:rsidRPr="00374F72">
        <w:rPr>
          <w:rFonts w:ascii="Times New Roman" w:hAnsi="Times New Roman" w:cs="Times New Roman"/>
          <w:sz w:val="24"/>
          <w:szCs w:val="24"/>
        </w:rPr>
        <w:t xml:space="preserve"> displacing incumbent </w:t>
      </w:r>
      <w:r w:rsidR="007B1905">
        <w:rPr>
          <w:rFonts w:ascii="Times New Roman" w:hAnsi="Times New Roman" w:cs="Times New Roman"/>
          <w:sz w:val="24"/>
          <w:szCs w:val="24"/>
        </w:rPr>
        <w:t>establishment</w:t>
      </w:r>
      <w:r w:rsidR="006F5909" w:rsidRPr="00374F72">
        <w:rPr>
          <w:rFonts w:ascii="Times New Roman" w:hAnsi="Times New Roman" w:cs="Times New Roman"/>
          <w:sz w:val="24"/>
          <w:szCs w:val="24"/>
        </w:rPr>
        <w:t>s a</w:t>
      </w:r>
      <w:r w:rsidRPr="00374F72">
        <w:rPr>
          <w:rFonts w:ascii="Times New Roman" w:hAnsi="Times New Roman" w:cs="Times New Roman"/>
          <w:sz w:val="24"/>
          <w:szCs w:val="24"/>
        </w:rPr>
        <w:t xml:space="preserve">t time </w:t>
      </w:r>
      <m:oMath>
        <m:r>
          <w:rPr>
            <w:rFonts w:ascii="Cambria Math" w:hAnsi="Cambria Math" w:cs="Times New Roman"/>
            <w:sz w:val="24"/>
            <w:szCs w:val="24"/>
          </w:rPr>
          <m:t>t</m:t>
        </m:r>
      </m:oMath>
      <w:r w:rsidRPr="00374F72">
        <w:rPr>
          <w:rFonts w:ascii="Times New Roman" w:hAnsi="Times New Roman" w:cs="Times New Roman"/>
          <w:sz w:val="24"/>
          <w:szCs w:val="24"/>
        </w:rPr>
        <w:t xml:space="preserve"> in county </w:t>
      </w:r>
      <m:oMath>
        <m:r>
          <w:rPr>
            <w:rFonts w:ascii="Cambria Math" w:hAnsi="Cambria Math" w:cs="Times New Roman"/>
            <w:sz w:val="24"/>
            <w:szCs w:val="24"/>
          </w:rPr>
          <m:t>c</m:t>
        </m:r>
      </m:oMath>
      <w:r w:rsidRPr="00374F72">
        <w:rPr>
          <w:rFonts w:ascii="Times New Roman" w:hAnsi="Times New Roman" w:cs="Times New Roman"/>
          <w:sz w:val="24"/>
          <w:szCs w:val="24"/>
        </w:rPr>
        <w:t xml:space="preserve"> and industry </w:t>
      </w:r>
      <m:oMath>
        <m:r>
          <w:rPr>
            <w:rFonts w:ascii="Cambria Math" w:hAnsi="Cambria Math" w:cs="Times New Roman"/>
            <w:sz w:val="24"/>
            <w:szCs w:val="24"/>
          </w:rPr>
          <m:t>k</m:t>
        </m:r>
      </m:oMath>
      <w:r w:rsidRPr="00374F72">
        <w:rPr>
          <w:rFonts w:ascii="Times New Roman" w:hAnsi="Times New Roman" w:cs="Times New Roman"/>
          <w:sz w:val="24"/>
          <w:szCs w:val="24"/>
        </w:rPr>
        <w:t>.</w:t>
      </w:r>
    </w:p>
    <w:p w14:paraId="774AC294" w14:textId="748C9619" w:rsidR="00ED4ACD" w:rsidRPr="00C609E4" w:rsidRDefault="00ED4ACD" w:rsidP="00ED4ACD">
      <w:pPr>
        <w:pStyle w:val="context1"/>
      </w:pPr>
      <w:r w:rsidRPr="00C609E4">
        <w:t xml:space="preserve">The </w:t>
      </w:r>
      <w:r w:rsidR="008C2C5C">
        <w:t xml:space="preserve">empirical </w:t>
      </w:r>
      <w:r w:rsidR="006F5909">
        <w:t>corollaries</w:t>
      </w:r>
      <w:r w:rsidR="003B1ACF">
        <w:t xml:space="preserve"> to our hypotheses are:</w:t>
      </w:r>
    </w:p>
    <w:p w14:paraId="0A179CCF" w14:textId="77777777" w:rsidR="00ED4ACD" w:rsidRPr="00544E05" w:rsidRDefault="00ED4ACD" w:rsidP="00ED4ACD">
      <w:pPr>
        <w:pStyle w:val="context1"/>
      </w:pPr>
      <w:r w:rsidRPr="00544E05">
        <w:t>Hypothesis I: sign</w:t>
      </w:r>
      <m:oMath>
        <m:d>
          <m:dPr>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z</m:t>
                </m:r>
              </m:sub>
            </m:sSub>
          </m:e>
        </m:d>
        <m:r>
          <w:rPr>
            <w:rFonts w:ascii="Cambria Math" w:hAnsi="Cambria Math"/>
          </w:rPr>
          <m:t xml:space="preserve"> </m:t>
        </m:r>
      </m:oMath>
      <w:r w:rsidRPr="00544E05">
        <w:t>= sign</w:t>
      </w:r>
      <m:oMath>
        <m:d>
          <m:dPr>
            <m:ctrlPr>
              <w:rPr>
                <w:rFonts w:ascii="Cambria Math" w:hAnsi="Cambria Math"/>
                <w:i/>
              </w:rPr>
            </m:ctrlPr>
          </m:dPr>
          <m:e>
            <m:sSubSup>
              <m:sSubSupPr>
                <m:ctrlPr>
                  <w:rPr>
                    <w:rFonts w:ascii="Cambria Math" w:hAnsi="Cambria Math"/>
                    <w:i/>
                  </w:rPr>
                </m:ctrlPr>
              </m:sSubSupPr>
              <m:e>
                <m:r>
                  <w:rPr>
                    <w:rFonts w:ascii="Cambria Math" w:hAnsi="Cambria Math"/>
                  </w:rPr>
                  <m:t>δ</m:t>
                </m:r>
              </m:e>
              <m:sub>
                <m:r>
                  <w:rPr>
                    <w:rFonts w:ascii="Cambria Math" w:hAnsi="Cambria Math"/>
                  </w:rPr>
                  <m:t>z</m:t>
                </m:r>
              </m:sub>
              <m:sup>
                <m:r>
                  <w:rPr>
                    <w:rFonts w:ascii="Cambria Math" w:hAnsi="Cambria Math"/>
                  </w:rPr>
                  <m:t>'</m:t>
                </m:r>
              </m:sup>
            </m:sSubSup>
          </m:e>
        </m:d>
      </m:oMath>
      <w:r w:rsidRPr="00544E05">
        <w:t xml:space="preserve"> and sign</w:t>
      </w:r>
      <m:oMath>
        <m:d>
          <m:dPr>
            <m:ctrlPr>
              <w:rPr>
                <w:rFonts w:ascii="Cambria Math" w:hAnsi="Cambria Math"/>
                <w:i/>
              </w:rPr>
            </m:ctrlPr>
          </m:dPr>
          <m:e>
            <m:sSub>
              <m:sSubPr>
                <m:ctrlPr>
                  <w:rPr>
                    <w:rFonts w:ascii="Cambria Math" w:hAnsi="Cambria Math"/>
                    <w:i/>
                  </w:rPr>
                </m:ctrlPr>
              </m:sSubPr>
              <m:e>
                <m:r>
                  <w:rPr>
                    <w:rFonts w:ascii="Cambria Math" w:hAnsi="Cambria Math"/>
                  </w:rPr>
                  <m:t>δ</m:t>
                </m:r>
              </m:e>
              <m:sub>
                <m:r>
                  <w:rPr>
                    <w:rFonts w:ascii="Cambria Math" w:hAnsi="Cambria Math"/>
                  </w:rPr>
                  <m:t>w</m:t>
                </m:r>
              </m:sub>
            </m:sSub>
          </m:e>
        </m:d>
        <m:r>
          <w:rPr>
            <w:rFonts w:ascii="Cambria Math" w:hAnsi="Cambria Math"/>
          </w:rPr>
          <m:t xml:space="preserve"> </m:t>
        </m:r>
      </m:oMath>
      <w:r w:rsidRPr="00544E05">
        <w:t>= sign</w:t>
      </w:r>
      <m:oMath>
        <m:d>
          <m:dPr>
            <m:ctrlPr>
              <w:rPr>
                <w:rFonts w:ascii="Cambria Math" w:hAnsi="Cambria Math"/>
                <w:i/>
              </w:rPr>
            </m:ctrlPr>
          </m:dPr>
          <m:e>
            <m:sSubSup>
              <m:sSubSupPr>
                <m:ctrlPr>
                  <w:rPr>
                    <w:rFonts w:ascii="Cambria Math" w:hAnsi="Cambria Math"/>
                    <w:i/>
                  </w:rPr>
                </m:ctrlPr>
              </m:sSubSupPr>
              <m:e>
                <m:r>
                  <w:rPr>
                    <w:rFonts w:ascii="Cambria Math" w:hAnsi="Cambria Math"/>
                  </w:rPr>
                  <m:t>δ</m:t>
                </m:r>
              </m:e>
              <m:sub>
                <m:r>
                  <w:rPr>
                    <w:rFonts w:ascii="Cambria Math" w:hAnsi="Cambria Math"/>
                  </w:rPr>
                  <m:t>w</m:t>
                </m:r>
              </m:sub>
              <m:sup>
                <m:r>
                  <w:rPr>
                    <w:rFonts w:ascii="Cambria Math" w:hAnsi="Cambria Math"/>
                  </w:rPr>
                  <m:t>'</m:t>
                </m:r>
              </m:sup>
            </m:sSubSup>
          </m:e>
        </m:d>
      </m:oMath>
    </w:p>
    <w:p w14:paraId="46E75A2F" w14:textId="05857CE8" w:rsidR="00ED4ACD" w:rsidRDefault="00ED4ACD" w:rsidP="00ED4ACD">
      <w:pPr>
        <w:pStyle w:val="context1"/>
      </w:pPr>
      <w:r w:rsidRPr="00544E05">
        <w:t xml:space="preserve">Hypothesis II: </w:t>
      </w:r>
      <w:r w:rsidR="003B1ACF" w:rsidRPr="00544E05">
        <w:t xml:space="preserve">Let </w:t>
      </w:r>
      <m:oMath>
        <m:sSubSup>
          <m:sSubSupPr>
            <m:ctrlPr>
              <w:rPr>
                <w:rFonts w:ascii="Cambria Math" w:hAnsi="Cambria Math"/>
                <w:i/>
              </w:rPr>
            </m:ctrlPr>
          </m:sSubSupPr>
          <m:e>
            <m:r>
              <w:rPr>
                <w:rFonts w:ascii="Cambria Math" w:hAnsi="Cambria Math"/>
              </w:rPr>
              <m:t>δ</m:t>
            </m:r>
          </m:e>
          <m:sub>
            <m:r>
              <w:rPr>
                <w:rFonts w:ascii="Cambria Math" w:hAnsi="Cambria Math"/>
              </w:rPr>
              <m:t>z</m:t>
            </m:r>
          </m:sub>
          <m:sup>
            <m:r>
              <w:rPr>
                <w:rFonts w:ascii="Cambria Math" w:hAnsi="Cambria Math"/>
              </w:rPr>
              <m:t>U</m:t>
            </m:r>
          </m:sup>
        </m:sSubSup>
      </m:oMath>
      <w:r w:rsidR="00003BCC" w:rsidRPr="00544E05">
        <w:t>,</w:t>
      </w:r>
      <w:r w:rsidR="003B1ACF" w:rsidRPr="00544E05">
        <w:t xml:space="preserve"> </w:t>
      </w:r>
      <m:oMath>
        <m:sSubSup>
          <m:sSubSupPr>
            <m:ctrlPr>
              <w:rPr>
                <w:rFonts w:ascii="Cambria Math" w:hAnsi="Cambria Math"/>
                <w:i/>
              </w:rPr>
            </m:ctrlPr>
          </m:sSubSupPr>
          <m:e>
            <m:r>
              <w:rPr>
                <w:rFonts w:ascii="Cambria Math" w:hAnsi="Cambria Math"/>
              </w:rPr>
              <m:t>δ</m:t>
            </m:r>
          </m:e>
          <m:sub>
            <m:r>
              <w:rPr>
                <w:rFonts w:ascii="Cambria Math" w:hAnsi="Cambria Math"/>
              </w:rPr>
              <m:t>z'</m:t>
            </m:r>
          </m:sub>
          <m:sup>
            <m:r>
              <w:rPr>
                <w:rFonts w:ascii="Cambria Math" w:hAnsi="Cambria Math"/>
              </w:rPr>
              <m:t>U</m:t>
            </m:r>
          </m:sup>
        </m:sSubSup>
      </m:oMath>
      <w:r w:rsidR="00003BCC" w:rsidRPr="00544E05">
        <w:t>,</w:t>
      </w:r>
      <w:r w:rsidR="00003BCC">
        <w:t xml:space="preserve"> </w:t>
      </w:r>
      <m:oMath>
        <m:sSubSup>
          <m:sSubSupPr>
            <m:ctrlPr>
              <w:rPr>
                <w:rFonts w:ascii="Cambria Math" w:hAnsi="Cambria Math"/>
                <w:i/>
              </w:rPr>
            </m:ctrlPr>
          </m:sSubSupPr>
          <m:e>
            <m:r>
              <w:rPr>
                <w:rFonts w:ascii="Cambria Math" w:hAnsi="Cambria Math"/>
              </w:rPr>
              <m:t>δ</m:t>
            </m:r>
          </m:e>
          <m:sub>
            <m:r>
              <w:rPr>
                <w:rFonts w:ascii="Cambria Math" w:hAnsi="Cambria Math"/>
              </w:rPr>
              <m:t>w</m:t>
            </m:r>
          </m:sub>
          <m:sup>
            <m:r>
              <w:rPr>
                <w:rFonts w:ascii="Cambria Math" w:hAnsi="Cambria Math"/>
              </w:rPr>
              <m:t>U</m:t>
            </m:r>
          </m:sup>
        </m:sSubSup>
        <m:r>
          <w:rPr>
            <w:rFonts w:ascii="Cambria Math" w:hAnsi="Cambria Math"/>
          </w:rPr>
          <m:t xml:space="preserve"> </m:t>
        </m:r>
      </m:oMath>
      <w:r w:rsidR="003B1ACF">
        <w:t xml:space="preserve">and </w:t>
      </w:r>
      <m:oMath>
        <m:sSubSup>
          <m:sSubSupPr>
            <m:ctrlPr>
              <w:rPr>
                <w:rFonts w:ascii="Cambria Math" w:hAnsi="Cambria Math"/>
                <w:i/>
              </w:rPr>
            </m:ctrlPr>
          </m:sSubSupPr>
          <m:e>
            <m:r>
              <w:rPr>
                <w:rFonts w:ascii="Cambria Math" w:hAnsi="Cambria Math"/>
              </w:rPr>
              <m:t>δ</m:t>
            </m:r>
          </m:e>
          <m:sub>
            <m:r>
              <w:rPr>
                <w:rFonts w:ascii="Cambria Math" w:hAnsi="Cambria Math"/>
              </w:rPr>
              <m:t>w'</m:t>
            </m:r>
          </m:sub>
          <m:sup>
            <m:r>
              <w:rPr>
                <w:rFonts w:ascii="Cambria Math" w:hAnsi="Cambria Math"/>
              </w:rPr>
              <m:t>U</m:t>
            </m:r>
          </m:sup>
        </m:sSubSup>
      </m:oMath>
      <w:r w:rsidR="003B1ACF">
        <w:t xml:space="preserve"> be the effects of the market measures in a thick urban market and </w:t>
      </w:r>
      <m:oMath>
        <m:sSubSup>
          <m:sSubSupPr>
            <m:ctrlPr>
              <w:rPr>
                <w:rFonts w:ascii="Cambria Math" w:hAnsi="Cambria Math"/>
                <w:i/>
              </w:rPr>
            </m:ctrlPr>
          </m:sSubSupPr>
          <m:e>
            <m:r>
              <w:rPr>
                <w:rFonts w:ascii="Cambria Math" w:hAnsi="Cambria Math"/>
              </w:rPr>
              <m:t>δ</m:t>
            </m:r>
          </m:e>
          <m:sub>
            <m:r>
              <w:rPr>
                <w:rFonts w:ascii="Cambria Math" w:hAnsi="Cambria Math"/>
              </w:rPr>
              <m:t>z</m:t>
            </m:r>
          </m:sub>
          <m:sup>
            <m:r>
              <w:rPr>
                <w:rFonts w:ascii="Cambria Math" w:hAnsi="Cambria Math"/>
              </w:rPr>
              <m:t>R</m:t>
            </m:r>
          </m:sup>
        </m:sSubSup>
      </m:oMath>
      <w:r w:rsidR="00003BCC">
        <w:t>,</w:t>
      </w:r>
      <m:oMath>
        <m:r>
          <w:rPr>
            <w:rFonts w:ascii="Cambria Math" w:hAnsi="Cambria Math"/>
          </w:rPr>
          <m:t xml:space="preserve"> </m:t>
        </m:r>
        <m:sSubSup>
          <m:sSubSupPr>
            <m:ctrlPr>
              <w:rPr>
                <w:rFonts w:ascii="Cambria Math" w:hAnsi="Cambria Math"/>
                <w:i/>
              </w:rPr>
            </m:ctrlPr>
          </m:sSubSupPr>
          <m:e>
            <m:r>
              <w:rPr>
                <w:rFonts w:ascii="Cambria Math" w:hAnsi="Cambria Math"/>
              </w:rPr>
              <m:t>δ</m:t>
            </m:r>
          </m:e>
          <m:sub>
            <m:r>
              <w:rPr>
                <w:rFonts w:ascii="Cambria Math" w:hAnsi="Cambria Math"/>
              </w:rPr>
              <m:t>z'</m:t>
            </m:r>
          </m:sub>
          <m:sup>
            <m:r>
              <w:rPr>
                <w:rFonts w:ascii="Cambria Math" w:hAnsi="Cambria Math"/>
              </w:rPr>
              <m:t>R</m:t>
            </m:r>
          </m:sup>
        </m:sSubSup>
      </m:oMath>
      <w:r w:rsidR="00003BCC">
        <w:t>,</w:t>
      </w:r>
      <w:r w:rsidR="003B1ACF">
        <w:t xml:space="preserve"> </w:t>
      </w:r>
      <m:oMath>
        <m:sSubSup>
          <m:sSubSupPr>
            <m:ctrlPr>
              <w:rPr>
                <w:rFonts w:ascii="Cambria Math" w:hAnsi="Cambria Math"/>
                <w:i/>
              </w:rPr>
            </m:ctrlPr>
          </m:sSubSupPr>
          <m:e>
            <m:r>
              <w:rPr>
                <w:rFonts w:ascii="Cambria Math" w:hAnsi="Cambria Math"/>
              </w:rPr>
              <m:t>δ</m:t>
            </m:r>
          </m:e>
          <m:sub>
            <m:r>
              <w:rPr>
                <w:rFonts w:ascii="Cambria Math" w:hAnsi="Cambria Math"/>
              </w:rPr>
              <m:t>w</m:t>
            </m:r>
          </m:sub>
          <m:sup>
            <m:r>
              <w:rPr>
                <w:rFonts w:ascii="Cambria Math" w:hAnsi="Cambria Math"/>
              </w:rPr>
              <m:t>R</m:t>
            </m:r>
          </m:sup>
        </m:sSubSup>
        <m:r>
          <w:rPr>
            <w:rFonts w:ascii="Cambria Math" w:hAnsi="Cambria Math"/>
          </w:rPr>
          <m:t xml:space="preserve"> </m:t>
        </m:r>
      </m:oMath>
      <w:r w:rsidR="003B1ACF">
        <w:t xml:space="preserve">and </w:t>
      </w:r>
      <m:oMath>
        <m:sSubSup>
          <m:sSubSupPr>
            <m:ctrlPr>
              <w:rPr>
                <w:rFonts w:ascii="Cambria Math" w:hAnsi="Cambria Math"/>
                <w:i/>
              </w:rPr>
            </m:ctrlPr>
          </m:sSubSupPr>
          <m:e>
            <m:r>
              <w:rPr>
                <w:rFonts w:ascii="Cambria Math" w:hAnsi="Cambria Math"/>
              </w:rPr>
              <m:t>δ</m:t>
            </m:r>
          </m:e>
          <m:sub>
            <m:r>
              <w:rPr>
                <w:rFonts w:ascii="Cambria Math" w:hAnsi="Cambria Math"/>
              </w:rPr>
              <m:t>w'</m:t>
            </m:r>
          </m:sub>
          <m:sup>
            <m:r>
              <w:rPr>
                <w:rFonts w:ascii="Cambria Math" w:hAnsi="Cambria Math"/>
              </w:rPr>
              <m:t>R</m:t>
            </m:r>
          </m:sup>
        </m:sSubSup>
      </m:oMath>
      <w:r w:rsidR="003B1ACF">
        <w:t xml:space="preserve"> be the corresponding coefficients in a thin rural market.  </w:t>
      </w:r>
      <w:r w:rsidR="00003BCC">
        <w:t xml:space="preserve">The same factors will influence entry and exit to the greatest extent in the thick urban markets, </w:t>
      </w:r>
      <w:r w:rsidR="00552E07">
        <w:t xml:space="preserve">and so the hypothesis implies </w:t>
      </w:r>
      <m:oMath>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δ</m:t>
                </m:r>
              </m:e>
              <m:sub>
                <m:r>
                  <w:rPr>
                    <w:rFonts w:ascii="Cambria Math" w:hAnsi="Cambria Math"/>
                  </w:rPr>
                  <m:t>v</m:t>
                </m:r>
              </m:sub>
              <m:sup>
                <m:r>
                  <w:rPr>
                    <w:rFonts w:ascii="Cambria Math" w:hAnsi="Cambria Math"/>
                  </w:rPr>
                  <m:t>U</m:t>
                </m:r>
              </m:sup>
            </m:sSubSup>
          </m:e>
        </m:d>
        <m:r>
          <w:rPr>
            <w:rFonts w:ascii="Cambria Math" w:hAnsi="Cambria Math"/>
          </w:rPr>
          <m:t>&gt;</m:t>
        </m:r>
        <m:sSubSup>
          <m:sSubSupPr>
            <m:ctrlPr>
              <w:rPr>
                <w:rFonts w:ascii="Cambria Math" w:hAnsi="Cambria Math"/>
                <w:i/>
              </w:rPr>
            </m:ctrlPr>
          </m:sSubSupPr>
          <m:e>
            <m:r>
              <w:rPr>
                <w:rFonts w:ascii="Cambria Math" w:hAnsi="Cambria Math"/>
              </w:rPr>
              <m:t>|δ</m:t>
            </m:r>
          </m:e>
          <m:sub>
            <m:r>
              <w:rPr>
                <w:rFonts w:ascii="Cambria Math" w:hAnsi="Cambria Math"/>
              </w:rPr>
              <m:t>v</m:t>
            </m:r>
          </m:sub>
          <m:sup>
            <m:r>
              <w:rPr>
                <w:rFonts w:ascii="Cambria Math" w:hAnsi="Cambria Math"/>
              </w:rPr>
              <m:t>R</m:t>
            </m:r>
          </m:sup>
        </m:sSubSup>
        <m:r>
          <w:rPr>
            <w:rFonts w:ascii="Cambria Math" w:hAnsi="Cambria Math"/>
          </w:rPr>
          <m:t>| ∀ v=z,</m:t>
        </m:r>
        <m:sSup>
          <m:sSupPr>
            <m:ctrlPr>
              <w:rPr>
                <w:rFonts w:ascii="Cambria Math" w:hAnsi="Cambria Math"/>
                <w:i/>
              </w:rPr>
            </m:ctrlPr>
          </m:sSupPr>
          <m:e>
            <m:r>
              <w:rPr>
                <w:rFonts w:ascii="Cambria Math" w:hAnsi="Cambria Math"/>
              </w:rPr>
              <m:t>z</m:t>
            </m:r>
          </m:e>
          <m:sup>
            <m:r>
              <w:rPr>
                <w:rFonts w:ascii="Cambria Math" w:hAnsi="Cambria Math"/>
              </w:rPr>
              <m:t>'</m:t>
            </m:r>
          </m:sup>
        </m:sSup>
        <m:r>
          <w:rPr>
            <w:rFonts w:ascii="Cambria Math" w:hAnsi="Cambria Math"/>
          </w:rPr>
          <m:t>,w,</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 xml:space="preserve">. </m:t>
        </m:r>
      </m:oMath>
      <w:r w:rsidR="00314FA5">
        <w:t xml:space="preserve">In addition, churning as measured by </w:t>
      </w:r>
      <m:oMath>
        <m:sSup>
          <m:sSupPr>
            <m:ctrlPr>
              <w:rPr>
                <w:rFonts w:ascii="Cambria Math" w:hAnsi="Cambria Math"/>
                <w:i/>
              </w:rPr>
            </m:ctrlPr>
          </m:sSupPr>
          <m:e>
            <m:r>
              <m:rPr>
                <m:sty m:val="p"/>
              </m:rPr>
              <w:rPr>
                <w:rFonts w:ascii="Cambria Math" w:hAnsi="Cambria Math"/>
              </w:rPr>
              <m:t>Ψ</m:t>
            </m:r>
          </m:e>
          <m:sup>
            <m:r>
              <w:rPr>
                <w:rFonts w:ascii="Cambria Math" w:hAnsi="Cambria Math"/>
              </w:rPr>
              <m:t>m</m:t>
            </m:r>
          </m:sup>
        </m:sSup>
        <m:r>
          <w:rPr>
            <w:rFonts w:ascii="Cambria Math" w:hAnsi="Cambria Math"/>
          </w:rPr>
          <m:t>=</m:t>
        </m:r>
        <m:d>
          <m:dPr>
            <m:begChr m:val="|"/>
            <m:endChr m:val="|"/>
            <m:ctrlPr>
              <w:rPr>
                <w:rFonts w:ascii="Cambria Math" w:hAnsi="Cambria Math"/>
                <w:i/>
              </w:rPr>
            </m:ctrlPr>
          </m:dPr>
          <m:e>
            <m:sSubSup>
              <m:sSubSupPr>
                <m:ctrlPr>
                  <w:rPr>
                    <w:rFonts w:ascii="Cambria Math" w:hAnsi="Cambria Math"/>
                    <w:i/>
                  </w:rPr>
                </m:ctrlPr>
              </m:sSubSupPr>
              <m:e>
                <m:r>
                  <w:rPr>
                    <w:rFonts w:ascii="Cambria Math" w:hAnsi="Cambria Math"/>
                  </w:rPr>
                  <m:t>δ</m:t>
                </m:r>
              </m:e>
              <m:sub>
                <m:r>
                  <w:rPr>
                    <w:rFonts w:ascii="Cambria Math" w:hAnsi="Cambria Math"/>
                  </w:rPr>
                  <m:t>v</m:t>
                </m:r>
              </m:sub>
              <m:sup>
                <m:r>
                  <w:rPr>
                    <w:rFonts w:ascii="Cambria Math" w:hAnsi="Cambria Math"/>
                  </w:rPr>
                  <m:t>m</m:t>
                </m:r>
              </m:sup>
            </m:sSubSup>
          </m:e>
        </m:d>
        <m:r>
          <w:rPr>
            <w:rFonts w:ascii="Cambria Math" w:hAnsi="Cambria Math"/>
          </w:rPr>
          <m:t>+</m:t>
        </m:r>
        <m:sSubSup>
          <m:sSubSupPr>
            <m:ctrlPr>
              <w:rPr>
                <w:rFonts w:ascii="Cambria Math" w:hAnsi="Cambria Math"/>
                <w:i/>
              </w:rPr>
            </m:ctrlPr>
          </m:sSubSupPr>
          <m:e>
            <m:r>
              <w:rPr>
                <w:rFonts w:ascii="Cambria Math" w:hAnsi="Cambria Math"/>
              </w:rPr>
              <m:t>|δ</m:t>
            </m:r>
          </m:e>
          <m:sub>
            <m:r>
              <w:rPr>
                <w:rFonts w:ascii="Cambria Math" w:hAnsi="Cambria Math"/>
              </w:rPr>
              <m:t>v'</m:t>
            </m:r>
          </m:sub>
          <m:sup>
            <m:r>
              <w:rPr>
                <w:rFonts w:ascii="Cambria Math" w:hAnsi="Cambria Math"/>
              </w:rPr>
              <m:t>m</m:t>
            </m:r>
          </m:sup>
        </m:sSubSup>
        <m:r>
          <w:rPr>
            <w:rFonts w:ascii="Cambria Math" w:hAnsi="Cambria Math"/>
          </w:rPr>
          <m:t xml:space="preserve">|; </m:t>
        </m:r>
        <m:r>
          <m:rPr>
            <m:sty m:val="p"/>
          </m:rPr>
          <w:rPr>
            <w:rFonts w:ascii="Cambria Math" w:hAnsi="Cambria Math"/>
          </w:rPr>
          <m:t>m=</m:t>
        </m:r>
        <m:r>
          <w:rPr>
            <w:rFonts w:ascii="Cambria Math" w:hAnsi="Cambria Math"/>
          </w:rPr>
          <m:t>U, R</m:t>
        </m:r>
      </m:oMath>
      <w:r w:rsidR="006C65CA">
        <w:t xml:space="preserve"> will be largest in the thickest urban markets.</w:t>
      </w:r>
    </w:p>
    <w:p w14:paraId="3C0806CA" w14:textId="6F1AAA49" w:rsidR="0082604F" w:rsidRDefault="00ED4ACD" w:rsidP="00ED4ACD">
      <w:pPr>
        <w:pStyle w:val="context1"/>
      </w:pPr>
      <w:r>
        <w:t>To test the</w:t>
      </w:r>
      <w:r w:rsidR="00544E05">
        <w:t xml:space="preserve"> first </w:t>
      </w:r>
      <w:r>
        <w:t>hypothes</w:t>
      </w:r>
      <w:r w:rsidR="00544E05">
        <w:t>i</w:t>
      </w:r>
      <w:r>
        <w:t xml:space="preserve">s, we calculate the probability that coefficients for the same factor have the same sign for </w:t>
      </w:r>
      <w:r w:rsidR="00E46884">
        <w:t xml:space="preserve">establishment </w:t>
      </w:r>
      <w:r>
        <w:t xml:space="preserve">entry and exit. </w:t>
      </w:r>
      <w:r w:rsidR="0082604F">
        <w:t xml:space="preserve">The random probability that the signs will be equal for a given pair of coefficients is 0.5. If there are </w:t>
      </w:r>
      <w:r w:rsidR="0082604F">
        <w:rPr>
          <w:i/>
        </w:rPr>
        <w:t>N</w:t>
      </w:r>
      <w:r>
        <w:t xml:space="preserve"> </w:t>
      </w:r>
      <w:r w:rsidR="0082604F">
        <w:t xml:space="preserve">elements of vectors </w:t>
      </w:r>
      <w:r w:rsidR="0082604F">
        <w:rPr>
          <w:i/>
        </w:rPr>
        <w:t xml:space="preserve">Z </w:t>
      </w:r>
      <w:r w:rsidR="0082604F">
        <w:t xml:space="preserve">and </w:t>
      </w:r>
      <w:r w:rsidR="0082604F">
        <w:rPr>
          <w:i/>
        </w:rPr>
        <w:t xml:space="preserve">W, </w:t>
      </w:r>
      <w:r w:rsidR="0082604F">
        <w:t xml:space="preserve">the </w:t>
      </w:r>
      <w:r w:rsidR="00384D76">
        <w:t xml:space="preserve">random </w:t>
      </w:r>
      <w:r w:rsidR="0082604F">
        <w:t xml:space="preserve">probability that there will be </w:t>
      </w:r>
      <m:oMath>
        <m:r>
          <w:rPr>
            <w:rFonts w:ascii="Cambria Math" w:hAnsi="Cambria Math"/>
          </w:rPr>
          <m:t>K</m:t>
        </m:r>
      </m:oMath>
      <w:r>
        <w:t xml:space="preserve"> of </w:t>
      </w:r>
      <w:r w:rsidR="0082604F">
        <w:t xml:space="preserve">the </w:t>
      </w:r>
      <m:oMath>
        <m:r>
          <w:rPr>
            <w:rFonts w:ascii="Cambria Math" w:hAnsi="Cambria Math"/>
          </w:rPr>
          <m:t>N</m:t>
        </m:r>
      </m:oMath>
      <w:r>
        <w:t xml:space="preserve"> </w:t>
      </w:r>
      <w:r w:rsidR="00384D76">
        <w:t xml:space="preserve">elements </w:t>
      </w:r>
      <w:r w:rsidR="0082604F">
        <w:t xml:space="preserve">with the same sign </w:t>
      </w:r>
      <w:r>
        <w:t>is</w:t>
      </w:r>
      <w:r w:rsidR="0052365A">
        <w:t xml:space="preserve"> give</w:t>
      </w:r>
      <w:r w:rsidR="00D4179A">
        <w:t>n</w:t>
      </w:r>
      <w:r w:rsidR="0052365A">
        <w:t xml:space="preserve"> by the binomial distribution</w:t>
      </w:r>
    </w:p>
    <w:p w14:paraId="7A5F7BD9" w14:textId="5531BCDB" w:rsidR="00384D76" w:rsidRPr="00384D76" w:rsidRDefault="00421227" w:rsidP="00384D76">
      <w:pPr>
        <w:pStyle w:val="context1"/>
      </w:pPr>
      <m:oMath>
        <m:d>
          <m:dPr>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N</m:t>
                  </m:r>
                </m:e>
              </m:mr>
              <m:mr>
                <m:e>
                  <m:r>
                    <w:rPr>
                      <w:rFonts w:ascii="Cambria Math" w:hAnsi="Cambria Math"/>
                    </w:rPr>
                    <m:t>K</m:t>
                  </m:r>
                </m:e>
              </m:mr>
            </m:m>
          </m:e>
        </m:d>
        <m:sSup>
          <m:sSupPr>
            <m:ctrlPr>
              <w:rPr>
                <w:rFonts w:ascii="Cambria Math" w:hAnsi="Cambria Math"/>
                <w:i/>
              </w:rPr>
            </m:ctrlPr>
          </m:sSupPr>
          <m:e>
            <m:d>
              <m:dPr>
                <m:ctrlPr>
                  <w:rPr>
                    <w:rFonts w:ascii="Cambria Math" w:hAnsi="Cambria Math"/>
                    <w:i/>
                  </w:rPr>
                </m:ctrlPr>
              </m:dPr>
              <m:e>
                <m:r>
                  <w:rPr>
                    <w:rFonts w:ascii="Cambria Math" w:hAnsi="Cambria Math"/>
                  </w:rPr>
                  <m:t>0.5</m:t>
                </m:r>
              </m:e>
            </m:d>
          </m:e>
          <m:sup>
            <m:r>
              <w:rPr>
                <w:rFonts w:ascii="Cambria Math" w:hAnsi="Cambria Math"/>
              </w:rPr>
              <m:t>K</m:t>
            </m:r>
          </m:sup>
        </m:sSup>
        <m:sSup>
          <m:sSupPr>
            <m:ctrlPr>
              <w:rPr>
                <w:rFonts w:ascii="Cambria Math" w:hAnsi="Cambria Math"/>
                <w:i/>
              </w:rPr>
            </m:ctrlPr>
          </m:sSupPr>
          <m:e>
            <m:d>
              <m:dPr>
                <m:ctrlPr>
                  <w:rPr>
                    <w:rFonts w:ascii="Cambria Math" w:hAnsi="Cambria Math"/>
                    <w:i/>
                  </w:rPr>
                </m:ctrlPr>
              </m:dPr>
              <m:e>
                <m:r>
                  <w:rPr>
                    <w:rFonts w:ascii="Cambria Math" w:hAnsi="Cambria Math"/>
                  </w:rPr>
                  <m:t>1-</m:t>
                </m:r>
                <m:d>
                  <m:dPr>
                    <m:ctrlPr>
                      <w:rPr>
                        <w:rFonts w:ascii="Cambria Math" w:hAnsi="Cambria Math"/>
                        <w:i/>
                      </w:rPr>
                    </m:ctrlPr>
                  </m:dPr>
                  <m:e>
                    <m:r>
                      <w:rPr>
                        <w:rFonts w:ascii="Cambria Math" w:hAnsi="Cambria Math"/>
                      </w:rPr>
                      <m:t>0.5</m:t>
                    </m:r>
                  </m:e>
                </m:d>
              </m:e>
            </m:d>
          </m:e>
          <m:sup>
            <m:r>
              <w:rPr>
                <w:rFonts w:ascii="Cambria Math" w:hAnsi="Cambria Math"/>
              </w:rPr>
              <m:t>N-K</m:t>
            </m:r>
          </m:sup>
        </m:sSup>
        <m:r>
          <w:rPr>
            <w:rFonts w:ascii="Cambria Math" w:hAnsi="Cambria Math"/>
          </w:rPr>
          <m:t>=</m:t>
        </m:r>
        <m:f>
          <m:fPr>
            <m:ctrlPr>
              <w:rPr>
                <w:rFonts w:ascii="Cambria Math" w:hAnsi="Cambria Math"/>
                <w:i/>
              </w:rPr>
            </m:ctrlPr>
          </m:fPr>
          <m:num>
            <m:r>
              <w:rPr>
                <w:rFonts w:ascii="Cambria Math" w:hAnsi="Cambria Math"/>
              </w:rPr>
              <m:t>N!</m:t>
            </m:r>
          </m:num>
          <m:den>
            <m:r>
              <w:rPr>
                <w:rFonts w:ascii="Cambria Math" w:hAnsi="Cambria Math"/>
              </w:rPr>
              <m:t>K!</m:t>
            </m:r>
            <m:d>
              <m:dPr>
                <m:ctrlPr>
                  <w:rPr>
                    <w:rFonts w:ascii="Cambria Math" w:hAnsi="Cambria Math"/>
                    <w:i/>
                  </w:rPr>
                </m:ctrlPr>
              </m:dPr>
              <m:e>
                <m:r>
                  <w:rPr>
                    <w:rFonts w:ascii="Cambria Math" w:hAnsi="Cambria Math"/>
                  </w:rPr>
                  <m:t>N-K</m:t>
                </m:r>
              </m:e>
            </m:d>
            <m:r>
              <w:rPr>
                <w:rFonts w:ascii="Cambria Math" w:hAnsi="Cambria Math"/>
              </w:rPr>
              <m:t>!</m:t>
            </m:r>
          </m:den>
        </m:f>
        <m:sSup>
          <m:sSupPr>
            <m:ctrlPr>
              <w:rPr>
                <w:rFonts w:ascii="Cambria Math" w:hAnsi="Cambria Math"/>
                <w:i/>
              </w:rPr>
            </m:ctrlPr>
          </m:sSupPr>
          <m:e>
            <m:d>
              <m:dPr>
                <m:ctrlPr>
                  <w:rPr>
                    <w:rFonts w:ascii="Cambria Math" w:hAnsi="Cambria Math"/>
                    <w:i/>
                  </w:rPr>
                </m:ctrlPr>
              </m:dPr>
              <m:e>
                <m:r>
                  <w:rPr>
                    <w:rFonts w:ascii="Cambria Math" w:hAnsi="Cambria Math"/>
                  </w:rPr>
                  <m:t>0.5</m:t>
                </m:r>
              </m:e>
            </m:d>
          </m:e>
          <m:sup>
            <m:r>
              <w:rPr>
                <w:rFonts w:ascii="Cambria Math" w:hAnsi="Cambria Math"/>
              </w:rPr>
              <m:t>N</m:t>
            </m:r>
          </m:sup>
        </m:sSup>
      </m:oMath>
      <w:r w:rsidR="00384D76">
        <w:t xml:space="preserve"> </w:t>
      </w:r>
    </w:p>
    <w:p w14:paraId="2D73FA49" w14:textId="490A2C87" w:rsidR="001A1460" w:rsidRPr="00384D76" w:rsidRDefault="00ED4ACD" w:rsidP="00384D76">
      <w:pPr>
        <w:pStyle w:val="context1"/>
        <w:ind w:firstLine="0"/>
      </w:pPr>
      <w:r>
        <w:t xml:space="preserve">We have fifteen control variables in the estimation and the probability that all fifteen factors have the same sign </w:t>
      </w:r>
      <w:r w:rsidR="006F5909">
        <w:t xml:space="preserve">across the entry and exit equations is </w:t>
      </w:r>
      <w:r>
        <w:t>0.003%</w:t>
      </w:r>
      <w:r w:rsidR="006F5909">
        <w:t>.</w:t>
      </w:r>
      <w:r w:rsidR="006F5909">
        <w:rPr>
          <w:rStyle w:val="FootnoteReference"/>
        </w:rPr>
        <w:footnoteReference w:id="5"/>
      </w:r>
      <w:r>
        <w:t xml:space="preserve"> </w:t>
      </w:r>
    </w:p>
    <w:p w14:paraId="2773A490" w14:textId="3280D66D" w:rsidR="00A5223B" w:rsidRPr="009B7003" w:rsidRDefault="00B04D2E" w:rsidP="00FD725E">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VI. </w:t>
      </w:r>
      <w:r w:rsidR="004904BA" w:rsidRPr="009B7003">
        <w:rPr>
          <w:rFonts w:ascii="Times New Roman" w:hAnsi="Times New Roman" w:cs="Times New Roman"/>
          <w:b/>
          <w:sz w:val="24"/>
          <w:szCs w:val="24"/>
        </w:rPr>
        <w:t>Empirical Results</w:t>
      </w:r>
    </w:p>
    <w:p w14:paraId="00543F41" w14:textId="30B77C74" w:rsidR="00D43938" w:rsidRDefault="004904BA" w:rsidP="004C49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this section, </w:t>
      </w:r>
      <w:r w:rsidR="0002354E">
        <w:rPr>
          <w:rFonts w:ascii="Times New Roman" w:hAnsi="Times New Roman" w:cs="Times New Roman"/>
          <w:sz w:val="24"/>
          <w:szCs w:val="24"/>
        </w:rPr>
        <w:t xml:space="preserve">we assess whether the factors that affect </w:t>
      </w:r>
      <w:r w:rsidR="007B1905">
        <w:rPr>
          <w:rFonts w:ascii="Times New Roman" w:hAnsi="Times New Roman" w:cs="Times New Roman"/>
          <w:sz w:val="24"/>
          <w:szCs w:val="24"/>
        </w:rPr>
        <w:t>establishment</w:t>
      </w:r>
      <w:r w:rsidR="0002354E">
        <w:rPr>
          <w:rFonts w:ascii="Times New Roman" w:hAnsi="Times New Roman" w:cs="Times New Roman"/>
          <w:sz w:val="24"/>
          <w:szCs w:val="24"/>
        </w:rPr>
        <w:t xml:space="preserve"> entry also affect </w:t>
      </w:r>
      <w:r w:rsidR="008F60E4">
        <w:rPr>
          <w:rFonts w:ascii="Times New Roman" w:hAnsi="Times New Roman" w:cs="Times New Roman"/>
          <w:sz w:val="24"/>
          <w:szCs w:val="24"/>
        </w:rPr>
        <w:t xml:space="preserve"> incumbent </w:t>
      </w:r>
      <w:r w:rsidR="007B1905">
        <w:rPr>
          <w:rFonts w:ascii="Times New Roman" w:hAnsi="Times New Roman" w:cs="Times New Roman"/>
          <w:sz w:val="24"/>
          <w:szCs w:val="24"/>
        </w:rPr>
        <w:t>establishment</w:t>
      </w:r>
      <w:r w:rsidR="00041F45">
        <w:rPr>
          <w:rFonts w:ascii="Times New Roman" w:hAnsi="Times New Roman" w:cs="Times New Roman"/>
          <w:sz w:val="24"/>
          <w:szCs w:val="24"/>
        </w:rPr>
        <w:t xml:space="preserve"> </w:t>
      </w:r>
      <w:r w:rsidR="0002354E">
        <w:rPr>
          <w:rFonts w:ascii="Times New Roman" w:hAnsi="Times New Roman" w:cs="Times New Roman"/>
          <w:sz w:val="24"/>
          <w:szCs w:val="24"/>
        </w:rPr>
        <w:t>exit</w:t>
      </w:r>
      <w:r w:rsidR="0078066C">
        <w:rPr>
          <w:rFonts w:ascii="Times New Roman" w:hAnsi="Times New Roman" w:cs="Times New Roman"/>
          <w:sz w:val="24"/>
          <w:szCs w:val="24"/>
        </w:rPr>
        <w:t xml:space="preserve"> in</w:t>
      </w:r>
      <w:r w:rsidR="0002354E">
        <w:rPr>
          <w:rFonts w:ascii="Times New Roman" w:hAnsi="Times New Roman" w:cs="Times New Roman"/>
          <w:sz w:val="24"/>
          <w:szCs w:val="24"/>
        </w:rPr>
        <w:t xml:space="preserve"> the same direction</w:t>
      </w:r>
      <w:r w:rsidR="00041F45">
        <w:rPr>
          <w:rFonts w:ascii="Times New Roman" w:hAnsi="Times New Roman" w:cs="Times New Roman"/>
          <w:sz w:val="24"/>
          <w:szCs w:val="24"/>
        </w:rPr>
        <w:t xml:space="preserve">. </w:t>
      </w:r>
      <w:r w:rsidR="0027252E">
        <w:rPr>
          <w:rFonts w:ascii="Times New Roman" w:hAnsi="Times New Roman" w:cs="Times New Roman"/>
          <w:sz w:val="24"/>
          <w:szCs w:val="24"/>
        </w:rPr>
        <w:t xml:space="preserve">Our expectation is that even in cases where the direction of effect on </w:t>
      </w:r>
      <w:r w:rsidR="007B1905">
        <w:rPr>
          <w:rFonts w:ascii="Times New Roman" w:hAnsi="Times New Roman" w:cs="Times New Roman"/>
          <w:sz w:val="24"/>
          <w:szCs w:val="24"/>
        </w:rPr>
        <w:t>establishment</w:t>
      </w:r>
      <w:r w:rsidR="0027252E">
        <w:rPr>
          <w:rFonts w:ascii="Times New Roman" w:hAnsi="Times New Roman" w:cs="Times New Roman"/>
          <w:sz w:val="24"/>
          <w:szCs w:val="24"/>
        </w:rPr>
        <w:t xml:space="preserve"> entry is surprising, we will have the same surprising sign on the corresponding equation explaining </w:t>
      </w:r>
      <w:r w:rsidR="007B1905">
        <w:rPr>
          <w:rFonts w:ascii="Times New Roman" w:hAnsi="Times New Roman" w:cs="Times New Roman"/>
          <w:sz w:val="24"/>
          <w:szCs w:val="24"/>
        </w:rPr>
        <w:t>establishment</w:t>
      </w:r>
      <w:r w:rsidR="0027252E">
        <w:rPr>
          <w:rFonts w:ascii="Times New Roman" w:hAnsi="Times New Roman" w:cs="Times New Roman"/>
          <w:sz w:val="24"/>
          <w:szCs w:val="24"/>
        </w:rPr>
        <w:t xml:space="preserve"> exits. </w:t>
      </w:r>
      <w:r w:rsidR="00041F45">
        <w:rPr>
          <w:rFonts w:ascii="Times New Roman" w:hAnsi="Times New Roman" w:cs="Times New Roman"/>
          <w:sz w:val="24"/>
          <w:szCs w:val="24"/>
        </w:rPr>
        <w:t>W</w:t>
      </w:r>
      <w:r w:rsidR="002E0FA2">
        <w:rPr>
          <w:rFonts w:ascii="Times New Roman" w:hAnsi="Times New Roman" w:cs="Times New Roman"/>
          <w:sz w:val="24"/>
          <w:szCs w:val="24"/>
        </w:rPr>
        <w:t xml:space="preserve">e assume that the </w:t>
      </w:r>
      <w:r w:rsidR="007B1905">
        <w:rPr>
          <w:rFonts w:ascii="Times New Roman" w:hAnsi="Times New Roman" w:cs="Times New Roman"/>
          <w:sz w:val="24"/>
          <w:szCs w:val="24"/>
        </w:rPr>
        <w:t xml:space="preserve">entrepreneur </w:t>
      </w:r>
      <w:r w:rsidR="002E0FA2">
        <w:rPr>
          <w:rFonts w:ascii="Times New Roman" w:hAnsi="Times New Roman" w:cs="Times New Roman"/>
          <w:sz w:val="24"/>
          <w:szCs w:val="24"/>
        </w:rPr>
        <w:t xml:space="preserve">makes </w:t>
      </w:r>
      <w:r w:rsidR="008F60E4">
        <w:rPr>
          <w:rFonts w:ascii="Times New Roman" w:hAnsi="Times New Roman" w:cs="Times New Roman"/>
          <w:sz w:val="24"/>
          <w:szCs w:val="24"/>
        </w:rPr>
        <w:t xml:space="preserve">the </w:t>
      </w:r>
      <w:r w:rsidR="002E0FA2">
        <w:rPr>
          <w:rFonts w:ascii="Times New Roman" w:hAnsi="Times New Roman" w:cs="Times New Roman"/>
          <w:sz w:val="24"/>
          <w:szCs w:val="24"/>
        </w:rPr>
        <w:t xml:space="preserve">decision </w:t>
      </w:r>
      <w:r w:rsidR="00041F45">
        <w:rPr>
          <w:rFonts w:ascii="Times New Roman" w:hAnsi="Times New Roman" w:cs="Times New Roman"/>
          <w:sz w:val="24"/>
          <w:szCs w:val="24"/>
        </w:rPr>
        <w:t xml:space="preserve">on where to locate or whether to close </w:t>
      </w:r>
      <w:r w:rsidR="002E0FA2">
        <w:rPr>
          <w:rFonts w:ascii="Times New Roman" w:hAnsi="Times New Roman" w:cs="Times New Roman"/>
          <w:sz w:val="24"/>
          <w:szCs w:val="24"/>
        </w:rPr>
        <w:t xml:space="preserve">based on information available </w:t>
      </w:r>
      <w:r w:rsidR="00041F45">
        <w:rPr>
          <w:rFonts w:ascii="Times New Roman" w:hAnsi="Times New Roman" w:cs="Times New Roman"/>
          <w:sz w:val="24"/>
          <w:szCs w:val="24"/>
        </w:rPr>
        <w:t xml:space="preserve">at the time of entry, and so all our </w:t>
      </w:r>
      <w:r w:rsidR="002E0FA2">
        <w:rPr>
          <w:rFonts w:ascii="Times New Roman" w:hAnsi="Times New Roman" w:cs="Times New Roman"/>
          <w:sz w:val="24"/>
          <w:szCs w:val="24"/>
        </w:rPr>
        <w:t xml:space="preserve">market </w:t>
      </w:r>
      <w:r w:rsidR="00041F45">
        <w:rPr>
          <w:rFonts w:ascii="Times New Roman" w:hAnsi="Times New Roman" w:cs="Times New Roman"/>
          <w:sz w:val="24"/>
          <w:szCs w:val="24"/>
        </w:rPr>
        <w:t>variable</w:t>
      </w:r>
      <w:r w:rsidR="002E0FA2">
        <w:rPr>
          <w:rFonts w:ascii="Times New Roman" w:hAnsi="Times New Roman" w:cs="Times New Roman"/>
          <w:sz w:val="24"/>
          <w:szCs w:val="24"/>
        </w:rPr>
        <w:t xml:space="preserve">s </w:t>
      </w:r>
      <w:r w:rsidR="00041F45">
        <w:rPr>
          <w:rFonts w:ascii="Times New Roman" w:hAnsi="Times New Roman" w:cs="Times New Roman"/>
          <w:sz w:val="24"/>
          <w:szCs w:val="24"/>
        </w:rPr>
        <w:t xml:space="preserve">are from </w:t>
      </w:r>
      <w:r w:rsidR="002E0FA2">
        <w:rPr>
          <w:rFonts w:ascii="Times New Roman" w:hAnsi="Times New Roman" w:cs="Times New Roman"/>
          <w:sz w:val="24"/>
          <w:szCs w:val="24"/>
        </w:rPr>
        <w:t xml:space="preserve">the </w:t>
      </w:r>
      <w:r w:rsidR="00041F45">
        <w:rPr>
          <w:rFonts w:ascii="Times New Roman" w:hAnsi="Times New Roman" w:cs="Times New Roman"/>
          <w:sz w:val="24"/>
          <w:szCs w:val="24"/>
        </w:rPr>
        <w:t xml:space="preserve">previous </w:t>
      </w:r>
      <w:r w:rsidR="002E0FA2">
        <w:rPr>
          <w:rFonts w:ascii="Times New Roman" w:hAnsi="Times New Roman" w:cs="Times New Roman"/>
          <w:sz w:val="24"/>
          <w:szCs w:val="24"/>
        </w:rPr>
        <w:t>year</w:t>
      </w:r>
      <w:r w:rsidR="00F473E7">
        <w:rPr>
          <w:rFonts w:ascii="Times New Roman" w:hAnsi="Times New Roman" w:cs="Times New Roman"/>
          <w:sz w:val="24"/>
          <w:szCs w:val="24"/>
        </w:rPr>
        <w:t xml:space="preserve">. Contemporaneous data would not have been available </w:t>
      </w:r>
      <w:r w:rsidR="004D3BAB">
        <w:rPr>
          <w:rFonts w:ascii="Times New Roman" w:hAnsi="Times New Roman" w:cs="Times New Roman"/>
          <w:sz w:val="24"/>
          <w:szCs w:val="24"/>
        </w:rPr>
        <w:t xml:space="preserve">to market agents </w:t>
      </w:r>
      <w:r w:rsidR="00F473E7">
        <w:rPr>
          <w:rFonts w:ascii="Times New Roman" w:hAnsi="Times New Roman" w:cs="Times New Roman"/>
          <w:sz w:val="24"/>
          <w:szCs w:val="24"/>
        </w:rPr>
        <w:t xml:space="preserve">due to delays in government reporting of market information. </w:t>
      </w:r>
      <w:r w:rsidR="00277D8E">
        <w:rPr>
          <w:rFonts w:ascii="Times New Roman" w:hAnsi="Times New Roman" w:cs="Times New Roman"/>
          <w:sz w:val="24"/>
          <w:szCs w:val="24"/>
        </w:rPr>
        <w:t xml:space="preserve">Our estimation controls for clustering at the county level. </w:t>
      </w:r>
    </w:p>
    <w:p w14:paraId="7250750D" w14:textId="0A2E2C1C" w:rsidR="00362794" w:rsidRDefault="002E60ED" w:rsidP="004C49C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baseline regression results are shown in Table 2</w:t>
      </w:r>
      <w:r w:rsidR="004D3BAB">
        <w:rPr>
          <w:rFonts w:ascii="Times New Roman" w:hAnsi="Times New Roman" w:cs="Times New Roman"/>
          <w:sz w:val="24"/>
          <w:szCs w:val="24"/>
        </w:rPr>
        <w:t>. T</w:t>
      </w:r>
      <w:r w:rsidR="00632504">
        <w:rPr>
          <w:rFonts w:ascii="Times New Roman" w:hAnsi="Times New Roman" w:cs="Times New Roman"/>
          <w:sz w:val="24"/>
          <w:szCs w:val="24"/>
        </w:rPr>
        <w:t xml:space="preserve">he null hypothesis that coefficients for the same factor have the same sign </w:t>
      </w:r>
      <w:r w:rsidR="00BE2F76">
        <w:rPr>
          <w:rFonts w:ascii="Times New Roman" w:hAnsi="Times New Roman" w:cs="Times New Roman"/>
          <w:sz w:val="24"/>
          <w:szCs w:val="24"/>
        </w:rPr>
        <w:t xml:space="preserve">for </w:t>
      </w:r>
      <w:r w:rsidR="007B1905">
        <w:rPr>
          <w:rFonts w:ascii="Times New Roman" w:hAnsi="Times New Roman" w:cs="Times New Roman"/>
          <w:sz w:val="24"/>
          <w:szCs w:val="24"/>
        </w:rPr>
        <w:t>establishment</w:t>
      </w:r>
      <w:r w:rsidR="00BE2F76">
        <w:rPr>
          <w:rFonts w:ascii="Times New Roman" w:hAnsi="Times New Roman" w:cs="Times New Roman"/>
          <w:sz w:val="24"/>
          <w:szCs w:val="24"/>
        </w:rPr>
        <w:t xml:space="preserve"> entry and exit </w:t>
      </w:r>
      <w:r w:rsidR="00632504">
        <w:rPr>
          <w:rFonts w:ascii="Times New Roman" w:hAnsi="Times New Roman" w:cs="Times New Roman"/>
          <w:sz w:val="24"/>
          <w:szCs w:val="24"/>
        </w:rPr>
        <w:t xml:space="preserve">holds in </w:t>
      </w:r>
      <w:r w:rsidR="00DD21D9">
        <w:rPr>
          <w:rFonts w:ascii="Times New Roman" w:hAnsi="Times New Roman" w:cs="Times New Roman"/>
          <w:sz w:val="24"/>
          <w:szCs w:val="24"/>
        </w:rPr>
        <w:t>14</w:t>
      </w:r>
      <w:r w:rsidR="00632504">
        <w:rPr>
          <w:rFonts w:ascii="Times New Roman" w:hAnsi="Times New Roman" w:cs="Times New Roman"/>
          <w:sz w:val="24"/>
          <w:szCs w:val="24"/>
        </w:rPr>
        <w:t xml:space="preserve"> of 1</w:t>
      </w:r>
      <w:r w:rsidR="00DD21D9">
        <w:rPr>
          <w:rFonts w:ascii="Times New Roman" w:hAnsi="Times New Roman" w:cs="Times New Roman"/>
          <w:sz w:val="24"/>
          <w:szCs w:val="24"/>
        </w:rPr>
        <w:t>5</w:t>
      </w:r>
      <w:r w:rsidR="00632504">
        <w:rPr>
          <w:rFonts w:ascii="Times New Roman" w:hAnsi="Times New Roman" w:cs="Times New Roman"/>
          <w:sz w:val="24"/>
          <w:szCs w:val="24"/>
        </w:rPr>
        <w:t xml:space="preserve"> poss</w:t>
      </w:r>
      <w:r w:rsidR="00770440">
        <w:rPr>
          <w:rFonts w:ascii="Times New Roman" w:hAnsi="Times New Roman" w:cs="Times New Roman"/>
          <w:sz w:val="24"/>
          <w:szCs w:val="24"/>
        </w:rPr>
        <w:t>ible coefficient pairs</w:t>
      </w:r>
      <w:r w:rsidR="0052365A">
        <w:rPr>
          <w:rFonts w:ascii="Times New Roman" w:hAnsi="Times New Roman" w:cs="Times New Roman"/>
          <w:sz w:val="24"/>
          <w:szCs w:val="24"/>
        </w:rPr>
        <w:t xml:space="preserve"> which would occur randomly </w:t>
      </w:r>
      <w:r w:rsidR="00DD21D9">
        <w:rPr>
          <w:rFonts w:ascii="Times New Roman" w:hAnsi="Times New Roman" w:cs="Times New Roman"/>
          <w:sz w:val="24"/>
          <w:szCs w:val="24"/>
        </w:rPr>
        <w:t>only 0.0</w:t>
      </w:r>
      <w:r w:rsidR="00F515B5">
        <w:rPr>
          <w:rFonts w:ascii="Times New Roman" w:hAnsi="Times New Roman" w:cs="Times New Roman"/>
          <w:sz w:val="24"/>
          <w:szCs w:val="24"/>
        </w:rPr>
        <w:t>46</w:t>
      </w:r>
      <w:r w:rsidR="00041F45">
        <w:rPr>
          <w:rFonts w:ascii="Times New Roman" w:hAnsi="Times New Roman" w:cs="Times New Roman"/>
          <w:sz w:val="24"/>
          <w:szCs w:val="24"/>
        </w:rPr>
        <w:t>%</w:t>
      </w:r>
      <w:r w:rsidR="00D6106F">
        <w:rPr>
          <w:rFonts w:ascii="Times New Roman" w:hAnsi="Times New Roman" w:cs="Times New Roman"/>
          <w:sz w:val="24"/>
          <w:szCs w:val="24"/>
        </w:rPr>
        <w:t xml:space="preserve"> of the time</w:t>
      </w:r>
      <w:r w:rsidR="00041F45">
        <w:rPr>
          <w:rFonts w:ascii="Times New Roman" w:hAnsi="Times New Roman" w:cs="Times New Roman"/>
          <w:sz w:val="24"/>
          <w:szCs w:val="24"/>
        </w:rPr>
        <w:t xml:space="preserve">. </w:t>
      </w:r>
      <w:r w:rsidR="00362794">
        <w:rPr>
          <w:rFonts w:ascii="Times New Roman" w:hAnsi="Times New Roman" w:cs="Times New Roman"/>
          <w:sz w:val="24"/>
          <w:szCs w:val="24"/>
        </w:rPr>
        <w:t xml:space="preserve">The </w:t>
      </w:r>
      <w:r w:rsidR="00F473E7">
        <w:rPr>
          <w:rFonts w:ascii="Times New Roman" w:hAnsi="Times New Roman" w:cs="Times New Roman"/>
          <w:sz w:val="24"/>
          <w:szCs w:val="24"/>
        </w:rPr>
        <w:t xml:space="preserve">only </w:t>
      </w:r>
      <w:r w:rsidR="00362794">
        <w:rPr>
          <w:rFonts w:ascii="Times New Roman" w:hAnsi="Times New Roman" w:cs="Times New Roman"/>
          <w:sz w:val="24"/>
          <w:szCs w:val="24"/>
        </w:rPr>
        <w:t xml:space="preserve">exception </w:t>
      </w:r>
      <w:r w:rsidR="001E7B00">
        <w:rPr>
          <w:rFonts w:ascii="Times New Roman" w:hAnsi="Times New Roman" w:cs="Times New Roman"/>
          <w:sz w:val="24"/>
          <w:szCs w:val="24"/>
        </w:rPr>
        <w:t xml:space="preserve">is </w:t>
      </w:r>
      <w:r w:rsidR="00362794">
        <w:rPr>
          <w:rFonts w:ascii="Times New Roman" w:hAnsi="Times New Roman" w:cs="Times New Roman"/>
          <w:sz w:val="24"/>
          <w:szCs w:val="24"/>
        </w:rPr>
        <w:t xml:space="preserve">the </w:t>
      </w:r>
      <w:r w:rsidR="00470270">
        <w:rPr>
          <w:rFonts w:ascii="Times New Roman" w:hAnsi="Times New Roman" w:cs="Times New Roman"/>
          <w:sz w:val="24"/>
          <w:szCs w:val="24"/>
        </w:rPr>
        <w:t xml:space="preserve">possibility of </w:t>
      </w:r>
      <w:r w:rsidR="00362794">
        <w:rPr>
          <w:rFonts w:ascii="Times New Roman" w:hAnsi="Times New Roman" w:cs="Times New Roman"/>
          <w:sz w:val="24"/>
          <w:szCs w:val="24"/>
        </w:rPr>
        <w:t xml:space="preserve">monopoly </w:t>
      </w:r>
      <w:r w:rsidR="00470270">
        <w:rPr>
          <w:rFonts w:ascii="Times New Roman" w:hAnsi="Times New Roman" w:cs="Times New Roman"/>
          <w:sz w:val="24"/>
          <w:szCs w:val="24"/>
        </w:rPr>
        <w:t xml:space="preserve">entry which attracts start-ups, but local monopolists are less likely to </w:t>
      </w:r>
      <w:r w:rsidR="00632504">
        <w:rPr>
          <w:rFonts w:ascii="Times New Roman" w:hAnsi="Times New Roman" w:cs="Times New Roman"/>
          <w:sz w:val="24"/>
          <w:szCs w:val="24"/>
        </w:rPr>
        <w:t>exit</w:t>
      </w:r>
      <w:r w:rsidR="00362794">
        <w:rPr>
          <w:rFonts w:ascii="Times New Roman" w:hAnsi="Times New Roman" w:cs="Times New Roman"/>
          <w:sz w:val="24"/>
          <w:szCs w:val="24"/>
        </w:rPr>
        <w:t>.</w:t>
      </w:r>
      <w:r w:rsidR="005C1D45">
        <w:rPr>
          <w:rStyle w:val="FootnoteReference"/>
          <w:rFonts w:ascii="Times New Roman" w:hAnsi="Times New Roman" w:cs="Times New Roman"/>
          <w:sz w:val="24"/>
          <w:szCs w:val="24"/>
        </w:rPr>
        <w:footnoteReference w:id="6"/>
      </w:r>
      <w:r w:rsidR="00362794">
        <w:rPr>
          <w:rFonts w:ascii="Times New Roman" w:hAnsi="Times New Roman" w:cs="Times New Roman"/>
          <w:sz w:val="24"/>
          <w:szCs w:val="24"/>
        </w:rPr>
        <w:t xml:space="preserve"> </w:t>
      </w:r>
    </w:p>
    <w:p w14:paraId="791F9639" w14:textId="070588F5" w:rsidR="00041F45" w:rsidRDefault="00362794" w:rsidP="004C49C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other factors have the same signed effects on</w:t>
      </w:r>
      <w:r w:rsidR="007C0D4E">
        <w:rPr>
          <w:rFonts w:ascii="Times New Roman" w:hAnsi="Times New Roman" w:cs="Times New Roman"/>
          <w:sz w:val="24"/>
          <w:szCs w:val="24"/>
        </w:rPr>
        <w:t xml:space="preserve"> </w:t>
      </w:r>
      <w:r w:rsidR="007B1905">
        <w:rPr>
          <w:rFonts w:ascii="Times New Roman" w:hAnsi="Times New Roman" w:cs="Times New Roman"/>
          <w:sz w:val="24"/>
          <w:szCs w:val="24"/>
        </w:rPr>
        <w:t>establishment</w:t>
      </w:r>
      <w:r>
        <w:rPr>
          <w:rFonts w:ascii="Times New Roman" w:hAnsi="Times New Roman" w:cs="Times New Roman"/>
          <w:sz w:val="24"/>
          <w:szCs w:val="24"/>
        </w:rPr>
        <w:t xml:space="preserve"> entry </w:t>
      </w:r>
      <w:r w:rsidR="004F6AE1">
        <w:rPr>
          <w:rFonts w:ascii="Times New Roman" w:hAnsi="Times New Roman" w:cs="Times New Roman"/>
          <w:sz w:val="24"/>
          <w:szCs w:val="24"/>
        </w:rPr>
        <w:t>and exit.</w:t>
      </w:r>
      <w:r>
        <w:rPr>
          <w:rFonts w:ascii="Times New Roman" w:hAnsi="Times New Roman" w:cs="Times New Roman"/>
          <w:sz w:val="24"/>
          <w:szCs w:val="24"/>
        </w:rPr>
        <w:t xml:space="preserve"> </w:t>
      </w:r>
      <w:r w:rsidR="007B1905">
        <w:rPr>
          <w:rFonts w:ascii="Times New Roman" w:hAnsi="Times New Roman" w:cs="Times New Roman"/>
          <w:sz w:val="24"/>
          <w:szCs w:val="24"/>
        </w:rPr>
        <w:t>Establishment</w:t>
      </w:r>
      <w:r w:rsidR="00936248">
        <w:rPr>
          <w:rFonts w:ascii="Times New Roman" w:hAnsi="Times New Roman" w:cs="Times New Roman"/>
          <w:sz w:val="24"/>
          <w:szCs w:val="24"/>
        </w:rPr>
        <w:t xml:space="preserve">s are more likely to </w:t>
      </w:r>
      <w:r>
        <w:rPr>
          <w:rFonts w:ascii="Times New Roman" w:hAnsi="Times New Roman" w:cs="Times New Roman"/>
          <w:sz w:val="24"/>
          <w:szCs w:val="24"/>
        </w:rPr>
        <w:t xml:space="preserve">both </w:t>
      </w:r>
      <w:r w:rsidR="00936248">
        <w:rPr>
          <w:rFonts w:ascii="Times New Roman" w:hAnsi="Times New Roman" w:cs="Times New Roman"/>
          <w:sz w:val="24"/>
          <w:szCs w:val="24"/>
        </w:rPr>
        <w:t xml:space="preserve">enter </w:t>
      </w:r>
      <w:r>
        <w:rPr>
          <w:rFonts w:ascii="Times New Roman" w:hAnsi="Times New Roman" w:cs="Times New Roman"/>
          <w:sz w:val="24"/>
          <w:szCs w:val="24"/>
        </w:rPr>
        <w:t xml:space="preserve">and exit </w:t>
      </w:r>
      <w:r w:rsidR="00936248">
        <w:rPr>
          <w:rFonts w:ascii="Times New Roman" w:hAnsi="Times New Roman" w:cs="Times New Roman"/>
          <w:sz w:val="24"/>
          <w:szCs w:val="24"/>
        </w:rPr>
        <w:t xml:space="preserve">markets with existing </w:t>
      </w:r>
      <w:r w:rsidR="007B1905">
        <w:rPr>
          <w:rFonts w:ascii="Times New Roman" w:hAnsi="Times New Roman" w:cs="Times New Roman"/>
          <w:sz w:val="24"/>
          <w:szCs w:val="24"/>
        </w:rPr>
        <w:t>establishment</w:t>
      </w:r>
      <w:r w:rsidR="00936248">
        <w:rPr>
          <w:rFonts w:ascii="Times New Roman" w:hAnsi="Times New Roman" w:cs="Times New Roman"/>
          <w:sz w:val="24"/>
          <w:szCs w:val="24"/>
        </w:rPr>
        <w:t xml:space="preserve"> clusters in the same industry</w:t>
      </w:r>
      <w:r>
        <w:rPr>
          <w:rFonts w:ascii="Times New Roman" w:hAnsi="Times New Roman" w:cs="Times New Roman"/>
          <w:sz w:val="24"/>
          <w:szCs w:val="24"/>
        </w:rPr>
        <w:t xml:space="preserve">, </w:t>
      </w:r>
      <w:r w:rsidR="00936248">
        <w:rPr>
          <w:rFonts w:ascii="Times New Roman" w:hAnsi="Times New Roman" w:cs="Times New Roman"/>
          <w:sz w:val="24"/>
          <w:szCs w:val="24"/>
        </w:rPr>
        <w:t xml:space="preserve">with better downstream </w:t>
      </w:r>
      <w:r w:rsidR="007B1905">
        <w:rPr>
          <w:rFonts w:ascii="Times New Roman" w:hAnsi="Times New Roman" w:cs="Times New Roman"/>
          <w:sz w:val="24"/>
          <w:szCs w:val="24"/>
        </w:rPr>
        <w:t>establishment</w:t>
      </w:r>
      <w:r>
        <w:rPr>
          <w:rFonts w:ascii="Times New Roman" w:hAnsi="Times New Roman" w:cs="Times New Roman"/>
          <w:sz w:val="24"/>
          <w:szCs w:val="24"/>
        </w:rPr>
        <w:t xml:space="preserve"> density, with a greater supply of </w:t>
      </w:r>
      <w:r w:rsidR="00936248">
        <w:rPr>
          <w:rFonts w:ascii="Times New Roman" w:hAnsi="Times New Roman" w:cs="Times New Roman"/>
          <w:sz w:val="24"/>
          <w:szCs w:val="24"/>
        </w:rPr>
        <w:t>high skill workers</w:t>
      </w:r>
      <w:r>
        <w:rPr>
          <w:rFonts w:ascii="Times New Roman" w:hAnsi="Times New Roman" w:cs="Times New Roman"/>
          <w:sz w:val="24"/>
          <w:szCs w:val="24"/>
        </w:rPr>
        <w:t xml:space="preserve">, with better amenity endowments, </w:t>
      </w:r>
      <w:r w:rsidR="008A1C4B">
        <w:rPr>
          <w:rFonts w:ascii="Times New Roman" w:hAnsi="Times New Roman" w:cs="Times New Roman"/>
          <w:sz w:val="24"/>
          <w:szCs w:val="24"/>
        </w:rPr>
        <w:t xml:space="preserve">with </w:t>
      </w:r>
      <w:r w:rsidR="00DB4E95">
        <w:rPr>
          <w:rFonts w:ascii="Times New Roman" w:hAnsi="Times New Roman" w:cs="Times New Roman"/>
          <w:sz w:val="24"/>
          <w:szCs w:val="24"/>
        </w:rPr>
        <w:t xml:space="preserve">greater per capita personal income, </w:t>
      </w:r>
      <w:r>
        <w:rPr>
          <w:rFonts w:ascii="Times New Roman" w:hAnsi="Times New Roman" w:cs="Times New Roman"/>
          <w:sz w:val="24"/>
          <w:szCs w:val="24"/>
        </w:rPr>
        <w:t>and with greater per</w:t>
      </w:r>
      <w:r w:rsidR="00A57D58">
        <w:rPr>
          <w:rFonts w:ascii="Times New Roman" w:hAnsi="Times New Roman" w:cs="Times New Roman"/>
          <w:sz w:val="24"/>
          <w:szCs w:val="24"/>
        </w:rPr>
        <w:t xml:space="preserve"> capita government expenditures.</w:t>
      </w:r>
      <w:r>
        <w:rPr>
          <w:rFonts w:ascii="Times New Roman" w:hAnsi="Times New Roman" w:cs="Times New Roman"/>
          <w:sz w:val="24"/>
          <w:szCs w:val="24"/>
        </w:rPr>
        <w:t xml:space="preserve"> </w:t>
      </w:r>
      <w:r w:rsidR="007B1905">
        <w:rPr>
          <w:rFonts w:ascii="Times New Roman" w:hAnsi="Times New Roman" w:cs="Times New Roman"/>
          <w:sz w:val="24"/>
          <w:szCs w:val="24"/>
        </w:rPr>
        <w:t>Establishment</w:t>
      </w:r>
      <w:r>
        <w:rPr>
          <w:rFonts w:ascii="Times New Roman" w:hAnsi="Times New Roman" w:cs="Times New Roman"/>
          <w:sz w:val="24"/>
          <w:szCs w:val="24"/>
        </w:rPr>
        <w:t xml:space="preserve">s are less likely to enter and exit markets with greater </w:t>
      </w:r>
      <w:r w:rsidR="00A11F1E">
        <w:rPr>
          <w:rFonts w:ascii="Times New Roman" w:hAnsi="Times New Roman" w:cs="Times New Roman"/>
          <w:sz w:val="24"/>
          <w:szCs w:val="24"/>
        </w:rPr>
        <w:t xml:space="preserve">industry concentration as indicated by a large </w:t>
      </w:r>
      <w:r w:rsidR="00701485">
        <w:rPr>
          <w:rFonts w:ascii="Times New Roman" w:hAnsi="Times New Roman" w:cs="Times New Roman"/>
          <w:sz w:val="24"/>
          <w:szCs w:val="24"/>
        </w:rPr>
        <w:t>Herfindahl index</w:t>
      </w:r>
      <w:r w:rsidR="00A11F1E">
        <w:rPr>
          <w:rFonts w:ascii="Times New Roman" w:hAnsi="Times New Roman" w:cs="Times New Roman"/>
          <w:sz w:val="24"/>
          <w:szCs w:val="24"/>
        </w:rPr>
        <w:t xml:space="preserve">, and high </w:t>
      </w:r>
      <w:r w:rsidR="00355319">
        <w:rPr>
          <w:rFonts w:ascii="Times New Roman" w:hAnsi="Times New Roman" w:cs="Times New Roman"/>
          <w:sz w:val="24"/>
          <w:szCs w:val="24"/>
        </w:rPr>
        <w:t>local property tax rate</w:t>
      </w:r>
      <w:r w:rsidR="00F34C9B">
        <w:rPr>
          <w:rFonts w:ascii="Times New Roman" w:hAnsi="Times New Roman" w:cs="Times New Roman"/>
          <w:sz w:val="24"/>
          <w:szCs w:val="24"/>
        </w:rPr>
        <w:t xml:space="preserve">s. </w:t>
      </w:r>
      <w:r w:rsidR="00A11F1E">
        <w:rPr>
          <w:rFonts w:ascii="Times New Roman" w:hAnsi="Times New Roman" w:cs="Times New Roman"/>
          <w:sz w:val="24"/>
          <w:szCs w:val="24"/>
        </w:rPr>
        <w:t xml:space="preserve">A </w:t>
      </w:r>
      <w:r w:rsidR="002F4F5B">
        <w:rPr>
          <w:rFonts w:ascii="Times New Roman" w:hAnsi="Times New Roman" w:cs="Times New Roman"/>
          <w:sz w:val="24"/>
          <w:szCs w:val="24"/>
        </w:rPr>
        <w:t>counterintuitive result</w:t>
      </w:r>
      <w:r w:rsidR="00A11F1E">
        <w:rPr>
          <w:rFonts w:ascii="Times New Roman" w:hAnsi="Times New Roman" w:cs="Times New Roman"/>
          <w:sz w:val="24"/>
          <w:szCs w:val="24"/>
        </w:rPr>
        <w:t xml:space="preserve"> that </w:t>
      </w:r>
      <w:r w:rsidR="00B35A84">
        <w:rPr>
          <w:rFonts w:ascii="Times New Roman" w:hAnsi="Times New Roman" w:cs="Times New Roman"/>
          <w:sz w:val="24"/>
          <w:szCs w:val="24"/>
        </w:rPr>
        <w:t xml:space="preserve">access to upstream </w:t>
      </w:r>
      <w:r w:rsidR="00A11F1E">
        <w:rPr>
          <w:rFonts w:ascii="Times New Roman" w:hAnsi="Times New Roman" w:cs="Times New Roman"/>
          <w:sz w:val="24"/>
          <w:szCs w:val="24"/>
        </w:rPr>
        <w:t xml:space="preserve">suppliers </w:t>
      </w:r>
      <w:r w:rsidR="00B35A84">
        <w:rPr>
          <w:rFonts w:ascii="Times New Roman" w:hAnsi="Times New Roman" w:cs="Times New Roman"/>
          <w:sz w:val="24"/>
          <w:szCs w:val="24"/>
        </w:rPr>
        <w:t>has a significant negative effect</w:t>
      </w:r>
      <w:r w:rsidR="000514AB">
        <w:rPr>
          <w:rFonts w:ascii="Times New Roman" w:hAnsi="Times New Roman" w:cs="Times New Roman"/>
          <w:sz w:val="24"/>
          <w:szCs w:val="24"/>
        </w:rPr>
        <w:t xml:space="preserve"> on </w:t>
      </w:r>
      <w:r w:rsidR="007B1905">
        <w:rPr>
          <w:rFonts w:ascii="Times New Roman" w:hAnsi="Times New Roman" w:cs="Times New Roman"/>
          <w:sz w:val="24"/>
          <w:szCs w:val="24"/>
        </w:rPr>
        <w:t>establishment</w:t>
      </w:r>
      <w:r w:rsidR="000514AB">
        <w:rPr>
          <w:rFonts w:ascii="Times New Roman" w:hAnsi="Times New Roman" w:cs="Times New Roman"/>
          <w:sz w:val="24"/>
          <w:szCs w:val="24"/>
        </w:rPr>
        <w:t xml:space="preserve"> entry</w:t>
      </w:r>
      <w:r w:rsidR="00A11F1E">
        <w:rPr>
          <w:rFonts w:ascii="Times New Roman" w:hAnsi="Times New Roman" w:cs="Times New Roman"/>
          <w:sz w:val="24"/>
          <w:szCs w:val="24"/>
        </w:rPr>
        <w:t xml:space="preserve">, couples with a negative effect on </w:t>
      </w:r>
      <w:r w:rsidR="008F60E4">
        <w:rPr>
          <w:rFonts w:ascii="Times New Roman" w:hAnsi="Times New Roman" w:cs="Times New Roman"/>
          <w:sz w:val="24"/>
          <w:szCs w:val="24"/>
        </w:rPr>
        <w:t xml:space="preserve">incumbent establishment </w:t>
      </w:r>
      <w:r w:rsidR="00A11F1E">
        <w:rPr>
          <w:rFonts w:ascii="Times New Roman" w:hAnsi="Times New Roman" w:cs="Times New Roman"/>
          <w:sz w:val="24"/>
          <w:szCs w:val="24"/>
        </w:rPr>
        <w:t xml:space="preserve">exits as well.  </w:t>
      </w:r>
    </w:p>
    <w:p w14:paraId="3D637F7E" w14:textId="4A947A22" w:rsidR="00225A64" w:rsidRDefault="00A11F1E" w:rsidP="004C49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time trend is negative for both entry and exit with a faster decline in the pace of </w:t>
      </w:r>
      <w:r w:rsidR="00A57D58">
        <w:rPr>
          <w:rFonts w:ascii="Times New Roman" w:hAnsi="Times New Roman" w:cs="Times New Roman"/>
          <w:sz w:val="24"/>
          <w:szCs w:val="24"/>
        </w:rPr>
        <w:t>exit</w:t>
      </w:r>
      <w:r w:rsidR="00E23BA2">
        <w:rPr>
          <w:rFonts w:ascii="Times New Roman" w:hAnsi="Times New Roman" w:cs="Times New Roman"/>
          <w:sz w:val="24"/>
          <w:szCs w:val="24"/>
        </w:rPr>
        <w:t xml:space="preserve">. </w:t>
      </w:r>
      <w:r w:rsidR="00A77EA3">
        <w:rPr>
          <w:rFonts w:ascii="Times New Roman" w:hAnsi="Times New Roman" w:cs="Times New Roman"/>
          <w:sz w:val="24"/>
          <w:szCs w:val="24"/>
        </w:rPr>
        <w:t xml:space="preserve">The implication is that there is a general </w:t>
      </w:r>
      <w:r w:rsidR="00E23BA2">
        <w:rPr>
          <w:rFonts w:ascii="Times New Roman" w:hAnsi="Times New Roman" w:cs="Times New Roman"/>
          <w:sz w:val="24"/>
          <w:szCs w:val="24"/>
        </w:rPr>
        <w:t>decline in the pace of churning which is consistent with past studies that highlight the pace of churning is falling in labor markets (</w:t>
      </w:r>
      <w:r w:rsidR="00A81D1E" w:rsidRPr="00851AD7">
        <w:rPr>
          <w:rFonts w:ascii="Times New Roman" w:hAnsi="Times New Roman" w:cs="Times New Roman"/>
          <w:color w:val="222222"/>
          <w:sz w:val="24"/>
          <w:szCs w:val="24"/>
          <w:shd w:val="clear" w:color="auto" w:fill="FFFFFF"/>
        </w:rPr>
        <w:t>Davis</w:t>
      </w:r>
      <w:r w:rsidR="00A81D1E">
        <w:rPr>
          <w:rFonts w:ascii="Times New Roman" w:hAnsi="Times New Roman" w:cs="Times New Roman"/>
          <w:sz w:val="24"/>
          <w:szCs w:val="24"/>
        </w:rPr>
        <w:t xml:space="preserve"> et al., 2006; </w:t>
      </w:r>
      <w:r w:rsidR="00E23BA2">
        <w:rPr>
          <w:rFonts w:ascii="Times New Roman" w:hAnsi="Times New Roman" w:cs="Times New Roman"/>
          <w:sz w:val="24"/>
          <w:szCs w:val="24"/>
        </w:rPr>
        <w:t>Davis and Haltiwanger, 2014</w:t>
      </w:r>
      <w:r w:rsidR="0056588D">
        <w:rPr>
          <w:rFonts w:ascii="Times New Roman" w:hAnsi="Times New Roman" w:cs="Times New Roman"/>
          <w:sz w:val="24"/>
          <w:szCs w:val="24"/>
        </w:rPr>
        <w:t>).</w:t>
      </w:r>
      <w:r w:rsidR="00E839D9">
        <w:rPr>
          <w:rFonts w:ascii="Times New Roman" w:hAnsi="Times New Roman" w:cs="Times New Roman"/>
          <w:sz w:val="24"/>
          <w:szCs w:val="24"/>
        </w:rPr>
        <w:t xml:space="preserve"> </w:t>
      </w:r>
      <w:r w:rsidR="00504E9A">
        <w:rPr>
          <w:rFonts w:ascii="Times New Roman" w:hAnsi="Times New Roman" w:cs="Times New Roman"/>
          <w:sz w:val="24"/>
          <w:szCs w:val="24"/>
        </w:rPr>
        <w:t xml:space="preserve">Consistent with </w:t>
      </w:r>
      <w:r w:rsidR="00F86849">
        <w:rPr>
          <w:rFonts w:ascii="Times New Roman" w:hAnsi="Times New Roman" w:cs="Times New Roman"/>
          <w:sz w:val="24"/>
          <w:szCs w:val="24"/>
        </w:rPr>
        <w:t>H</w:t>
      </w:r>
      <w:r w:rsidR="00504E9A">
        <w:rPr>
          <w:rFonts w:ascii="Times New Roman" w:hAnsi="Times New Roman" w:cs="Times New Roman"/>
          <w:sz w:val="24"/>
          <w:szCs w:val="24"/>
        </w:rPr>
        <w:t xml:space="preserve">ypothesis </w:t>
      </w:r>
      <w:r w:rsidR="00F86849">
        <w:rPr>
          <w:rFonts w:ascii="Times New Roman" w:hAnsi="Times New Roman" w:cs="Times New Roman"/>
          <w:sz w:val="24"/>
          <w:szCs w:val="24"/>
        </w:rPr>
        <w:t>II</w:t>
      </w:r>
      <w:r w:rsidR="00504E9A">
        <w:rPr>
          <w:rFonts w:ascii="Times New Roman" w:hAnsi="Times New Roman" w:cs="Times New Roman"/>
          <w:sz w:val="24"/>
          <w:szCs w:val="24"/>
        </w:rPr>
        <w:t>, t</w:t>
      </w:r>
      <w:r w:rsidR="00A77EA3">
        <w:rPr>
          <w:rFonts w:ascii="Times New Roman" w:hAnsi="Times New Roman" w:cs="Times New Roman"/>
          <w:sz w:val="24"/>
          <w:szCs w:val="24"/>
        </w:rPr>
        <w:t xml:space="preserve">he pace of </w:t>
      </w:r>
      <w:r w:rsidR="000F32FD">
        <w:rPr>
          <w:rFonts w:ascii="Times New Roman" w:hAnsi="Times New Roman" w:cs="Times New Roman"/>
          <w:sz w:val="24"/>
          <w:szCs w:val="24"/>
        </w:rPr>
        <w:t xml:space="preserve">both </w:t>
      </w:r>
      <w:r w:rsidR="008F60E4">
        <w:rPr>
          <w:rFonts w:ascii="Times New Roman" w:hAnsi="Times New Roman" w:cs="Times New Roman"/>
          <w:sz w:val="24"/>
          <w:szCs w:val="24"/>
        </w:rPr>
        <w:t>establishment</w:t>
      </w:r>
      <w:r w:rsidR="00A77EA3">
        <w:rPr>
          <w:rFonts w:ascii="Times New Roman" w:hAnsi="Times New Roman" w:cs="Times New Roman"/>
          <w:sz w:val="24"/>
          <w:szCs w:val="24"/>
        </w:rPr>
        <w:t>entry and exit declines as</w:t>
      </w:r>
      <w:r w:rsidR="00E839D9">
        <w:rPr>
          <w:rFonts w:ascii="Times New Roman" w:hAnsi="Times New Roman" w:cs="Times New Roman"/>
          <w:sz w:val="24"/>
          <w:szCs w:val="24"/>
        </w:rPr>
        <w:t xml:space="preserve"> population density decreases. </w:t>
      </w:r>
      <w:r w:rsidR="00A77EA3">
        <w:rPr>
          <w:rFonts w:ascii="Times New Roman" w:hAnsi="Times New Roman" w:cs="Times New Roman"/>
          <w:sz w:val="24"/>
          <w:szCs w:val="24"/>
        </w:rPr>
        <w:t xml:space="preserve">With the most </w:t>
      </w:r>
      <w:r w:rsidR="002D6FCB">
        <w:rPr>
          <w:rFonts w:ascii="Times New Roman" w:hAnsi="Times New Roman" w:cs="Times New Roman"/>
          <w:sz w:val="24"/>
          <w:szCs w:val="24"/>
        </w:rPr>
        <w:t xml:space="preserve">remote rural </w:t>
      </w:r>
      <w:r w:rsidR="00A77EA3">
        <w:rPr>
          <w:rFonts w:ascii="Times New Roman" w:hAnsi="Times New Roman" w:cs="Times New Roman"/>
          <w:sz w:val="24"/>
          <w:szCs w:val="24"/>
        </w:rPr>
        <w:t xml:space="preserve">markets as the base, the greatest </w:t>
      </w:r>
      <w:r w:rsidR="007B1905">
        <w:rPr>
          <w:rFonts w:ascii="Times New Roman" w:hAnsi="Times New Roman" w:cs="Times New Roman"/>
          <w:sz w:val="24"/>
          <w:szCs w:val="24"/>
        </w:rPr>
        <w:t>establishment</w:t>
      </w:r>
      <w:r w:rsidR="00A77EA3">
        <w:rPr>
          <w:rFonts w:ascii="Times New Roman" w:hAnsi="Times New Roman" w:cs="Times New Roman"/>
          <w:sz w:val="24"/>
          <w:szCs w:val="24"/>
        </w:rPr>
        <w:t xml:space="preserve"> turnover is in </w:t>
      </w:r>
      <w:r w:rsidR="00184D20">
        <w:rPr>
          <w:rFonts w:ascii="Times New Roman" w:hAnsi="Times New Roman" w:cs="Times New Roman"/>
          <w:sz w:val="24"/>
          <w:szCs w:val="24"/>
        </w:rPr>
        <w:t>metro</w:t>
      </w:r>
      <w:r w:rsidR="00A77EA3">
        <w:rPr>
          <w:rFonts w:ascii="Times New Roman" w:hAnsi="Times New Roman" w:cs="Times New Roman"/>
          <w:sz w:val="24"/>
          <w:szCs w:val="24"/>
        </w:rPr>
        <w:t>politan markets, followed by large urban, small urban and rural adjacen</w:t>
      </w:r>
      <w:r w:rsidR="00E839D9">
        <w:rPr>
          <w:rFonts w:ascii="Times New Roman" w:hAnsi="Times New Roman" w:cs="Times New Roman"/>
          <w:sz w:val="24"/>
          <w:szCs w:val="24"/>
        </w:rPr>
        <w:t xml:space="preserve">t </w:t>
      </w:r>
      <w:r w:rsidR="00EC3F87">
        <w:rPr>
          <w:rFonts w:ascii="Times New Roman" w:hAnsi="Times New Roman" w:cs="Times New Roman"/>
          <w:sz w:val="24"/>
          <w:szCs w:val="24"/>
        </w:rPr>
        <w:t xml:space="preserve">to metro </w:t>
      </w:r>
      <w:r w:rsidR="00E839D9">
        <w:rPr>
          <w:rFonts w:ascii="Times New Roman" w:hAnsi="Times New Roman" w:cs="Times New Roman"/>
          <w:sz w:val="24"/>
          <w:szCs w:val="24"/>
        </w:rPr>
        <w:t xml:space="preserve">markets. </w:t>
      </w:r>
      <w:r w:rsidR="00A77EA3">
        <w:rPr>
          <w:rFonts w:ascii="Times New Roman" w:hAnsi="Times New Roman" w:cs="Times New Roman"/>
          <w:sz w:val="24"/>
          <w:szCs w:val="24"/>
        </w:rPr>
        <w:t xml:space="preserve">The greatest churning is in the most populated markets and least in the smallest markets.  </w:t>
      </w:r>
    </w:p>
    <w:p w14:paraId="2D1EE91B" w14:textId="74B24309" w:rsidR="00361AD6" w:rsidRDefault="00BF7E23" w:rsidP="004C49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coefficient magnitudes in the two columns in Table 2 are not comparable, and so we </w:t>
      </w:r>
      <w:r w:rsidR="009B3716">
        <w:rPr>
          <w:rFonts w:ascii="Times New Roman" w:hAnsi="Times New Roman" w:cs="Times New Roman"/>
          <w:sz w:val="24"/>
          <w:szCs w:val="24"/>
        </w:rPr>
        <w:t xml:space="preserve">cannot immediately assess whether the pace of </w:t>
      </w:r>
      <w:r w:rsidR="007B1905">
        <w:rPr>
          <w:rFonts w:ascii="Times New Roman" w:hAnsi="Times New Roman" w:cs="Times New Roman"/>
          <w:sz w:val="24"/>
          <w:szCs w:val="24"/>
        </w:rPr>
        <w:t>establishment</w:t>
      </w:r>
      <w:r w:rsidR="009B3716">
        <w:rPr>
          <w:rFonts w:ascii="Times New Roman" w:hAnsi="Times New Roman" w:cs="Times New Roman"/>
          <w:sz w:val="24"/>
          <w:szCs w:val="24"/>
        </w:rPr>
        <w:t xml:space="preserve"> entry is larger or smal</w:t>
      </w:r>
      <w:r w:rsidR="00E839D9">
        <w:rPr>
          <w:rFonts w:ascii="Times New Roman" w:hAnsi="Times New Roman" w:cs="Times New Roman"/>
          <w:sz w:val="24"/>
          <w:szCs w:val="24"/>
        </w:rPr>
        <w:t xml:space="preserve">ler than the pace of </w:t>
      </w:r>
      <w:r w:rsidR="00A12AFA">
        <w:rPr>
          <w:rFonts w:ascii="Times New Roman" w:hAnsi="Times New Roman" w:cs="Times New Roman"/>
          <w:sz w:val="24"/>
          <w:szCs w:val="24"/>
        </w:rPr>
        <w:t xml:space="preserve">its </w:t>
      </w:r>
      <w:r w:rsidR="00E839D9">
        <w:rPr>
          <w:rFonts w:ascii="Times New Roman" w:hAnsi="Times New Roman" w:cs="Times New Roman"/>
          <w:sz w:val="24"/>
          <w:szCs w:val="24"/>
        </w:rPr>
        <w:t>exit.</w:t>
      </w:r>
      <w:r w:rsidR="009B3716">
        <w:rPr>
          <w:rFonts w:ascii="Times New Roman" w:hAnsi="Times New Roman" w:cs="Times New Roman"/>
          <w:sz w:val="24"/>
          <w:szCs w:val="24"/>
        </w:rPr>
        <w:t xml:space="preserve"> For that reason, we convert the coefficients to </w:t>
      </w:r>
      <w:r>
        <w:rPr>
          <w:rFonts w:ascii="Times New Roman" w:hAnsi="Times New Roman" w:cs="Times New Roman"/>
          <w:sz w:val="24"/>
          <w:szCs w:val="24"/>
        </w:rPr>
        <w:t xml:space="preserve">elasticities in Table 3. </w:t>
      </w:r>
      <w:r w:rsidR="005B611E">
        <w:rPr>
          <w:rFonts w:ascii="Times New Roman" w:hAnsi="Times New Roman" w:cs="Times New Roman"/>
          <w:sz w:val="24"/>
          <w:szCs w:val="24"/>
        </w:rPr>
        <w:t xml:space="preserve">Aggregating across the elasticities, a common proportional shock across all the various agglomeration factors would lead to net </w:t>
      </w:r>
      <w:r w:rsidR="007B1905">
        <w:rPr>
          <w:rFonts w:ascii="Times New Roman" w:hAnsi="Times New Roman" w:cs="Times New Roman"/>
          <w:sz w:val="24"/>
          <w:szCs w:val="24"/>
        </w:rPr>
        <w:t>establishment</w:t>
      </w:r>
      <w:r w:rsidR="005B611E">
        <w:rPr>
          <w:rFonts w:ascii="Times New Roman" w:hAnsi="Times New Roman" w:cs="Times New Roman"/>
          <w:sz w:val="24"/>
          <w:szCs w:val="24"/>
        </w:rPr>
        <w:t xml:space="preserve"> entry with a small increase in start-ups and a decrease in exits. </w:t>
      </w:r>
      <w:r w:rsidR="00E839D9">
        <w:rPr>
          <w:rFonts w:ascii="Times New Roman" w:hAnsi="Times New Roman" w:cs="Times New Roman"/>
          <w:sz w:val="24"/>
          <w:szCs w:val="24"/>
        </w:rPr>
        <w:t xml:space="preserve">For all the metropolitan, large and small urban and rural adjacent markets, </w:t>
      </w:r>
      <w:r w:rsidR="00402A4A">
        <w:rPr>
          <w:rFonts w:ascii="Times New Roman" w:hAnsi="Times New Roman" w:cs="Times New Roman"/>
          <w:sz w:val="24"/>
          <w:szCs w:val="24"/>
        </w:rPr>
        <w:t xml:space="preserve">we can see the proportional increase of </w:t>
      </w:r>
      <w:r w:rsidR="007B1905">
        <w:rPr>
          <w:rFonts w:ascii="Times New Roman" w:hAnsi="Times New Roman" w:cs="Times New Roman"/>
          <w:sz w:val="24"/>
          <w:szCs w:val="24"/>
        </w:rPr>
        <w:t>establishment</w:t>
      </w:r>
      <w:r w:rsidR="00402A4A">
        <w:rPr>
          <w:rFonts w:ascii="Times New Roman" w:hAnsi="Times New Roman" w:cs="Times New Roman"/>
          <w:sz w:val="24"/>
          <w:szCs w:val="24"/>
        </w:rPr>
        <w:t xml:space="preserve"> entry </w:t>
      </w:r>
      <w:r w:rsidR="00A40E2A">
        <w:rPr>
          <w:rFonts w:ascii="Times New Roman" w:hAnsi="Times New Roman" w:cs="Times New Roman"/>
          <w:sz w:val="24"/>
          <w:szCs w:val="24"/>
        </w:rPr>
        <w:t>exceeds the pro</w:t>
      </w:r>
      <w:r w:rsidR="00F34C9B">
        <w:rPr>
          <w:rFonts w:ascii="Times New Roman" w:hAnsi="Times New Roman" w:cs="Times New Roman"/>
          <w:sz w:val="24"/>
          <w:szCs w:val="24"/>
        </w:rPr>
        <w:t>portional increase of exit, indicating a net entry increase</w:t>
      </w:r>
      <w:r w:rsidR="00355922">
        <w:rPr>
          <w:rFonts w:ascii="Times New Roman" w:hAnsi="Times New Roman" w:cs="Times New Roman"/>
          <w:sz w:val="24"/>
          <w:szCs w:val="24"/>
        </w:rPr>
        <w:t>.</w:t>
      </w:r>
      <w:r w:rsidR="00A40E2A">
        <w:rPr>
          <w:rFonts w:ascii="Times New Roman" w:hAnsi="Times New Roman" w:cs="Times New Roman"/>
          <w:sz w:val="24"/>
          <w:szCs w:val="24"/>
        </w:rPr>
        <w:t xml:space="preserve"> </w:t>
      </w:r>
      <w:r w:rsidR="000F32FD">
        <w:rPr>
          <w:rFonts w:ascii="Times New Roman" w:hAnsi="Times New Roman" w:cs="Times New Roman"/>
          <w:sz w:val="24"/>
          <w:szCs w:val="24"/>
        </w:rPr>
        <w:t xml:space="preserve">However, the net gain in </w:t>
      </w:r>
      <w:r w:rsidR="007B1905">
        <w:rPr>
          <w:rFonts w:ascii="Times New Roman" w:hAnsi="Times New Roman" w:cs="Times New Roman"/>
          <w:sz w:val="24"/>
          <w:szCs w:val="24"/>
        </w:rPr>
        <w:t>establishment</w:t>
      </w:r>
      <w:r w:rsidR="000F32FD">
        <w:rPr>
          <w:rFonts w:ascii="Times New Roman" w:hAnsi="Times New Roman" w:cs="Times New Roman"/>
          <w:sz w:val="24"/>
          <w:szCs w:val="24"/>
        </w:rPr>
        <w:t xml:space="preserve"> numbers by factor and overall is </w:t>
      </w:r>
      <w:r w:rsidR="00621393">
        <w:rPr>
          <w:rFonts w:ascii="Times New Roman" w:hAnsi="Times New Roman" w:cs="Times New Roman"/>
          <w:sz w:val="24"/>
          <w:szCs w:val="24"/>
        </w:rPr>
        <w:t xml:space="preserve">quite </w:t>
      </w:r>
      <w:r w:rsidR="00944DEB">
        <w:rPr>
          <w:rFonts w:ascii="Times New Roman" w:hAnsi="Times New Roman" w:cs="Times New Roman"/>
          <w:sz w:val="24"/>
          <w:szCs w:val="24"/>
        </w:rPr>
        <w:t>small</w:t>
      </w:r>
      <w:r w:rsidR="00960B94">
        <w:rPr>
          <w:rFonts w:ascii="Times New Roman" w:hAnsi="Times New Roman" w:cs="Times New Roman"/>
          <w:sz w:val="24"/>
          <w:szCs w:val="24"/>
        </w:rPr>
        <w:t xml:space="preserve">. </w:t>
      </w:r>
      <w:r w:rsidR="005B611E">
        <w:rPr>
          <w:rFonts w:ascii="Times New Roman" w:hAnsi="Times New Roman" w:cs="Times New Roman"/>
          <w:sz w:val="24"/>
          <w:szCs w:val="24"/>
        </w:rPr>
        <w:t xml:space="preserve">Adding the comparative static entry and exit effects together, the greatest churn </w:t>
      </w:r>
      <w:r w:rsidR="00864081">
        <w:rPr>
          <w:rFonts w:ascii="Times New Roman" w:hAnsi="Times New Roman" w:cs="Times New Roman"/>
          <w:sz w:val="24"/>
          <w:szCs w:val="24"/>
        </w:rPr>
        <w:t xml:space="preserve">is in the densest markets and the smallest in the most remote rural markets. </w:t>
      </w:r>
    </w:p>
    <w:p w14:paraId="62D25A9B" w14:textId="485DAAB0" w:rsidR="00DC6F8D" w:rsidRDefault="00E377A5" w:rsidP="004C49C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repeat the analysis at the industry level for 16 sectors and report representative results for 4 industries in </w:t>
      </w:r>
      <w:r w:rsidR="00F6567A">
        <w:rPr>
          <w:rFonts w:ascii="Times New Roman" w:hAnsi="Times New Roman" w:cs="Times New Roman"/>
          <w:sz w:val="24"/>
          <w:szCs w:val="24"/>
        </w:rPr>
        <w:t>Table 4</w:t>
      </w:r>
      <w:r>
        <w:rPr>
          <w:rFonts w:ascii="Times New Roman" w:hAnsi="Times New Roman" w:cs="Times New Roman"/>
          <w:sz w:val="24"/>
          <w:szCs w:val="24"/>
        </w:rPr>
        <w:t>.</w:t>
      </w:r>
      <w:r w:rsidR="00F6567A">
        <w:rPr>
          <w:rFonts w:ascii="Times New Roman" w:hAnsi="Times New Roman" w:cs="Times New Roman"/>
          <w:sz w:val="24"/>
          <w:szCs w:val="24"/>
        </w:rPr>
        <w:t xml:space="preserve"> </w:t>
      </w:r>
      <w:r w:rsidR="005C7FA0">
        <w:rPr>
          <w:rFonts w:ascii="Times New Roman" w:hAnsi="Times New Roman" w:cs="Times New Roman"/>
          <w:sz w:val="24"/>
          <w:szCs w:val="24"/>
        </w:rPr>
        <w:t>T</w:t>
      </w:r>
      <w:r w:rsidR="00F6567A">
        <w:rPr>
          <w:rFonts w:ascii="Times New Roman" w:hAnsi="Times New Roman" w:cs="Times New Roman"/>
          <w:sz w:val="24"/>
          <w:szCs w:val="24"/>
        </w:rPr>
        <w:t xml:space="preserve">he analysis for all </w:t>
      </w:r>
      <w:r w:rsidR="00AF7915">
        <w:rPr>
          <w:rFonts w:ascii="Times New Roman" w:hAnsi="Times New Roman" w:cs="Times New Roman"/>
          <w:sz w:val="24"/>
          <w:szCs w:val="24"/>
        </w:rPr>
        <w:t>16</w:t>
      </w:r>
      <w:r w:rsidR="004A01EB">
        <w:rPr>
          <w:rFonts w:ascii="Times New Roman" w:hAnsi="Times New Roman" w:cs="Times New Roman"/>
          <w:sz w:val="24"/>
          <w:szCs w:val="24"/>
        </w:rPr>
        <w:t xml:space="preserve"> industries</w:t>
      </w:r>
      <w:r w:rsidR="005C7FA0">
        <w:rPr>
          <w:rFonts w:ascii="Times New Roman" w:hAnsi="Times New Roman" w:cs="Times New Roman"/>
          <w:sz w:val="24"/>
          <w:szCs w:val="24"/>
        </w:rPr>
        <w:t xml:space="preserve"> is </w:t>
      </w:r>
      <w:r w:rsidR="00F6567A">
        <w:rPr>
          <w:rFonts w:ascii="Times New Roman" w:hAnsi="Times New Roman" w:cs="Times New Roman"/>
          <w:sz w:val="24"/>
          <w:szCs w:val="24"/>
        </w:rPr>
        <w:t>included in Appendix</w:t>
      </w:r>
      <w:r w:rsidR="00312212">
        <w:rPr>
          <w:rFonts w:ascii="Times New Roman" w:hAnsi="Times New Roman" w:cs="Times New Roman"/>
          <w:sz w:val="24"/>
          <w:szCs w:val="24"/>
        </w:rPr>
        <w:t xml:space="preserve"> Table 1</w:t>
      </w:r>
      <w:r w:rsidR="00631E77">
        <w:rPr>
          <w:rFonts w:ascii="Times New Roman" w:hAnsi="Times New Roman" w:cs="Times New Roman"/>
          <w:sz w:val="24"/>
          <w:szCs w:val="24"/>
        </w:rPr>
        <w:t xml:space="preserve">. </w:t>
      </w:r>
      <w:r w:rsidR="00312212">
        <w:rPr>
          <w:rFonts w:ascii="Times New Roman" w:hAnsi="Times New Roman" w:cs="Times New Roman"/>
          <w:sz w:val="24"/>
          <w:szCs w:val="24"/>
        </w:rPr>
        <w:t xml:space="preserve">The </w:t>
      </w:r>
      <w:r w:rsidR="003F38F3">
        <w:rPr>
          <w:rFonts w:ascii="Times New Roman" w:hAnsi="Times New Roman" w:cs="Times New Roman"/>
          <w:sz w:val="24"/>
          <w:szCs w:val="24"/>
        </w:rPr>
        <w:t>4 industries</w:t>
      </w:r>
      <w:r w:rsidR="00B470B5">
        <w:rPr>
          <w:rFonts w:ascii="Times New Roman" w:hAnsi="Times New Roman" w:cs="Times New Roman"/>
          <w:sz w:val="24"/>
          <w:szCs w:val="24"/>
        </w:rPr>
        <w:t xml:space="preserve"> include</w:t>
      </w:r>
      <w:r w:rsidR="003F38F3">
        <w:rPr>
          <w:rFonts w:ascii="Times New Roman" w:hAnsi="Times New Roman" w:cs="Times New Roman"/>
          <w:sz w:val="24"/>
          <w:szCs w:val="24"/>
        </w:rPr>
        <w:t>, manufacturing</w:t>
      </w:r>
      <w:r w:rsidR="00631E77">
        <w:rPr>
          <w:rFonts w:ascii="Times New Roman" w:hAnsi="Times New Roman" w:cs="Times New Roman"/>
          <w:sz w:val="24"/>
          <w:szCs w:val="24"/>
        </w:rPr>
        <w:t xml:space="preserve"> (the most studied</w:t>
      </w:r>
      <w:r w:rsidR="00312212">
        <w:rPr>
          <w:rFonts w:ascii="Times New Roman" w:hAnsi="Times New Roman" w:cs="Times New Roman"/>
          <w:sz w:val="24"/>
          <w:szCs w:val="24"/>
        </w:rPr>
        <w:t>)</w:t>
      </w:r>
      <w:r w:rsidR="00541038">
        <w:rPr>
          <w:rFonts w:ascii="Times New Roman" w:hAnsi="Times New Roman" w:cs="Times New Roman"/>
          <w:sz w:val="24"/>
          <w:szCs w:val="24"/>
        </w:rPr>
        <w:t xml:space="preserve">, </w:t>
      </w:r>
      <w:r w:rsidR="003F38F3">
        <w:rPr>
          <w:rFonts w:ascii="Times New Roman" w:hAnsi="Times New Roman" w:cs="Times New Roman"/>
          <w:sz w:val="24"/>
          <w:szCs w:val="24"/>
        </w:rPr>
        <w:t>retail trade</w:t>
      </w:r>
      <w:r w:rsidR="00631E77">
        <w:rPr>
          <w:rFonts w:ascii="Times New Roman" w:hAnsi="Times New Roman" w:cs="Times New Roman"/>
          <w:sz w:val="24"/>
          <w:szCs w:val="24"/>
        </w:rPr>
        <w:t xml:space="preserve"> </w:t>
      </w:r>
      <w:r w:rsidR="00312212">
        <w:rPr>
          <w:rFonts w:ascii="Times New Roman" w:hAnsi="Times New Roman" w:cs="Times New Roman"/>
          <w:sz w:val="24"/>
          <w:szCs w:val="24"/>
        </w:rPr>
        <w:t xml:space="preserve">(the largest number of </w:t>
      </w:r>
      <w:r w:rsidR="007B1905">
        <w:rPr>
          <w:rFonts w:ascii="Times New Roman" w:hAnsi="Times New Roman" w:cs="Times New Roman"/>
          <w:sz w:val="24"/>
          <w:szCs w:val="24"/>
        </w:rPr>
        <w:t>establishment</w:t>
      </w:r>
      <w:r w:rsidR="00312212">
        <w:rPr>
          <w:rFonts w:ascii="Times New Roman" w:hAnsi="Times New Roman" w:cs="Times New Roman"/>
          <w:sz w:val="24"/>
          <w:szCs w:val="24"/>
        </w:rPr>
        <w:t>s)</w:t>
      </w:r>
      <w:r w:rsidR="003F38F3">
        <w:rPr>
          <w:rFonts w:ascii="Times New Roman" w:hAnsi="Times New Roman" w:cs="Times New Roman"/>
          <w:sz w:val="24"/>
          <w:szCs w:val="24"/>
        </w:rPr>
        <w:t xml:space="preserve">, </w:t>
      </w:r>
      <w:r w:rsidR="005F59C4">
        <w:rPr>
          <w:rFonts w:ascii="Times New Roman" w:hAnsi="Times New Roman" w:cs="Times New Roman"/>
          <w:sz w:val="24"/>
          <w:szCs w:val="24"/>
        </w:rPr>
        <w:t>management</w:t>
      </w:r>
      <w:r w:rsidR="00312212">
        <w:rPr>
          <w:rFonts w:ascii="Times New Roman" w:hAnsi="Times New Roman" w:cs="Times New Roman"/>
          <w:sz w:val="24"/>
          <w:szCs w:val="24"/>
        </w:rPr>
        <w:t xml:space="preserve"> (the smallest number of </w:t>
      </w:r>
      <w:r w:rsidR="007B1905">
        <w:rPr>
          <w:rFonts w:ascii="Times New Roman" w:hAnsi="Times New Roman" w:cs="Times New Roman"/>
          <w:sz w:val="24"/>
          <w:szCs w:val="24"/>
        </w:rPr>
        <w:t>establishment</w:t>
      </w:r>
      <w:r w:rsidR="00312212">
        <w:rPr>
          <w:rFonts w:ascii="Times New Roman" w:hAnsi="Times New Roman" w:cs="Times New Roman"/>
          <w:sz w:val="24"/>
          <w:szCs w:val="24"/>
        </w:rPr>
        <w:t>s)</w:t>
      </w:r>
      <w:r w:rsidR="003F38F3">
        <w:rPr>
          <w:rFonts w:ascii="Times New Roman" w:hAnsi="Times New Roman" w:cs="Times New Roman"/>
          <w:sz w:val="24"/>
          <w:szCs w:val="24"/>
        </w:rPr>
        <w:t>, and health care</w:t>
      </w:r>
      <w:r w:rsidR="00312212">
        <w:rPr>
          <w:rFonts w:ascii="Times New Roman" w:hAnsi="Times New Roman" w:cs="Times New Roman"/>
          <w:sz w:val="24"/>
          <w:szCs w:val="24"/>
        </w:rPr>
        <w:t xml:space="preserve"> (the sector with the most contrarian results)</w:t>
      </w:r>
      <w:r w:rsidR="003F38F3">
        <w:rPr>
          <w:rFonts w:ascii="Times New Roman" w:hAnsi="Times New Roman" w:cs="Times New Roman"/>
          <w:sz w:val="24"/>
          <w:szCs w:val="24"/>
        </w:rPr>
        <w:t xml:space="preserve">. </w:t>
      </w:r>
      <w:r w:rsidR="006857AC">
        <w:rPr>
          <w:rFonts w:ascii="Times New Roman" w:hAnsi="Times New Roman" w:cs="Times New Roman"/>
          <w:sz w:val="24"/>
          <w:szCs w:val="24"/>
        </w:rPr>
        <w:t xml:space="preserve">Except for </w:t>
      </w:r>
      <w:r w:rsidR="00621393">
        <w:rPr>
          <w:rFonts w:ascii="Times New Roman" w:hAnsi="Times New Roman" w:cs="Times New Roman"/>
          <w:sz w:val="24"/>
          <w:szCs w:val="24"/>
        </w:rPr>
        <w:t xml:space="preserve">the </w:t>
      </w:r>
      <w:r w:rsidR="006857AC">
        <w:rPr>
          <w:rFonts w:ascii="Times New Roman" w:hAnsi="Times New Roman" w:cs="Times New Roman"/>
          <w:sz w:val="24"/>
          <w:szCs w:val="24"/>
        </w:rPr>
        <w:t xml:space="preserve">management sector, </w:t>
      </w:r>
      <w:r w:rsidR="009651B2">
        <w:rPr>
          <w:rFonts w:ascii="Times New Roman" w:hAnsi="Times New Roman" w:cs="Times New Roman"/>
          <w:sz w:val="24"/>
          <w:szCs w:val="24"/>
        </w:rPr>
        <w:t xml:space="preserve">the </w:t>
      </w:r>
      <w:r w:rsidR="005C7FA0">
        <w:rPr>
          <w:rFonts w:ascii="Times New Roman" w:hAnsi="Times New Roman" w:cs="Times New Roman"/>
          <w:sz w:val="24"/>
          <w:szCs w:val="24"/>
        </w:rPr>
        <w:t xml:space="preserve">null hypothesis of equal signs for entry and exit </w:t>
      </w:r>
      <w:r w:rsidR="005C7FA0" w:rsidRPr="005C7FA0">
        <w:rPr>
          <w:rFonts w:ascii="Times New Roman" w:hAnsi="Times New Roman" w:cs="Times New Roman"/>
          <w:sz w:val="24"/>
          <w:szCs w:val="24"/>
        </w:rPr>
        <w:t xml:space="preserve">holds </w:t>
      </w:r>
      <w:r w:rsidR="00B12D90" w:rsidRPr="005C7FA0">
        <w:rPr>
          <w:rFonts w:ascii="Times New Roman" w:hAnsi="Times New Roman" w:cs="Times New Roman"/>
          <w:sz w:val="24"/>
          <w:szCs w:val="24"/>
        </w:rPr>
        <w:t xml:space="preserve">in </w:t>
      </w:r>
      <w:r w:rsidR="00541038" w:rsidRPr="005C7FA0">
        <w:rPr>
          <w:rFonts w:ascii="Times New Roman" w:hAnsi="Times New Roman" w:cs="Times New Roman"/>
          <w:sz w:val="24"/>
          <w:szCs w:val="24"/>
        </w:rPr>
        <w:t>14 of 15</w:t>
      </w:r>
      <w:r w:rsidR="009651B2" w:rsidRPr="005C7FA0">
        <w:rPr>
          <w:rFonts w:ascii="Times New Roman" w:hAnsi="Times New Roman" w:cs="Times New Roman"/>
          <w:sz w:val="24"/>
          <w:szCs w:val="24"/>
        </w:rPr>
        <w:t xml:space="preserve"> possible coefficient pairs</w:t>
      </w:r>
      <w:r w:rsidR="00B12D90" w:rsidRPr="005C7FA0">
        <w:rPr>
          <w:rFonts w:ascii="Times New Roman" w:hAnsi="Times New Roman" w:cs="Times New Roman"/>
          <w:sz w:val="24"/>
          <w:szCs w:val="24"/>
        </w:rPr>
        <w:t xml:space="preserve"> </w:t>
      </w:r>
      <w:r w:rsidR="005C7FA0" w:rsidRPr="005C7FA0">
        <w:rPr>
          <w:rFonts w:ascii="Times New Roman" w:hAnsi="Times New Roman" w:cs="Times New Roman"/>
          <w:sz w:val="24"/>
          <w:szCs w:val="24"/>
        </w:rPr>
        <w:t xml:space="preserve">which would occur </w:t>
      </w:r>
      <w:r w:rsidR="00B12D90" w:rsidRPr="005C7FA0">
        <w:rPr>
          <w:rFonts w:ascii="Times New Roman" w:hAnsi="Times New Roman" w:cs="Times New Roman"/>
          <w:sz w:val="24"/>
          <w:szCs w:val="24"/>
        </w:rPr>
        <w:t xml:space="preserve">with </w:t>
      </w:r>
      <w:r w:rsidR="00621393" w:rsidRPr="005C7FA0">
        <w:rPr>
          <w:rFonts w:ascii="Times New Roman" w:hAnsi="Times New Roman" w:cs="Times New Roman"/>
          <w:sz w:val="24"/>
          <w:szCs w:val="24"/>
        </w:rPr>
        <w:t xml:space="preserve">a </w:t>
      </w:r>
      <w:r w:rsidR="00B12D90" w:rsidRPr="005C7FA0">
        <w:rPr>
          <w:rFonts w:ascii="Times New Roman" w:hAnsi="Times New Roman" w:cs="Times New Roman"/>
          <w:sz w:val="24"/>
          <w:szCs w:val="24"/>
        </w:rPr>
        <w:t xml:space="preserve">random probability </w:t>
      </w:r>
      <w:r w:rsidR="00DF129A" w:rsidRPr="005C7FA0">
        <w:rPr>
          <w:rFonts w:ascii="Times New Roman" w:hAnsi="Times New Roman" w:cs="Times New Roman"/>
          <w:sz w:val="24"/>
          <w:szCs w:val="24"/>
        </w:rPr>
        <w:t xml:space="preserve">of </w:t>
      </w:r>
      <w:r w:rsidR="00DF129A" w:rsidRPr="005C7FA0">
        <w:rPr>
          <w:rFonts w:ascii="Times New Roman" w:eastAsia="Times New Roman" w:hAnsi="Times New Roman" w:cs="Times New Roman"/>
          <w:color w:val="000000"/>
          <w:sz w:val="24"/>
          <w:szCs w:val="24"/>
        </w:rPr>
        <w:t>0.0</w:t>
      </w:r>
      <w:r w:rsidR="00D6071A" w:rsidRPr="005C7FA0">
        <w:rPr>
          <w:rFonts w:ascii="Times New Roman" w:eastAsia="Times New Roman" w:hAnsi="Times New Roman" w:cs="Times New Roman"/>
          <w:color w:val="000000"/>
          <w:sz w:val="24"/>
          <w:szCs w:val="24"/>
        </w:rPr>
        <w:t>46</w:t>
      </w:r>
      <w:r w:rsidR="00DF129A" w:rsidRPr="005C7FA0">
        <w:rPr>
          <w:rFonts w:ascii="Times New Roman" w:eastAsia="Times New Roman" w:hAnsi="Times New Roman" w:cs="Times New Roman"/>
          <w:color w:val="000000"/>
          <w:sz w:val="24"/>
          <w:szCs w:val="24"/>
        </w:rPr>
        <w:t>%</w:t>
      </w:r>
      <w:r w:rsidR="005C7FA0" w:rsidRPr="005C7FA0">
        <w:rPr>
          <w:rFonts w:ascii="Times New Roman" w:eastAsia="Times New Roman" w:hAnsi="Times New Roman" w:cs="Times New Roman"/>
          <w:color w:val="000000"/>
          <w:sz w:val="24"/>
          <w:szCs w:val="24"/>
        </w:rPr>
        <w:t>.</w:t>
      </w:r>
      <w:r w:rsidR="00094518" w:rsidRPr="00D0407E">
        <w:rPr>
          <w:rFonts w:ascii="Times New Roman" w:eastAsia="Times New Roman" w:hAnsi="Times New Roman" w:cs="Times New Roman"/>
          <w:color w:val="000000"/>
          <w:sz w:val="24"/>
          <w:szCs w:val="24"/>
        </w:rPr>
        <w:t xml:space="preserve"> </w:t>
      </w:r>
      <w:r w:rsidR="005C7FA0" w:rsidRPr="00D0407E">
        <w:rPr>
          <w:rFonts w:ascii="Times New Roman" w:eastAsia="Times New Roman" w:hAnsi="Times New Roman" w:cs="Times New Roman"/>
          <w:color w:val="000000"/>
          <w:sz w:val="24"/>
          <w:szCs w:val="24"/>
        </w:rPr>
        <w:t>Even with unexpected signs</w:t>
      </w:r>
      <w:r w:rsidR="005C7FA0">
        <w:rPr>
          <w:rFonts w:ascii="Times New Roman" w:eastAsia="Times New Roman" w:hAnsi="Times New Roman" w:cs="Times New Roman"/>
          <w:color w:val="000000"/>
          <w:sz w:val="24"/>
          <w:szCs w:val="24"/>
        </w:rPr>
        <w:t xml:space="preserve"> in the last 2 columns</w:t>
      </w:r>
      <w:r w:rsidR="005C7FA0" w:rsidRPr="00D0407E">
        <w:rPr>
          <w:rFonts w:ascii="Times New Roman" w:eastAsia="Times New Roman" w:hAnsi="Times New Roman" w:cs="Times New Roman"/>
          <w:color w:val="000000"/>
          <w:sz w:val="24"/>
          <w:szCs w:val="24"/>
        </w:rPr>
        <w:t xml:space="preserve">, the same sign pattern </w:t>
      </w:r>
      <w:r w:rsidR="005C7FA0">
        <w:rPr>
          <w:rFonts w:ascii="Times New Roman" w:eastAsia="Times New Roman" w:hAnsi="Times New Roman" w:cs="Times New Roman"/>
          <w:color w:val="000000"/>
          <w:sz w:val="24"/>
          <w:szCs w:val="24"/>
        </w:rPr>
        <w:t xml:space="preserve">generally </w:t>
      </w:r>
      <w:r w:rsidR="005C7FA0" w:rsidRPr="00D0407E">
        <w:rPr>
          <w:rFonts w:ascii="Times New Roman" w:eastAsia="Times New Roman" w:hAnsi="Times New Roman" w:cs="Times New Roman"/>
          <w:color w:val="000000"/>
          <w:sz w:val="24"/>
          <w:szCs w:val="24"/>
        </w:rPr>
        <w:t xml:space="preserve">holds. </w:t>
      </w:r>
      <w:r w:rsidR="00E37C9F">
        <w:rPr>
          <w:rFonts w:ascii="Times New Roman" w:hAnsi="Times New Roman" w:cs="Times New Roman"/>
          <w:sz w:val="24"/>
          <w:szCs w:val="24"/>
        </w:rPr>
        <w:t xml:space="preserve">For </w:t>
      </w:r>
      <w:r w:rsidR="00621393">
        <w:rPr>
          <w:rFonts w:ascii="Times New Roman" w:hAnsi="Times New Roman" w:cs="Times New Roman"/>
          <w:sz w:val="24"/>
          <w:szCs w:val="24"/>
        </w:rPr>
        <w:t xml:space="preserve">the </w:t>
      </w:r>
      <w:r w:rsidR="00FD3B7D">
        <w:rPr>
          <w:rFonts w:ascii="Times New Roman" w:hAnsi="Times New Roman" w:cs="Times New Roman"/>
          <w:sz w:val="24"/>
          <w:szCs w:val="24"/>
        </w:rPr>
        <w:t>management</w:t>
      </w:r>
      <w:r w:rsidR="00D6071A">
        <w:rPr>
          <w:rFonts w:ascii="Times New Roman" w:hAnsi="Times New Roman" w:cs="Times New Roman"/>
          <w:sz w:val="24"/>
          <w:szCs w:val="24"/>
        </w:rPr>
        <w:t xml:space="preserve"> sector</w:t>
      </w:r>
      <w:r w:rsidR="00E37C9F">
        <w:rPr>
          <w:rFonts w:ascii="Times New Roman" w:hAnsi="Times New Roman" w:cs="Times New Roman"/>
          <w:sz w:val="24"/>
          <w:szCs w:val="24"/>
        </w:rPr>
        <w:t xml:space="preserve">, the same sign </w:t>
      </w:r>
      <w:r w:rsidR="005C7FA0">
        <w:rPr>
          <w:rFonts w:ascii="Times New Roman" w:hAnsi="Times New Roman" w:cs="Times New Roman"/>
          <w:sz w:val="24"/>
          <w:szCs w:val="24"/>
        </w:rPr>
        <w:t xml:space="preserve">hypothesis </w:t>
      </w:r>
      <w:r w:rsidR="00E37C9F">
        <w:rPr>
          <w:rFonts w:ascii="Times New Roman" w:hAnsi="Times New Roman" w:cs="Times New Roman"/>
          <w:sz w:val="24"/>
          <w:szCs w:val="24"/>
        </w:rPr>
        <w:t xml:space="preserve">holds in </w:t>
      </w:r>
      <w:r w:rsidR="00783E36">
        <w:rPr>
          <w:rFonts w:ascii="Times New Roman" w:hAnsi="Times New Roman" w:cs="Times New Roman"/>
          <w:sz w:val="24"/>
          <w:szCs w:val="24"/>
        </w:rPr>
        <w:t>13</w:t>
      </w:r>
      <w:r w:rsidR="00E37C9F">
        <w:rPr>
          <w:rFonts w:ascii="Times New Roman" w:hAnsi="Times New Roman" w:cs="Times New Roman"/>
          <w:sz w:val="24"/>
          <w:szCs w:val="24"/>
        </w:rPr>
        <w:t xml:space="preserve"> of 1</w:t>
      </w:r>
      <w:r w:rsidR="00783E36">
        <w:rPr>
          <w:rFonts w:ascii="Times New Roman" w:hAnsi="Times New Roman" w:cs="Times New Roman"/>
          <w:sz w:val="24"/>
          <w:szCs w:val="24"/>
        </w:rPr>
        <w:t>5</w:t>
      </w:r>
      <w:r w:rsidR="00E37C9F">
        <w:rPr>
          <w:rFonts w:ascii="Times New Roman" w:hAnsi="Times New Roman" w:cs="Times New Roman"/>
          <w:sz w:val="24"/>
          <w:szCs w:val="24"/>
        </w:rPr>
        <w:t xml:space="preserve"> possible </w:t>
      </w:r>
      <w:r w:rsidR="00783E36">
        <w:rPr>
          <w:rFonts w:ascii="Times New Roman" w:hAnsi="Times New Roman" w:cs="Times New Roman"/>
          <w:sz w:val="24"/>
          <w:szCs w:val="24"/>
        </w:rPr>
        <w:t xml:space="preserve">coefficient pairs with </w:t>
      </w:r>
      <w:r w:rsidR="005C7FA0">
        <w:rPr>
          <w:rFonts w:ascii="Times New Roman" w:hAnsi="Times New Roman" w:cs="Times New Roman"/>
          <w:sz w:val="24"/>
          <w:szCs w:val="24"/>
        </w:rPr>
        <w:t xml:space="preserve">random probability </w:t>
      </w:r>
      <w:r w:rsidR="005C7FA0" w:rsidRPr="001B0B96">
        <w:rPr>
          <w:rFonts w:ascii="Times New Roman" w:hAnsi="Times New Roman" w:cs="Times New Roman"/>
          <w:sz w:val="24"/>
          <w:szCs w:val="24"/>
        </w:rPr>
        <w:t xml:space="preserve">of </w:t>
      </w:r>
      <w:r w:rsidR="00C91B36" w:rsidRPr="001B0B96">
        <w:rPr>
          <w:rFonts w:ascii="Times New Roman" w:eastAsia="Times New Roman" w:hAnsi="Times New Roman" w:cs="Times New Roman"/>
          <w:color w:val="000000"/>
          <w:sz w:val="24"/>
          <w:szCs w:val="24"/>
        </w:rPr>
        <w:t>0.32</w:t>
      </w:r>
      <w:r w:rsidR="00783E36" w:rsidRPr="001B0B96">
        <w:rPr>
          <w:rFonts w:ascii="Times New Roman" w:eastAsia="Times New Roman" w:hAnsi="Times New Roman" w:cs="Times New Roman"/>
          <w:color w:val="000000"/>
          <w:sz w:val="24"/>
          <w:szCs w:val="24"/>
        </w:rPr>
        <w:t>%</w:t>
      </w:r>
      <w:r w:rsidR="00E37C9F" w:rsidRPr="001B0B96">
        <w:rPr>
          <w:rFonts w:ascii="Times New Roman" w:hAnsi="Times New Roman" w:cs="Times New Roman"/>
          <w:sz w:val="24"/>
          <w:szCs w:val="24"/>
        </w:rPr>
        <w:t>.</w:t>
      </w:r>
      <w:r w:rsidR="00EA6E63">
        <w:rPr>
          <w:rFonts w:ascii="Times New Roman" w:hAnsi="Times New Roman" w:cs="Times New Roman"/>
          <w:sz w:val="24"/>
          <w:szCs w:val="24"/>
        </w:rPr>
        <w:t xml:space="preserve"> </w:t>
      </w:r>
    </w:p>
    <w:p w14:paraId="23F19946" w14:textId="488C5CA7" w:rsidR="00253672" w:rsidRPr="008D34BA" w:rsidRDefault="00864081" w:rsidP="002536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Only </w:t>
      </w:r>
      <w:r w:rsidR="0085363A" w:rsidRPr="0085363A">
        <w:rPr>
          <w:rFonts w:ascii="Times New Roman" w:hAnsi="Times New Roman" w:cs="Times New Roman"/>
          <w:sz w:val="24"/>
          <w:szCs w:val="24"/>
        </w:rPr>
        <w:t>professional service</w:t>
      </w:r>
      <w:r w:rsidR="00DD2B36">
        <w:rPr>
          <w:rFonts w:ascii="Times New Roman" w:hAnsi="Times New Roman" w:cs="Times New Roman"/>
          <w:sz w:val="24"/>
          <w:szCs w:val="24"/>
        </w:rPr>
        <w:t xml:space="preserve"> </w:t>
      </w:r>
      <w:r>
        <w:rPr>
          <w:rFonts w:ascii="Times New Roman" w:hAnsi="Times New Roman" w:cs="Times New Roman"/>
          <w:sz w:val="24"/>
          <w:szCs w:val="24"/>
        </w:rPr>
        <w:t>has significant evidence of increasing pace of churning over time, as indicated by significant</w:t>
      </w:r>
      <w:r w:rsidR="003C6DC6">
        <w:rPr>
          <w:rFonts w:ascii="Times New Roman" w:hAnsi="Times New Roman" w:cs="Times New Roman"/>
          <w:sz w:val="24"/>
          <w:szCs w:val="24"/>
        </w:rPr>
        <w:t>ly</w:t>
      </w:r>
      <w:r>
        <w:rPr>
          <w:rFonts w:ascii="Times New Roman" w:hAnsi="Times New Roman" w:cs="Times New Roman"/>
          <w:sz w:val="24"/>
          <w:szCs w:val="24"/>
        </w:rPr>
        <w:t xml:space="preserve"> positive </w:t>
      </w:r>
      <w:r w:rsidR="0003531C">
        <w:rPr>
          <w:rFonts w:ascii="Times New Roman" w:hAnsi="Times New Roman" w:cs="Times New Roman"/>
          <w:sz w:val="24"/>
          <w:szCs w:val="24"/>
        </w:rPr>
        <w:t xml:space="preserve">time </w:t>
      </w:r>
      <w:r>
        <w:rPr>
          <w:rFonts w:ascii="Times New Roman" w:hAnsi="Times New Roman" w:cs="Times New Roman"/>
          <w:sz w:val="24"/>
          <w:szCs w:val="24"/>
        </w:rPr>
        <w:t xml:space="preserve">trends for both </w:t>
      </w:r>
      <w:r w:rsidR="007B1905">
        <w:rPr>
          <w:rFonts w:ascii="Times New Roman" w:hAnsi="Times New Roman" w:cs="Times New Roman"/>
          <w:sz w:val="24"/>
          <w:szCs w:val="24"/>
        </w:rPr>
        <w:t>establishment</w:t>
      </w:r>
      <w:r>
        <w:rPr>
          <w:rFonts w:ascii="Times New Roman" w:hAnsi="Times New Roman" w:cs="Times New Roman"/>
          <w:sz w:val="24"/>
          <w:szCs w:val="24"/>
        </w:rPr>
        <w:t xml:space="preserve"> entry and exit. Churning is </w:t>
      </w:r>
      <w:r w:rsidR="00E377A5">
        <w:rPr>
          <w:rFonts w:ascii="Times New Roman" w:hAnsi="Times New Roman" w:cs="Times New Roman"/>
          <w:sz w:val="24"/>
          <w:szCs w:val="24"/>
        </w:rPr>
        <w:t xml:space="preserve">declining in </w:t>
      </w:r>
      <w:r w:rsidR="0085363A" w:rsidRPr="0085363A">
        <w:rPr>
          <w:rFonts w:ascii="Times New Roman" w:hAnsi="Times New Roman" w:cs="Times New Roman"/>
          <w:sz w:val="24"/>
          <w:szCs w:val="24"/>
        </w:rPr>
        <w:t>utilit</w:t>
      </w:r>
      <w:r w:rsidR="00E377A5">
        <w:rPr>
          <w:rFonts w:ascii="Times New Roman" w:hAnsi="Times New Roman" w:cs="Times New Roman"/>
          <w:sz w:val="24"/>
          <w:szCs w:val="24"/>
        </w:rPr>
        <w:t>ies</w:t>
      </w:r>
      <w:r w:rsidR="0085363A" w:rsidRPr="0085363A">
        <w:rPr>
          <w:rFonts w:ascii="Times New Roman" w:hAnsi="Times New Roman" w:cs="Times New Roman"/>
          <w:sz w:val="24"/>
          <w:szCs w:val="24"/>
        </w:rPr>
        <w:t>, construction, manufacturing, retail trade, finance insurance, and accommodation</w:t>
      </w:r>
      <w:r w:rsidR="00E377A5">
        <w:rPr>
          <w:rFonts w:ascii="Times New Roman" w:hAnsi="Times New Roman" w:cs="Times New Roman"/>
          <w:sz w:val="24"/>
          <w:szCs w:val="24"/>
        </w:rPr>
        <w:t xml:space="preserve">s, as indicated by significant downward trends in both entry and exit. </w:t>
      </w:r>
      <w:r w:rsidR="0085363A">
        <w:rPr>
          <w:rFonts w:ascii="Times New Roman" w:hAnsi="Times New Roman" w:cs="Times New Roman"/>
          <w:bCs/>
          <w:sz w:val="24"/>
          <w:szCs w:val="24"/>
        </w:rPr>
        <w:t xml:space="preserve">If churning results in improved productivity, then evidence </w:t>
      </w:r>
      <w:r w:rsidR="00E377A5">
        <w:rPr>
          <w:rFonts w:ascii="Times New Roman" w:hAnsi="Times New Roman" w:cs="Times New Roman"/>
          <w:bCs/>
          <w:sz w:val="24"/>
          <w:szCs w:val="24"/>
        </w:rPr>
        <w:t xml:space="preserve">of </w:t>
      </w:r>
      <w:r w:rsidR="0085363A">
        <w:rPr>
          <w:rFonts w:ascii="Times New Roman" w:hAnsi="Times New Roman" w:cs="Times New Roman"/>
          <w:bCs/>
          <w:sz w:val="24"/>
          <w:szCs w:val="24"/>
        </w:rPr>
        <w:t xml:space="preserve">reduced churning </w:t>
      </w:r>
      <w:r w:rsidR="0051658B">
        <w:rPr>
          <w:rFonts w:ascii="Times New Roman" w:hAnsi="Times New Roman" w:cs="Times New Roman"/>
          <w:bCs/>
          <w:sz w:val="24"/>
          <w:szCs w:val="24"/>
        </w:rPr>
        <w:t>in industries w</w:t>
      </w:r>
      <w:r w:rsidR="00E377A5">
        <w:rPr>
          <w:rFonts w:ascii="Times New Roman" w:hAnsi="Times New Roman" w:cs="Times New Roman"/>
          <w:bCs/>
          <w:sz w:val="24"/>
          <w:szCs w:val="24"/>
        </w:rPr>
        <w:t xml:space="preserve">ould suggest slowing productivity growth. </w:t>
      </w:r>
      <w:r w:rsidR="00907AA0">
        <w:rPr>
          <w:rFonts w:ascii="Times New Roman" w:hAnsi="Times New Roman" w:cs="Times New Roman"/>
          <w:sz w:val="24"/>
          <w:szCs w:val="24"/>
        </w:rPr>
        <w:t xml:space="preserve">In </w:t>
      </w:r>
      <w:r w:rsidR="007E6CD8">
        <w:rPr>
          <w:rFonts w:ascii="Times New Roman" w:hAnsi="Times New Roman" w:cs="Times New Roman"/>
          <w:sz w:val="24"/>
          <w:szCs w:val="24"/>
        </w:rPr>
        <w:t xml:space="preserve">all </w:t>
      </w:r>
      <w:r w:rsidR="00907AA0">
        <w:rPr>
          <w:rFonts w:ascii="Times New Roman" w:hAnsi="Times New Roman" w:cs="Times New Roman"/>
          <w:sz w:val="24"/>
          <w:szCs w:val="24"/>
        </w:rPr>
        <w:t xml:space="preserve">16 </w:t>
      </w:r>
      <w:r w:rsidR="007E6CD8">
        <w:rPr>
          <w:rFonts w:ascii="Times New Roman" w:hAnsi="Times New Roman" w:cs="Times New Roman"/>
          <w:sz w:val="24"/>
          <w:szCs w:val="24"/>
        </w:rPr>
        <w:t xml:space="preserve">industries, </w:t>
      </w:r>
      <w:r w:rsidR="00E01122">
        <w:rPr>
          <w:rFonts w:ascii="Times New Roman" w:hAnsi="Times New Roman" w:cs="Times New Roman"/>
          <w:sz w:val="24"/>
          <w:szCs w:val="24"/>
        </w:rPr>
        <w:t xml:space="preserve">the </w:t>
      </w:r>
      <w:r w:rsidR="00A12AFA">
        <w:rPr>
          <w:rFonts w:ascii="Times New Roman" w:hAnsi="Times New Roman" w:cs="Times New Roman"/>
          <w:sz w:val="24"/>
          <w:szCs w:val="24"/>
        </w:rPr>
        <w:t xml:space="preserve">extent </w:t>
      </w:r>
      <w:r w:rsidR="00E01122">
        <w:rPr>
          <w:rFonts w:ascii="Times New Roman" w:hAnsi="Times New Roman" w:cs="Times New Roman"/>
          <w:sz w:val="24"/>
          <w:szCs w:val="24"/>
        </w:rPr>
        <w:t xml:space="preserve">of </w:t>
      </w:r>
      <w:r w:rsidR="007B1905">
        <w:rPr>
          <w:rFonts w:ascii="Times New Roman" w:hAnsi="Times New Roman" w:cs="Times New Roman"/>
          <w:sz w:val="24"/>
          <w:szCs w:val="24"/>
        </w:rPr>
        <w:t>establishment</w:t>
      </w:r>
      <w:r w:rsidR="00E01122">
        <w:rPr>
          <w:rFonts w:ascii="Times New Roman" w:hAnsi="Times New Roman" w:cs="Times New Roman"/>
          <w:sz w:val="24"/>
          <w:szCs w:val="24"/>
        </w:rPr>
        <w:t xml:space="preserve"> turnover i</w:t>
      </w:r>
      <w:r w:rsidR="00907AA0">
        <w:rPr>
          <w:rFonts w:ascii="Times New Roman" w:hAnsi="Times New Roman" w:cs="Times New Roman"/>
          <w:sz w:val="24"/>
          <w:szCs w:val="24"/>
        </w:rPr>
        <w:t>ncrease</w:t>
      </w:r>
      <w:r w:rsidR="00E01122">
        <w:rPr>
          <w:rFonts w:ascii="Times New Roman" w:hAnsi="Times New Roman" w:cs="Times New Roman"/>
          <w:sz w:val="24"/>
          <w:szCs w:val="24"/>
        </w:rPr>
        <w:t xml:space="preserve">s monotonically </w:t>
      </w:r>
      <w:r w:rsidR="00F37E5A">
        <w:rPr>
          <w:rFonts w:ascii="Times New Roman" w:hAnsi="Times New Roman" w:cs="Times New Roman"/>
          <w:sz w:val="24"/>
          <w:szCs w:val="24"/>
        </w:rPr>
        <w:t>with populatio</w:t>
      </w:r>
      <w:r w:rsidR="004049B7">
        <w:rPr>
          <w:rFonts w:ascii="Times New Roman" w:hAnsi="Times New Roman" w:cs="Times New Roman"/>
          <w:sz w:val="24"/>
          <w:szCs w:val="24"/>
        </w:rPr>
        <w:t>n density</w:t>
      </w:r>
      <w:r w:rsidR="00907AA0">
        <w:rPr>
          <w:rFonts w:ascii="Times New Roman" w:hAnsi="Times New Roman" w:cs="Times New Roman"/>
          <w:sz w:val="24"/>
          <w:szCs w:val="24"/>
        </w:rPr>
        <w:t>,</w:t>
      </w:r>
      <w:r w:rsidR="004049B7">
        <w:rPr>
          <w:rFonts w:ascii="Times New Roman" w:hAnsi="Times New Roman" w:cs="Times New Roman"/>
          <w:sz w:val="24"/>
          <w:szCs w:val="24"/>
        </w:rPr>
        <w:t xml:space="preserve"> </w:t>
      </w:r>
      <w:r w:rsidR="00907AA0">
        <w:rPr>
          <w:rFonts w:ascii="Times New Roman" w:hAnsi="Times New Roman" w:cs="Times New Roman"/>
          <w:sz w:val="24"/>
          <w:szCs w:val="24"/>
        </w:rPr>
        <w:t xml:space="preserve">with the least churning in </w:t>
      </w:r>
      <w:r w:rsidR="004049B7">
        <w:rPr>
          <w:rFonts w:ascii="Times New Roman" w:hAnsi="Times New Roman" w:cs="Times New Roman"/>
          <w:sz w:val="24"/>
          <w:szCs w:val="24"/>
        </w:rPr>
        <w:t>remote rural market</w:t>
      </w:r>
      <w:r w:rsidR="00621393">
        <w:rPr>
          <w:rFonts w:ascii="Times New Roman" w:hAnsi="Times New Roman" w:cs="Times New Roman"/>
          <w:sz w:val="24"/>
          <w:szCs w:val="24"/>
        </w:rPr>
        <w:t>s</w:t>
      </w:r>
      <w:r w:rsidR="00F37E5A">
        <w:rPr>
          <w:rFonts w:ascii="Times New Roman" w:hAnsi="Times New Roman" w:cs="Times New Roman"/>
          <w:sz w:val="24"/>
          <w:szCs w:val="24"/>
        </w:rPr>
        <w:t xml:space="preserve"> </w:t>
      </w:r>
      <w:r w:rsidR="00907AA0">
        <w:rPr>
          <w:rFonts w:ascii="Times New Roman" w:hAnsi="Times New Roman" w:cs="Times New Roman"/>
          <w:sz w:val="24"/>
          <w:szCs w:val="24"/>
        </w:rPr>
        <w:t xml:space="preserve">and the most in </w:t>
      </w:r>
      <w:r w:rsidR="00F37E5A">
        <w:rPr>
          <w:rFonts w:ascii="Times New Roman" w:hAnsi="Times New Roman" w:cs="Times New Roman"/>
          <w:sz w:val="24"/>
          <w:szCs w:val="24"/>
        </w:rPr>
        <w:t xml:space="preserve">metropolitan </w:t>
      </w:r>
      <w:r w:rsidR="004049B7">
        <w:rPr>
          <w:rFonts w:ascii="Times New Roman" w:hAnsi="Times New Roman" w:cs="Times New Roman"/>
          <w:sz w:val="24"/>
          <w:szCs w:val="24"/>
        </w:rPr>
        <w:t>market</w:t>
      </w:r>
      <w:r w:rsidR="00621393">
        <w:rPr>
          <w:rFonts w:ascii="Times New Roman" w:hAnsi="Times New Roman" w:cs="Times New Roman"/>
          <w:sz w:val="24"/>
          <w:szCs w:val="24"/>
        </w:rPr>
        <w:t>s</w:t>
      </w:r>
      <w:r w:rsidR="00BE4F58">
        <w:rPr>
          <w:rFonts w:ascii="Times New Roman" w:hAnsi="Times New Roman" w:cs="Times New Roman"/>
          <w:sz w:val="24"/>
          <w:szCs w:val="24"/>
        </w:rPr>
        <w:t>.</w:t>
      </w:r>
    </w:p>
    <w:p w14:paraId="3BBE93A6" w14:textId="4EBC25FF" w:rsidR="00454726" w:rsidRDefault="00205D95" w:rsidP="0025367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Table 5, we report </w:t>
      </w:r>
      <w:r w:rsidR="009848DC">
        <w:rPr>
          <w:rFonts w:ascii="Times New Roman" w:hAnsi="Times New Roman" w:cs="Times New Roman"/>
          <w:sz w:val="24"/>
          <w:szCs w:val="24"/>
        </w:rPr>
        <w:t xml:space="preserve">the results separately </w:t>
      </w:r>
      <w:r w:rsidR="0072227B">
        <w:rPr>
          <w:rFonts w:ascii="Times New Roman" w:hAnsi="Times New Roman" w:cs="Times New Roman"/>
          <w:sz w:val="24"/>
          <w:szCs w:val="24"/>
        </w:rPr>
        <w:t xml:space="preserve">by size of market. Using </w:t>
      </w:r>
      <w:r w:rsidR="003E5C54">
        <w:rPr>
          <w:rFonts w:ascii="Times New Roman" w:hAnsi="Times New Roman" w:cs="Times New Roman"/>
          <w:sz w:val="24"/>
          <w:szCs w:val="24"/>
        </w:rPr>
        <w:t>RUCC code</w:t>
      </w:r>
      <w:r>
        <w:rPr>
          <w:rFonts w:ascii="Times New Roman" w:hAnsi="Times New Roman" w:cs="Times New Roman"/>
          <w:sz w:val="24"/>
          <w:szCs w:val="24"/>
        </w:rPr>
        <w:t>s</w:t>
      </w:r>
      <w:r w:rsidR="0072227B">
        <w:rPr>
          <w:rFonts w:ascii="Times New Roman" w:hAnsi="Times New Roman" w:cs="Times New Roman"/>
          <w:sz w:val="24"/>
          <w:szCs w:val="24"/>
        </w:rPr>
        <w:t xml:space="preserve"> to indicate market density, we evaluate </w:t>
      </w:r>
      <w:r w:rsidR="003E5C54">
        <w:rPr>
          <w:rFonts w:ascii="Times New Roman" w:hAnsi="Times New Roman" w:cs="Times New Roman"/>
          <w:sz w:val="24"/>
          <w:szCs w:val="24"/>
        </w:rPr>
        <w:t>metro (</w:t>
      </w:r>
      <w:r w:rsidR="0072227B">
        <w:rPr>
          <w:rFonts w:ascii="Times New Roman" w:hAnsi="Times New Roman" w:cs="Times New Roman"/>
          <w:sz w:val="24"/>
          <w:szCs w:val="24"/>
        </w:rPr>
        <w:t xml:space="preserve">RUCC </w:t>
      </w:r>
      <w:r w:rsidR="003E5C54">
        <w:rPr>
          <w:rFonts w:ascii="Times New Roman" w:hAnsi="Times New Roman" w:cs="Times New Roman"/>
          <w:sz w:val="24"/>
          <w:szCs w:val="24"/>
        </w:rPr>
        <w:t>1-3), large urban (</w:t>
      </w:r>
      <w:r w:rsidR="0072227B">
        <w:rPr>
          <w:rFonts w:ascii="Times New Roman" w:hAnsi="Times New Roman" w:cs="Times New Roman"/>
          <w:sz w:val="24"/>
          <w:szCs w:val="24"/>
        </w:rPr>
        <w:t xml:space="preserve">RUCC </w:t>
      </w:r>
      <w:r w:rsidR="003E5C54">
        <w:rPr>
          <w:rFonts w:ascii="Times New Roman" w:hAnsi="Times New Roman" w:cs="Times New Roman"/>
          <w:sz w:val="24"/>
          <w:szCs w:val="24"/>
        </w:rPr>
        <w:t>4-5), small urban (</w:t>
      </w:r>
      <w:r w:rsidR="0072227B">
        <w:rPr>
          <w:rFonts w:ascii="Times New Roman" w:hAnsi="Times New Roman" w:cs="Times New Roman"/>
          <w:sz w:val="24"/>
          <w:szCs w:val="24"/>
        </w:rPr>
        <w:t xml:space="preserve">RUCC </w:t>
      </w:r>
      <w:r w:rsidR="003E5C54">
        <w:rPr>
          <w:rFonts w:ascii="Times New Roman" w:hAnsi="Times New Roman" w:cs="Times New Roman"/>
          <w:sz w:val="24"/>
          <w:szCs w:val="24"/>
        </w:rPr>
        <w:t>6-7), rural adjacent to metro (</w:t>
      </w:r>
      <w:r w:rsidR="0072227B">
        <w:rPr>
          <w:rFonts w:ascii="Times New Roman" w:hAnsi="Times New Roman" w:cs="Times New Roman"/>
          <w:sz w:val="24"/>
          <w:szCs w:val="24"/>
        </w:rPr>
        <w:t xml:space="preserve">RUCC </w:t>
      </w:r>
      <w:r w:rsidR="003E5C54">
        <w:rPr>
          <w:rFonts w:ascii="Times New Roman" w:hAnsi="Times New Roman" w:cs="Times New Roman"/>
          <w:sz w:val="24"/>
          <w:szCs w:val="24"/>
        </w:rPr>
        <w:t>8), and rural non-adjacent to metro (</w:t>
      </w:r>
      <w:r w:rsidR="0072227B">
        <w:rPr>
          <w:rFonts w:ascii="Times New Roman" w:hAnsi="Times New Roman" w:cs="Times New Roman"/>
          <w:sz w:val="24"/>
          <w:szCs w:val="24"/>
        </w:rPr>
        <w:t xml:space="preserve">RUCC </w:t>
      </w:r>
      <w:r w:rsidR="003E5C54">
        <w:rPr>
          <w:rFonts w:ascii="Times New Roman" w:hAnsi="Times New Roman" w:cs="Times New Roman"/>
          <w:sz w:val="24"/>
          <w:szCs w:val="24"/>
        </w:rPr>
        <w:t>9)</w:t>
      </w:r>
      <w:r>
        <w:rPr>
          <w:rFonts w:ascii="Times New Roman" w:hAnsi="Times New Roman" w:cs="Times New Roman"/>
          <w:sz w:val="24"/>
          <w:szCs w:val="24"/>
        </w:rPr>
        <w:t xml:space="preserve">. </w:t>
      </w:r>
      <w:r w:rsidR="00437209">
        <w:rPr>
          <w:rFonts w:ascii="Times New Roman" w:hAnsi="Times New Roman" w:cs="Times New Roman"/>
          <w:sz w:val="24"/>
          <w:szCs w:val="24"/>
        </w:rPr>
        <w:t>The direction of the effect o</w:t>
      </w:r>
      <w:r w:rsidR="004842C8">
        <w:rPr>
          <w:rFonts w:ascii="Times New Roman" w:hAnsi="Times New Roman" w:cs="Times New Roman"/>
          <w:sz w:val="24"/>
          <w:szCs w:val="24"/>
        </w:rPr>
        <w:t>f the agglomeration measures is</w:t>
      </w:r>
      <w:r w:rsidR="00563425">
        <w:rPr>
          <w:rFonts w:ascii="Times New Roman" w:hAnsi="Times New Roman" w:cs="Times New Roman"/>
          <w:sz w:val="24"/>
          <w:szCs w:val="24"/>
        </w:rPr>
        <w:t xml:space="preserve"> largely </w:t>
      </w:r>
      <w:r w:rsidR="00437209">
        <w:rPr>
          <w:rFonts w:ascii="Times New Roman" w:hAnsi="Times New Roman" w:cs="Times New Roman"/>
          <w:sz w:val="24"/>
          <w:szCs w:val="24"/>
        </w:rPr>
        <w:t xml:space="preserve">consistent across </w:t>
      </w:r>
      <w:r w:rsidR="00621393">
        <w:rPr>
          <w:rFonts w:ascii="Times New Roman" w:hAnsi="Times New Roman" w:cs="Times New Roman"/>
          <w:sz w:val="24"/>
          <w:szCs w:val="24"/>
        </w:rPr>
        <w:t xml:space="preserve">the </w:t>
      </w:r>
      <w:r w:rsidR="00437209">
        <w:rPr>
          <w:rFonts w:ascii="Times New Roman" w:hAnsi="Times New Roman" w:cs="Times New Roman"/>
          <w:sz w:val="24"/>
          <w:szCs w:val="24"/>
        </w:rPr>
        <w:t>metro, urban and rural areas, although the magnitude</w:t>
      </w:r>
      <w:r w:rsidR="004842C8">
        <w:rPr>
          <w:rFonts w:ascii="Times New Roman" w:hAnsi="Times New Roman" w:cs="Times New Roman"/>
          <w:sz w:val="24"/>
          <w:szCs w:val="24"/>
        </w:rPr>
        <w:t>s</w:t>
      </w:r>
      <w:r w:rsidR="00437209">
        <w:rPr>
          <w:rFonts w:ascii="Times New Roman" w:hAnsi="Times New Roman" w:cs="Times New Roman"/>
          <w:sz w:val="24"/>
          <w:szCs w:val="24"/>
        </w:rPr>
        <w:t xml:space="preserve"> differ. </w:t>
      </w:r>
      <w:r w:rsidR="00120126">
        <w:rPr>
          <w:rFonts w:ascii="Times New Roman" w:hAnsi="Times New Roman" w:cs="Times New Roman"/>
          <w:sz w:val="24"/>
          <w:szCs w:val="24"/>
        </w:rPr>
        <w:t>One</w:t>
      </w:r>
      <w:r w:rsidR="00BB6FAF">
        <w:rPr>
          <w:rFonts w:ascii="Times New Roman" w:hAnsi="Times New Roman" w:cs="Times New Roman"/>
          <w:sz w:val="24"/>
          <w:szCs w:val="24"/>
        </w:rPr>
        <w:t xml:space="preserve"> important</w:t>
      </w:r>
      <w:r w:rsidR="00120126">
        <w:rPr>
          <w:rFonts w:ascii="Times New Roman" w:hAnsi="Times New Roman" w:cs="Times New Roman"/>
          <w:sz w:val="24"/>
          <w:szCs w:val="24"/>
        </w:rPr>
        <w:t xml:space="preserve"> exception is that a</w:t>
      </w:r>
      <w:r w:rsidR="008A0E9D">
        <w:rPr>
          <w:rFonts w:ascii="Times New Roman" w:hAnsi="Times New Roman" w:cs="Times New Roman"/>
          <w:sz w:val="24"/>
          <w:szCs w:val="24"/>
        </w:rPr>
        <w:t>ccessing up</w:t>
      </w:r>
      <w:r w:rsidR="005402ED">
        <w:rPr>
          <w:rFonts w:ascii="Times New Roman" w:hAnsi="Times New Roman" w:cs="Times New Roman"/>
          <w:sz w:val="24"/>
          <w:szCs w:val="24"/>
        </w:rPr>
        <w:t>stream and downstrea</w:t>
      </w:r>
      <w:r w:rsidR="0076111D">
        <w:rPr>
          <w:rFonts w:ascii="Times New Roman" w:hAnsi="Times New Roman" w:cs="Times New Roman"/>
          <w:sz w:val="24"/>
          <w:szCs w:val="24"/>
        </w:rPr>
        <w:t xml:space="preserve">m </w:t>
      </w:r>
      <w:r w:rsidR="007B1905">
        <w:rPr>
          <w:rFonts w:ascii="Times New Roman" w:hAnsi="Times New Roman" w:cs="Times New Roman"/>
          <w:sz w:val="24"/>
          <w:szCs w:val="24"/>
        </w:rPr>
        <w:t>establishment</w:t>
      </w:r>
      <w:r w:rsidR="0076111D">
        <w:rPr>
          <w:rFonts w:ascii="Times New Roman" w:hAnsi="Times New Roman" w:cs="Times New Roman"/>
          <w:sz w:val="24"/>
          <w:szCs w:val="24"/>
        </w:rPr>
        <w:t>s increase</w:t>
      </w:r>
      <w:r w:rsidR="00454726">
        <w:rPr>
          <w:rFonts w:ascii="Times New Roman" w:hAnsi="Times New Roman" w:cs="Times New Roman"/>
          <w:sz w:val="24"/>
          <w:szCs w:val="24"/>
        </w:rPr>
        <w:t>s</w:t>
      </w:r>
      <w:r w:rsidR="008A0E9D">
        <w:rPr>
          <w:rFonts w:ascii="Times New Roman" w:hAnsi="Times New Roman" w:cs="Times New Roman"/>
          <w:sz w:val="24"/>
          <w:szCs w:val="24"/>
        </w:rPr>
        <w:t xml:space="preserve"> </w:t>
      </w:r>
      <w:r w:rsidR="00454726">
        <w:rPr>
          <w:rFonts w:ascii="Times New Roman" w:hAnsi="Times New Roman" w:cs="Times New Roman"/>
          <w:sz w:val="24"/>
          <w:szCs w:val="24"/>
        </w:rPr>
        <w:t xml:space="preserve">both </w:t>
      </w:r>
      <w:r w:rsidR="007B1905">
        <w:rPr>
          <w:rFonts w:ascii="Times New Roman" w:hAnsi="Times New Roman" w:cs="Times New Roman"/>
          <w:sz w:val="24"/>
          <w:szCs w:val="24"/>
        </w:rPr>
        <w:t>establishment</w:t>
      </w:r>
      <w:r w:rsidR="00454726">
        <w:rPr>
          <w:rFonts w:ascii="Times New Roman" w:hAnsi="Times New Roman" w:cs="Times New Roman"/>
          <w:sz w:val="24"/>
          <w:szCs w:val="24"/>
        </w:rPr>
        <w:t xml:space="preserve"> </w:t>
      </w:r>
      <w:r w:rsidR="008A0E9D">
        <w:rPr>
          <w:rFonts w:ascii="Times New Roman" w:hAnsi="Times New Roman" w:cs="Times New Roman"/>
          <w:sz w:val="24"/>
          <w:szCs w:val="24"/>
        </w:rPr>
        <w:t xml:space="preserve">entry </w:t>
      </w:r>
      <w:r w:rsidR="005402ED">
        <w:rPr>
          <w:rFonts w:ascii="Times New Roman" w:hAnsi="Times New Roman" w:cs="Times New Roman"/>
          <w:sz w:val="24"/>
          <w:szCs w:val="24"/>
        </w:rPr>
        <w:t xml:space="preserve">and exit </w:t>
      </w:r>
      <w:r w:rsidR="0076111D">
        <w:rPr>
          <w:rFonts w:ascii="Times New Roman" w:hAnsi="Times New Roman" w:cs="Times New Roman"/>
          <w:sz w:val="24"/>
          <w:szCs w:val="24"/>
        </w:rPr>
        <w:t>only in</w:t>
      </w:r>
      <w:r w:rsidR="00584ECD">
        <w:rPr>
          <w:rFonts w:ascii="Times New Roman" w:hAnsi="Times New Roman" w:cs="Times New Roman"/>
          <w:sz w:val="24"/>
          <w:szCs w:val="24"/>
        </w:rPr>
        <w:t xml:space="preserve"> large urban areas. </w:t>
      </w:r>
      <w:r w:rsidR="00CE63AE">
        <w:rPr>
          <w:rFonts w:ascii="Times New Roman" w:hAnsi="Times New Roman" w:cs="Times New Roman"/>
          <w:sz w:val="24"/>
          <w:szCs w:val="24"/>
        </w:rPr>
        <w:t xml:space="preserve">Regardless of population density, the churning </w:t>
      </w:r>
      <w:r w:rsidR="00454726">
        <w:rPr>
          <w:rFonts w:ascii="Times New Roman" w:hAnsi="Times New Roman" w:cs="Times New Roman"/>
          <w:sz w:val="24"/>
          <w:szCs w:val="24"/>
        </w:rPr>
        <w:t xml:space="preserve">hypothesis </w:t>
      </w:r>
      <w:r w:rsidR="000F75D6">
        <w:rPr>
          <w:rFonts w:ascii="Times New Roman" w:hAnsi="Times New Roman" w:cs="Times New Roman"/>
          <w:sz w:val="24"/>
          <w:szCs w:val="24"/>
        </w:rPr>
        <w:t>holds</w:t>
      </w:r>
      <w:r w:rsidR="00454726">
        <w:rPr>
          <w:rFonts w:ascii="Times New Roman" w:hAnsi="Times New Roman" w:cs="Times New Roman"/>
          <w:sz w:val="24"/>
          <w:szCs w:val="24"/>
        </w:rPr>
        <w:t>. T</w:t>
      </w:r>
      <w:r w:rsidR="006570FA">
        <w:rPr>
          <w:rFonts w:ascii="Times New Roman" w:hAnsi="Times New Roman" w:cs="Times New Roman"/>
          <w:sz w:val="24"/>
          <w:szCs w:val="24"/>
        </w:rPr>
        <w:t xml:space="preserve">he </w:t>
      </w:r>
      <w:r w:rsidR="00454726">
        <w:rPr>
          <w:rFonts w:ascii="Times New Roman" w:hAnsi="Times New Roman" w:cs="Times New Roman"/>
          <w:sz w:val="24"/>
          <w:szCs w:val="24"/>
        </w:rPr>
        <w:t xml:space="preserve">random </w:t>
      </w:r>
      <w:r w:rsidR="006570FA">
        <w:rPr>
          <w:rFonts w:ascii="Times New Roman" w:hAnsi="Times New Roman" w:cs="Times New Roman"/>
          <w:sz w:val="24"/>
          <w:szCs w:val="24"/>
        </w:rPr>
        <w:t xml:space="preserve">probability that we would match </w:t>
      </w:r>
      <w:r w:rsidR="00454726">
        <w:rPr>
          <w:rFonts w:ascii="Times New Roman" w:hAnsi="Times New Roman" w:cs="Times New Roman"/>
          <w:sz w:val="24"/>
          <w:szCs w:val="24"/>
        </w:rPr>
        <w:t xml:space="preserve">signs on </w:t>
      </w:r>
      <w:r w:rsidR="006570FA">
        <w:rPr>
          <w:rFonts w:ascii="Times New Roman" w:hAnsi="Times New Roman" w:cs="Times New Roman"/>
          <w:sz w:val="24"/>
          <w:szCs w:val="24"/>
        </w:rPr>
        <w:t xml:space="preserve">coefficient pairs </w:t>
      </w:r>
      <w:r w:rsidR="00454726">
        <w:rPr>
          <w:rFonts w:ascii="Times New Roman" w:hAnsi="Times New Roman" w:cs="Times New Roman"/>
          <w:sz w:val="24"/>
          <w:szCs w:val="24"/>
        </w:rPr>
        <w:t xml:space="preserve">in 10 of 11 cases </w:t>
      </w:r>
      <w:r w:rsidR="00CE63AE">
        <w:rPr>
          <w:rFonts w:ascii="Times New Roman" w:hAnsi="Times New Roman" w:cs="Times New Roman"/>
          <w:sz w:val="24"/>
          <w:szCs w:val="24"/>
        </w:rPr>
        <w:t xml:space="preserve">is </w:t>
      </w:r>
      <w:r w:rsidR="00BB6FAF">
        <w:rPr>
          <w:rFonts w:ascii="Times New Roman" w:hAnsi="Times New Roman" w:cs="Times New Roman"/>
          <w:sz w:val="24"/>
          <w:szCs w:val="24"/>
        </w:rPr>
        <w:t>only</w:t>
      </w:r>
      <w:r w:rsidR="006570FA">
        <w:rPr>
          <w:rFonts w:ascii="Times New Roman" w:hAnsi="Times New Roman" w:cs="Times New Roman"/>
          <w:sz w:val="24"/>
          <w:szCs w:val="24"/>
        </w:rPr>
        <w:t xml:space="preserve"> 0.54%</w:t>
      </w:r>
      <w:r w:rsidR="00454726">
        <w:rPr>
          <w:rFonts w:ascii="Times New Roman" w:hAnsi="Times New Roman" w:cs="Times New Roman"/>
          <w:sz w:val="24"/>
          <w:szCs w:val="24"/>
        </w:rPr>
        <w:t xml:space="preserve">, which we obtain in our </w:t>
      </w:r>
      <w:r w:rsidR="006570FA">
        <w:rPr>
          <w:rFonts w:ascii="Times New Roman" w:hAnsi="Times New Roman" w:cs="Times New Roman"/>
          <w:sz w:val="24"/>
          <w:szCs w:val="24"/>
        </w:rPr>
        <w:t>metro</w:t>
      </w:r>
      <w:r w:rsidR="00B049C8">
        <w:rPr>
          <w:rFonts w:ascii="Times New Roman" w:hAnsi="Times New Roman" w:cs="Times New Roman"/>
          <w:sz w:val="24"/>
          <w:szCs w:val="24"/>
        </w:rPr>
        <w:t xml:space="preserve">, large and small urban and rural nonadjacent </w:t>
      </w:r>
      <w:r w:rsidR="00454726">
        <w:rPr>
          <w:rFonts w:ascii="Times New Roman" w:hAnsi="Times New Roman" w:cs="Times New Roman"/>
          <w:sz w:val="24"/>
          <w:szCs w:val="24"/>
        </w:rPr>
        <w:t>counties. For rural adj</w:t>
      </w:r>
      <w:r w:rsidR="00381F7C">
        <w:rPr>
          <w:rFonts w:ascii="Times New Roman" w:hAnsi="Times New Roman" w:cs="Times New Roman"/>
          <w:sz w:val="24"/>
          <w:szCs w:val="24"/>
        </w:rPr>
        <w:t>a</w:t>
      </w:r>
      <w:r w:rsidR="00454726">
        <w:rPr>
          <w:rFonts w:ascii="Times New Roman" w:hAnsi="Times New Roman" w:cs="Times New Roman"/>
          <w:sz w:val="24"/>
          <w:szCs w:val="24"/>
        </w:rPr>
        <w:t>ce</w:t>
      </w:r>
      <w:r w:rsidR="00381F7C">
        <w:rPr>
          <w:rFonts w:ascii="Times New Roman" w:hAnsi="Times New Roman" w:cs="Times New Roman"/>
          <w:sz w:val="24"/>
          <w:szCs w:val="24"/>
        </w:rPr>
        <w:t>n</w:t>
      </w:r>
      <w:r w:rsidR="00454726">
        <w:rPr>
          <w:rFonts w:ascii="Times New Roman" w:hAnsi="Times New Roman" w:cs="Times New Roman"/>
          <w:sz w:val="24"/>
          <w:szCs w:val="24"/>
        </w:rPr>
        <w:t xml:space="preserve">t counties, we match signs in </w:t>
      </w:r>
      <w:r w:rsidR="0059016A">
        <w:rPr>
          <w:rFonts w:ascii="Times New Roman" w:hAnsi="Times New Roman" w:cs="Times New Roman"/>
          <w:sz w:val="24"/>
          <w:szCs w:val="24"/>
        </w:rPr>
        <w:t>9 of 11</w:t>
      </w:r>
      <w:r w:rsidR="00454726">
        <w:rPr>
          <w:rFonts w:ascii="Times New Roman" w:hAnsi="Times New Roman" w:cs="Times New Roman"/>
          <w:sz w:val="24"/>
          <w:szCs w:val="24"/>
        </w:rPr>
        <w:t xml:space="preserve"> pairs which would occur with random probability of 2.69%.  </w:t>
      </w:r>
    </w:p>
    <w:p w14:paraId="041027D7" w14:textId="230A878C" w:rsidR="00706635" w:rsidRDefault="0031282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Holding constant other market conditions, </w:t>
      </w:r>
      <w:r w:rsidR="00F16B73">
        <w:rPr>
          <w:rFonts w:ascii="Times New Roman" w:hAnsi="Times New Roman" w:cs="Times New Roman"/>
          <w:sz w:val="24"/>
          <w:szCs w:val="24"/>
        </w:rPr>
        <w:t>the pace of entry and exit have declined</w:t>
      </w:r>
      <w:r w:rsidR="001B79FD">
        <w:rPr>
          <w:rFonts w:ascii="Times New Roman" w:hAnsi="Times New Roman" w:cs="Times New Roman"/>
          <w:sz w:val="24"/>
          <w:szCs w:val="24"/>
        </w:rPr>
        <w:t xml:space="preserve"> </w:t>
      </w:r>
      <w:r w:rsidR="00454726">
        <w:rPr>
          <w:rFonts w:ascii="Times New Roman" w:hAnsi="Times New Roman" w:cs="Times New Roman"/>
          <w:sz w:val="24"/>
          <w:szCs w:val="24"/>
        </w:rPr>
        <w:t xml:space="preserve">significantly </w:t>
      </w:r>
      <w:r w:rsidR="001B79FD">
        <w:rPr>
          <w:rFonts w:ascii="Times New Roman" w:hAnsi="Times New Roman" w:cs="Times New Roman"/>
          <w:sz w:val="24"/>
          <w:szCs w:val="24"/>
        </w:rPr>
        <w:t>in</w:t>
      </w:r>
      <w:r w:rsidR="00F16B73">
        <w:rPr>
          <w:rFonts w:ascii="Times New Roman" w:hAnsi="Times New Roman" w:cs="Times New Roman"/>
          <w:sz w:val="24"/>
          <w:szCs w:val="24"/>
        </w:rPr>
        <w:t xml:space="preserve"> </w:t>
      </w:r>
      <w:r w:rsidR="00454726">
        <w:rPr>
          <w:rFonts w:ascii="Times New Roman" w:hAnsi="Times New Roman" w:cs="Times New Roman"/>
          <w:sz w:val="24"/>
          <w:szCs w:val="24"/>
        </w:rPr>
        <w:t xml:space="preserve">all </w:t>
      </w:r>
      <w:r w:rsidR="00F16B73">
        <w:rPr>
          <w:rFonts w:ascii="Times New Roman" w:hAnsi="Times New Roman" w:cs="Times New Roman"/>
          <w:sz w:val="24"/>
          <w:szCs w:val="24"/>
        </w:rPr>
        <w:t>areas</w:t>
      </w:r>
      <w:r w:rsidR="001B79FD">
        <w:rPr>
          <w:rFonts w:ascii="Times New Roman" w:hAnsi="Times New Roman" w:cs="Times New Roman"/>
          <w:sz w:val="24"/>
          <w:szCs w:val="24"/>
        </w:rPr>
        <w:t xml:space="preserve"> except </w:t>
      </w:r>
      <w:r w:rsidR="0022421A">
        <w:rPr>
          <w:rFonts w:ascii="Times New Roman" w:hAnsi="Times New Roman" w:cs="Times New Roman"/>
          <w:sz w:val="24"/>
          <w:szCs w:val="24"/>
        </w:rPr>
        <w:t>for</w:t>
      </w:r>
      <w:r w:rsidR="004D700B">
        <w:rPr>
          <w:rFonts w:ascii="Times New Roman" w:hAnsi="Times New Roman" w:cs="Times New Roman"/>
          <w:sz w:val="24"/>
          <w:szCs w:val="24"/>
        </w:rPr>
        <w:t xml:space="preserve"> </w:t>
      </w:r>
      <w:r w:rsidR="00621393">
        <w:rPr>
          <w:rFonts w:ascii="Times New Roman" w:hAnsi="Times New Roman" w:cs="Times New Roman"/>
          <w:sz w:val="24"/>
          <w:szCs w:val="24"/>
        </w:rPr>
        <w:t xml:space="preserve">the </w:t>
      </w:r>
      <w:r w:rsidR="001B79FD">
        <w:rPr>
          <w:rFonts w:ascii="Times New Roman" w:hAnsi="Times New Roman" w:cs="Times New Roman"/>
          <w:sz w:val="24"/>
          <w:szCs w:val="24"/>
        </w:rPr>
        <w:t>metropolitan</w:t>
      </w:r>
      <w:r w:rsidR="00B930EF">
        <w:rPr>
          <w:rFonts w:ascii="Times New Roman" w:hAnsi="Times New Roman" w:cs="Times New Roman"/>
          <w:sz w:val="24"/>
          <w:szCs w:val="24"/>
        </w:rPr>
        <w:t xml:space="preserve"> market</w:t>
      </w:r>
      <w:r w:rsidR="00454726">
        <w:rPr>
          <w:rFonts w:ascii="Times New Roman" w:hAnsi="Times New Roman" w:cs="Times New Roman"/>
          <w:sz w:val="24"/>
          <w:szCs w:val="24"/>
        </w:rPr>
        <w:t>s</w:t>
      </w:r>
      <w:r w:rsidR="00CE3CF6">
        <w:rPr>
          <w:rFonts w:ascii="Times New Roman" w:hAnsi="Times New Roman" w:cs="Times New Roman"/>
          <w:sz w:val="24"/>
          <w:szCs w:val="24"/>
        </w:rPr>
        <w:t>, as indicated by the trend coefficients</w:t>
      </w:r>
      <w:r w:rsidR="00454726">
        <w:rPr>
          <w:rFonts w:ascii="Times New Roman" w:hAnsi="Times New Roman" w:cs="Times New Roman"/>
          <w:sz w:val="24"/>
          <w:szCs w:val="24"/>
        </w:rPr>
        <w:t xml:space="preserve">. </w:t>
      </w:r>
      <w:r w:rsidR="001E02AE">
        <w:rPr>
          <w:rFonts w:ascii="Times New Roman" w:hAnsi="Times New Roman" w:cs="Times New Roman"/>
          <w:sz w:val="24"/>
          <w:szCs w:val="24"/>
        </w:rPr>
        <w:t xml:space="preserve">If churning has a productive externality as more profitable ventures replace less rewarding allocations of resources, the slowdown in churning </w:t>
      </w:r>
      <w:r w:rsidR="00F16B73">
        <w:rPr>
          <w:rFonts w:ascii="Times New Roman" w:hAnsi="Times New Roman" w:cs="Times New Roman"/>
          <w:sz w:val="24"/>
          <w:szCs w:val="24"/>
        </w:rPr>
        <w:t>signals a decrease in the pace of pro</w:t>
      </w:r>
      <w:r w:rsidR="003A1129">
        <w:rPr>
          <w:rFonts w:ascii="Times New Roman" w:hAnsi="Times New Roman" w:cs="Times New Roman"/>
          <w:sz w:val="24"/>
          <w:szCs w:val="24"/>
        </w:rPr>
        <w:t xml:space="preserve">ductivity growth for all </w:t>
      </w:r>
      <w:r w:rsidR="001E02AE">
        <w:rPr>
          <w:rFonts w:ascii="Times New Roman" w:hAnsi="Times New Roman" w:cs="Times New Roman"/>
          <w:sz w:val="24"/>
          <w:szCs w:val="24"/>
        </w:rPr>
        <w:t xml:space="preserve">but the most agglomerated </w:t>
      </w:r>
      <w:r w:rsidR="003A1129">
        <w:rPr>
          <w:rFonts w:ascii="Times New Roman" w:hAnsi="Times New Roman" w:cs="Times New Roman"/>
          <w:sz w:val="24"/>
          <w:szCs w:val="24"/>
        </w:rPr>
        <w:t>areas</w:t>
      </w:r>
      <w:r w:rsidR="00F16B73">
        <w:rPr>
          <w:rFonts w:ascii="Times New Roman" w:hAnsi="Times New Roman" w:cs="Times New Roman"/>
          <w:sz w:val="24"/>
          <w:szCs w:val="24"/>
        </w:rPr>
        <w:t xml:space="preserve">. </w:t>
      </w:r>
    </w:p>
    <w:p w14:paraId="3A1B9222" w14:textId="547D440B" w:rsidR="002E596D" w:rsidRPr="00F761C9" w:rsidRDefault="00563425" w:rsidP="006A2EB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Hypothesis </w:t>
      </w:r>
      <w:r w:rsidR="00437928">
        <w:rPr>
          <w:rFonts w:ascii="Times New Roman" w:hAnsi="Times New Roman" w:cs="Times New Roman"/>
          <w:sz w:val="24"/>
          <w:szCs w:val="24"/>
        </w:rPr>
        <w:t xml:space="preserve">II </w:t>
      </w:r>
      <w:r>
        <w:rPr>
          <w:rFonts w:ascii="Times New Roman" w:hAnsi="Times New Roman" w:cs="Times New Roman"/>
          <w:sz w:val="24"/>
          <w:szCs w:val="24"/>
        </w:rPr>
        <w:t xml:space="preserve">predicts </w:t>
      </w:r>
      <w:r w:rsidR="006517D4">
        <w:rPr>
          <w:rFonts w:ascii="Times New Roman" w:hAnsi="Times New Roman" w:cs="Times New Roman"/>
          <w:sz w:val="24"/>
          <w:szCs w:val="24"/>
        </w:rPr>
        <w:t xml:space="preserve">that market </w:t>
      </w:r>
      <w:r w:rsidR="00AD7B53">
        <w:rPr>
          <w:rFonts w:ascii="Times New Roman" w:hAnsi="Times New Roman" w:cs="Times New Roman"/>
          <w:sz w:val="24"/>
          <w:szCs w:val="24"/>
        </w:rPr>
        <w:t xml:space="preserve">productive </w:t>
      </w:r>
      <w:r w:rsidR="006517D4">
        <w:rPr>
          <w:rFonts w:ascii="Times New Roman" w:hAnsi="Times New Roman" w:cs="Times New Roman"/>
          <w:sz w:val="24"/>
          <w:szCs w:val="24"/>
        </w:rPr>
        <w:t xml:space="preserve">factors would matter more in metropolitan markets than in less densely populated rural areas. In Table 6, we convert the coefficients into elasticities so that we can compare the magnitudes of the effects across thick and thin markets. </w:t>
      </w:r>
      <w:r w:rsidR="007C46F7" w:rsidRPr="00737A5B">
        <w:rPr>
          <w:rFonts w:ascii="Times New Roman" w:hAnsi="Times New Roman" w:cs="Times New Roman"/>
          <w:sz w:val="24"/>
          <w:szCs w:val="24"/>
        </w:rPr>
        <w:t xml:space="preserve">We generate </w:t>
      </w:r>
      <w:r w:rsidR="00F31C35" w:rsidRPr="001E2811">
        <w:rPr>
          <w:rFonts w:ascii="Times New Roman" w:hAnsi="Times New Roman" w:cs="Times New Roman"/>
          <w:sz w:val="24"/>
          <w:szCs w:val="24"/>
        </w:rPr>
        <w:t xml:space="preserve">a </w:t>
      </w:r>
      <w:r w:rsidR="007C46F7" w:rsidRPr="001E2811">
        <w:rPr>
          <w:rFonts w:ascii="Times New Roman" w:hAnsi="Times New Roman" w:cs="Times New Roman"/>
          <w:sz w:val="24"/>
          <w:szCs w:val="24"/>
        </w:rPr>
        <w:t>single</w:t>
      </w:r>
      <w:r w:rsidR="007C46F7" w:rsidRPr="00920E0E">
        <w:rPr>
          <w:rFonts w:ascii="Times New Roman" w:hAnsi="Times New Roman" w:cs="Times New Roman"/>
          <w:sz w:val="24"/>
          <w:szCs w:val="24"/>
        </w:rPr>
        <w:t xml:space="preserve"> aggregate effect across the 11 elasticities to </w:t>
      </w:r>
      <w:r w:rsidR="00F31C35" w:rsidRPr="00920E0E">
        <w:rPr>
          <w:rFonts w:ascii="Times New Roman" w:hAnsi="Times New Roman" w:cs="Times New Roman"/>
          <w:sz w:val="24"/>
          <w:szCs w:val="24"/>
        </w:rPr>
        <w:t xml:space="preserve">examine if the estimates are </w:t>
      </w:r>
      <w:r w:rsidR="007C46F7" w:rsidRPr="00745511">
        <w:rPr>
          <w:rFonts w:ascii="Times New Roman" w:hAnsi="Times New Roman" w:cs="Times New Roman"/>
          <w:sz w:val="24"/>
          <w:szCs w:val="24"/>
        </w:rPr>
        <w:t xml:space="preserve">consistent with the predictions </w:t>
      </w:r>
      <w:r w:rsidR="00F31C35" w:rsidRPr="00745511">
        <w:rPr>
          <w:rFonts w:ascii="Times New Roman" w:hAnsi="Times New Roman" w:cs="Times New Roman"/>
          <w:sz w:val="24"/>
          <w:szCs w:val="24"/>
        </w:rPr>
        <w:t xml:space="preserve">that </w:t>
      </w:r>
      <m:oMath>
        <m:d>
          <m:dPr>
            <m:begChr m:val="|"/>
            <m:endChr m:val="|"/>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δ</m:t>
                </m:r>
              </m:e>
              <m:sub>
                <m:r>
                  <w:rPr>
                    <w:rFonts w:ascii="Cambria Math" w:hAnsi="Cambria Math"/>
                    <w:sz w:val="24"/>
                    <w:szCs w:val="24"/>
                  </w:rPr>
                  <m:t>v</m:t>
                </m:r>
              </m:sub>
              <m:sup>
                <m:r>
                  <w:rPr>
                    <w:rFonts w:ascii="Cambria Math" w:hAnsi="Cambria Math"/>
                    <w:sz w:val="24"/>
                    <w:szCs w:val="24"/>
                  </w:rPr>
                  <m:t>U</m:t>
                </m:r>
              </m:sup>
            </m:sSubSup>
          </m:e>
        </m:d>
        <m:r>
          <w:rPr>
            <w:rFonts w:ascii="Cambria Math" w:hAnsi="Cambria Math"/>
            <w:sz w:val="24"/>
            <w:szCs w:val="24"/>
          </w:rPr>
          <m:t>&gt;</m:t>
        </m:r>
        <m:sSubSup>
          <m:sSubSupPr>
            <m:ctrlPr>
              <w:rPr>
                <w:rFonts w:ascii="Cambria Math" w:hAnsi="Cambria Math"/>
                <w:i/>
                <w:sz w:val="24"/>
                <w:szCs w:val="24"/>
              </w:rPr>
            </m:ctrlPr>
          </m:sSubSupPr>
          <m:e>
            <m:r>
              <w:rPr>
                <w:rFonts w:ascii="Cambria Math" w:hAnsi="Cambria Math"/>
                <w:sz w:val="24"/>
                <w:szCs w:val="24"/>
              </w:rPr>
              <m:t>|δ</m:t>
            </m:r>
          </m:e>
          <m:sub>
            <m:r>
              <w:rPr>
                <w:rFonts w:ascii="Cambria Math" w:hAnsi="Cambria Math"/>
                <w:sz w:val="24"/>
                <w:szCs w:val="24"/>
              </w:rPr>
              <m:t>v</m:t>
            </m:r>
          </m:sub>
          <m:sup>
            <m:r>
              <w:rPr>
                <w:rFonts w:ascii="Cambria Math" w:hAnsi="Cambria Math"/>
                <w:sz w:val="24"/>
                <w:szCs w:val="24"/>
              </w:rPr>
              <m:t>R</m:t>
            </m:r>
          </m:sup>
        </m:sSubSup>
        <m:r>
          <w:rPr>
            <w:rFonts w:ascii="Cambria Math" w:hAnsi="Cambria Math"/>
            <w:sz w:val="24"/>
            <w:szCs w:val="24"/>
          </w:rPr>
          <m:t>| ∀ v=z,</m:t>
        </m:r>
        <m:sSup>
          <m:sSupPr>
            <m:ctrlPr>
              <w:rPr>
                <w:rFonts w:ascii="Cambria Math" w:hAnsi="Cambria Math"/>
                <w:i/>
                <w:sz w:val="24"/>
                <w:szCs w:val="24"/>
              </w:rPr>
            </m:ctrlPr>
          </m:sSupPr>
          <m:e>
            <m:r>
              <w:rPr>
                <w:rFonts w:ascii="Cambria Math" w:hAnsi="Cambria Math"/>
                <w:sz w:val="24"/>
                <w:szCs w:val="24"/>
              </w:rPr>
              <m:t>z</m:t>
            </m:r>
          </m:e>
          <m:sup>
            <m:r>
              <w:rPr>
                <w:rFonts w:ascii="Cambria Math" w:hAnsi="Cambria Math"/>
                <w:sz w:val="24"/>
                <w:szCs w:val="24"/>
              </w:rPr>
              <m:t>'</m:t>
            </m:r>
          </m:sup>
        </m:sSup>
        <m:r>
          <w:rPr>
            <w:rFonts w:ascii="Cambria Math" w:hAnsi="Cambria Math"/>
            <w:sz w:val="24"/>
            <w:szCs w:val="24"/>
          </w:rPr>
          <m:t>,w,</m:t>
        </m:r>
        <m:sSup>
          <m:sSupPr>
            <m:ctrlPr>
              <w:rPr>
                <w:rFonts w:ascii="Cambria Math" w:hAnsi="Cambria Math"/>
                <w:i/>
                <w:sz w:val="24"/>
                <w:szCs w:val="24"/>
              </w:rPr>
            </m:ctrlPr>
          </m:sSupPr>
          <m:e>
            <m:r>
              <w:rPr>
                <w:rFonts w:ascii="Cambria Math" w:hAnsi="Cambria Math"/>
                <w:sz w:val="24"/>
                <w:szCs w:val="24"/>
              </w:rPr>
              <m:t>w</m:t>
            </m:r>
          </m:e>
          <m:sup>
            <m:r>
              <w:rPr>
                <w:rFonts w:ascii="Cambria Math" w:hAnsi="Cambria Math"/>
                <w:sz w:val="24"/>
                <w:szCs w:val="24"/>
              </w:rPr>
              <m:t>'</m:t>
            </m:r>
          </m:sup>
        </m:sSup>
      </m:oMath>
      <w:r w:rsidR="00F31C35" w:rsidRPr="00737A5B">
        <w:rPr>
          <w:rFonts w:ascii="Times New Roman" w:hAnsi="Times New Roman" w:cs="Times New Roman"/>
          <w:sz w:val="24"/>
          <w:szCs w:val="24"/>
        </w:rPr>
        <w:t xml:space="preserve">. While there may be some individual departures from the prediction, the aggregate prediction holds well. The pattern is </w:t>
      </w:r>
      <w:r w:rsidR="00737A5B">
        <w:rPr>
          <w:rFonts w:ascii="Times New Roman" w:hAnsi="Times New Roman" w:cs="Times New Roman"/>
          <w:sz w:val="24"/>
          <w:szCs w:val="24"/>
        </w:rPr>
        <w:t xml:space="preserve">nearly </w:t>
      </w:r>
      <w:r w:rsidR="00F31C35" w:rsidRPr="00737A5B">
        <w:rPr>
          <w:rFonts w:ascii="Times New Roman" w:hAnsi="Times New Roman" w:cs="Times New Roman"/>
          <w:sz w:val="24"/>
          <w:szCs w:val="24"/>
        </w:rPr>
        <w:t xml:space="preserve">monotonic for establishment </w:t>
      </w:r>
      <w:r w:rsidR="00737A5B">
        <w:rPr>
          <w:rFonts w:ascii="Times New Roman" w:hAnsi="Times New Roman" w:cs="Times New Roman"/>
          <w:sz w:val="24"/>
          <w:szCs w:val="24"/>
        </w:rPr>
        <w:t xml:space="preserve">entry and monotonic for establishment </w:t>
      </w:r>
      <w:r w:rsidR="00000561" w:rsidRPr="00D62110">
        <w:rPr>
          <w:rFonts w:ascii="Times New Roman" w:hAnsi="Times New Roman" w:cs="Times New Roman"/>
          <w:sz w:val="24"/>
          <w:szCs w:val="24"/>
        </w:rPr>
        <w:t>exit</w:t>
      </w:r>
      <w:r w:rsidR="00737A5B">
        <w:rPr>
          <w:rFonts w:ascii="Times New Roman" w:hAnsi="Times New Roman" w:cs="Times New Roman"/>
          <w:sz w:val="24"/>
          <w:szCs w:val="24"/>
        </w:rPr>
        <w:t>s.  T</w:t>
      </w:r>
      <w:r w:rsidR="00F31C35" w:rsidRPr="00737A5B">
        <w:rPr>
          <w:rFonts w:ascii="Times New Roman" w:hAnsi="Times New Roman" w:cs="Times New Roman"/>
          <w:sz w:val="24"/>
          <w:szCs w:val="24"/>
        </w:rPr>
        <w:t xml:space="preserve">he largest effects </w:t>
      </w:r>
      <w:r w:rsidR="00737A5B">
        <w:rPr>
          <w:rFonts w:ascii="Times New Roman" w:hAnsi="Times New Roman" w:cs="Times New Roman"/>
          <w:sz w:val="24"/>
          <w:szCs w:val="24"/>
        </w:rPr>
        <w:t xml:space="preserve">are </w:t>
      </w:r>
      <w:r w:rsidR="00F31C35" w:rsidRPr="00737A5B">
        <w:rPr>
          <w:rFonts w:ascii="Times New Roman" w:hAnsi="Times New Roman" w:cs="Times New Roman"/>
          <w:sz w:val="24"/>
          <w:szCs w:val="24"/>
        </w:rPr>
        <w:t xml:space="preserve">in the thickest metropolitan markets and </w:t>
      </w:r>
      <w:r w:rsidR="005D52B0">
        <w:rPr>
          <w:rFonts w:ascii="Times New Roman" w:hAnsi="Times New Roman" w:cs="Times New Roman"/>
          <w:sz w:val="24"/>
          <w:szCs w:val="24"/>
        </w:rPr>
        <w:t xml:space="preserve">the smallest in the most remote rural markets.  </w:t>
      </w:r>
    </w:p>
    <w:p w14:paraId="73608602" w14:textId="24636435" w:rsidR="00627ACC" w:rsidRDefault="00627ACC" w:rsidP="006A2EBF">
      <w:pPr>
        <w:spacing w:line="480" w:lineRule="auto"/>
        <w:ind w:firstLine="720"/>
        <w:rPr>
          <w:rFonts w:ascii="Times New Roman" w:hAnsi="Times New Roman" w:cs="Times New Roman"/>
          <w:sz w:val="24"/>
          <w:szCs w:val="24"/>
        </w:rPr>
      </w:pPr>
      <w:r>
        <w:rPr>
          <w:rFonts w:ascii="Times New Roman" w:hAnsi="Times New Roman" w:cs="Times New Roman"/>
          <w:sz w:val="24"/>
          <w:szCs w:val="24"/>
        </w:rPr>
        <w:t>We can also compare measures of churning across thick and thin markets, using a churning elasticity</w:t>
      </w:r>
      <w:r w:rsidR="006C65CA">
        <w:rPr>
          <w:rFonts w:ascii="Times New Roman" w:hAnsi="Times New Roman" w:cs="Times New Roman"/>
          <w:sz w:val="24"/>
          <w:szCs w:val="24"/>
        </w:rPr>
        <w:t xml:space="preserve">, </w:t>
      </w:r>
      <w:r>
        <w:rPr>
          <w:rFonts w:ascii="Times New Roman" w:hAnsi="Times New Roman" w:cs="Times New Roman"/>
          <w:sz w:val="24"/>
          <w:szCs w:val="24"/>
        </w:rPr>
        <w:t>which sums the abso</w:t>
      </w:r>
      <w:r w:rsidR="00314FA5">
        <w:rPr>
          <w:rFonts w:ascii="Times New Roman" w:hAnsi="Times New Roman" w:cs="Times New Roman"/>
          <w:sz w:val="24"/>
          <w:szCs w:val="24"/>
        </w:rPr>
        <w:t xml:space="preserve">lute value of the </w:t>
      </w:r>
      <w:r>
        <w:rPr>
          <w:rFonts w:ascii="Times New Roman" w:hAnsi="Times New Roman" w:cs="Times New Roman"/>
          <w:sz w:val="24"/>
          <w:szCs w:val="24"/>
        </w:rPr>
        <w:t>entry and exit effects</w:t>
      </w:r>
      <w:r w:rsidR="00314FA5">
        <w:rPr>
          <w:rFonts w:ascii="Times New Roman" w:hAnsi="Times New Roman" w:cs="Times New Roman"/>
          <w:sz w:val="24"/>
          <w:szCs w:val="24"/>
        </w:rPr>
        <w:t xml:space="preserve">. </w:t>
      </w:r>
      <w:r w:rsidR="005D52B0">
        <w:rPr>
          <w:rFonts w:ascii="Times New Roman" w:hAnsi="Times New Roman" w:cs="Times New Roman"/>
          <w:sz w:val="24"/>
          <w:szCs w:val="24"/>
        </w:rPr>
        <w:t>The c</w:t>
      </w:r>
      <w:r w:rsidR="00314FA5">
        <w:rPr>
          <w:rFonts w:ascii="Times New Roman" w:hAnsi="Times New Roman" w:cs="Times New Roman"/>
          <w:sz w:val="24"/>
          <w:szCs w:val="24"/>
        </w:rPr>
        <w:t xml:space="preserve">hurning </w:t>
      </w:r>
      <w:r w:rsidR="005D52B0">
        <w:rPr>
          <w:rFonts w:ascii="Times New Roman" w:hAnsi="Times New Roman" w:cs="Times New Roman"/>
          <w:sz w:val="24"/>
          <w:szCs w:val="24"/>
        </w:rPr>
        <w:t>elasticity is 12.5 in the metropolitan markets and 3.4 in the nonadjacent rural markets.</w:t>
      </w:r>
      <w:r>
        <w:rPr>
          <w:rFonts w:ascii="Times New Roman" w:hAnsi="Times New Roman" w:cs="Times New Roman"/>
          <w:sz w:val="24"/>
          <w:szCs w:val="24"/>
        </w:rPr>
        <w:t xml:space="preserve"> </w:t>
      </w:r>
    </w:p>
    <w:p w14:paraId="39082346" w14:textId="15A67884" w:rsidR="006517D4" w:rsidRDefault="002E596D" w:rsidP="001E281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can convert the aggregate effects into implied net </w:t>
      </w:r>
      <w:r w:rsidR="007B1905">
        <w:rPr>
          <w:rFonts w:ascii="Times New Roman" w:hAnsi="Times New Roman" w:cs="Times New Roman"/>
          <w:sz w:val="24"/>
          <w:szCs w:val="24"/>
        </w:rPr>
        <w:t>establishment</w:t>
      </w:r>
      <w:r>
        <w:rPr>
          <w:rFonts w:ascii="Times New Roman" w:hAnsi="Times New Roman" w:cs="Times New Roman"/>
          <w:sz w:val="24"/>
          <w:szCs w:val="24"/>
        </w:rPr>
        <w:t xml:space="preserve"> entry numbers by market size.</w:t>
      </w:r>
      <w:r w:rsidR="00B66D2C">
        <w:rPr>
          <w:rFonts w:ascii="Times New Roman" w:hAnsi="Times New Roman" w:cs="Times New Roman"/>
          <w:sz w:val="24"/>
          <w:szCs w:val="24"/>
        </w:rPr>
        <w:t xml:space="preserve"> </w:t>
      </w:r>
      <w:r w:rsidR="00664E54">
        <w:rPr>
          <w:rFonts w:ascii="Times New Roman" w:hAnsi="Times New Roman" w:cs="Times New Roman"/>
          <w:sz w:val="24"/>
          <w:szCs w:val="24"/>
        </w:rPr>
        <w:t xml:space="preserve">Due to the different business base in each area, the joint elasticity times the mean value of </w:t>
      </w:r>
      <w:r w:rsidR="007B1905" w:rsidRPr="00D62110">
        <w:rPr>
          <w:rFonts w:ascii="Times New Roman" w:hAnsi="Times New Roman" w:cs="Times New Roman"/>
          <w:sz w:val="24"/>
          <w:szCs w:val="24"/>
        </w:rPr>
        <w:t>establishment</w:t>
      </w:r>
      <w:r w:rsidR="00664E54" w:rsidRPr="00D62110">
        <w:rPr>
          <w:rFonts w:ascii="Times New Roman" w:hAnsi="Times New Roman" w:cs="Times New Roman"/>
          <w:sz w:val="24"/>
          <w:szCs w:val="24"/>
        </w:rPr>
        <w:t xml:space="preserve"> entry and exit generates the change of absolute number</w:t>
      </w:r>
      <w:r w:rsidR="00791A12" w:rsidRPr="00D62110">
        <w:rPr>
          <w:rFonts w:ascii="Times New Roman" w:hAnsi="Times New Roman" w:cs="Times New Roman"/>
          <w:sz w:val="24"/>
          <w:szCs w:val="24"/>
        </w:rPr>
        <w:t>s</w:t>
      </w:r>
      <w:r w:rsidR="007811A6" w:rsidRPr="00D62110">
        <w:rPr>
          <w:rFonts w:ascii="Times New Roman" w:hAnsi="Times New Roman" w:cs="Times New Roman"/>
          <w:sz w:val="24"/>
          <w:szCs w:val="24"/>
        </w:rPr>
        <w:t>, which is shown in the bottom of Table 6</w:t>
      </w:r>
      <w:r w:rsidR="00664E54" w:rsidRPr="00D62110">
        <w:rPr>
          <w:rFonts w:ascii="Times New Roman" w:hAnsi="Times New Roman" w:cs="Times New Roman"/>
          <w:sz w:val="24"/>
          <w:szCs w:val="24"/>
        </w:rPr>
        <w:t xml:space="preserve">. </w:t>
      </w:r>
      <w:r w:rsidR="00CF780D" w:rsidRPr="00D62110">
        <w:rPr>
          <w:rFonts w:ascii="Times New Roman" w:hAnsi="Times New Roman" w:cs="Times New Roman"/>
          <w:sz w:val="24"/>
          <w:szCs w:val="24"/>
        </w:rPr>
        <w:t>A</w:t>
      </w:r>
      <w:r w:rsidR="00CF780D" w:rsidRPr="005D52B0">
        <w:rPr>
          <w:rFonts w:ascii="Times New Roman" w:hAnsi="Times New Roman" w:cs="Times New Roman"/>
          <w:sz w:val="24"/>
          <w:szCs w:val="24"/>
        </w:rPr>
        <w:t xml:space="preserve"> one-percent increases in each agg</w:t>
      </w:r>
      <w:r w:rsidR="00CF780D" w:rsidRPr="001E2811">
        <w:rPr>
          <w:rFonts w:ascii="Times New Roman" w:hAnsi="Times New Roman" w:cs="Times New Roman"/>
          <w:sz w:val="24"/>
          <w:szCs w:val="24"/>
        </w:rPr>
        <w:t xml:space="preserve">lomeration measures will increase the number of </w:t>
      </w:r>
      <w:r w:rsidR="007B1905" w:rsidRPr="00920E0E">
        <w:rPr>
          <w:rFonts w:ascii="Times New Roman" w:hAnsi="Times New Roman" w:cs="Times New Roman"/>
          <w:sz w:val="24"/>
          <w:szCs w:val="24"/>
        </w:rPr>
        <w:t>establishment</w:t>
      </w:r>
      <w:r w:rsidR="00FF7A8B" w:rsidRPr="00920E0E">
        <w:rPr>
          <w:rFonts w:ascii="Times New Roman" w:hAnsi="Times New Roman" w:cs="Times New Roman"/>
          <w:sz w:val="24"/>
          <w:szCs w:val="24"/>
        </w:rPr>
        <w:t>s</w:t>
      </w:r>
      <w:r w:rsidR="00CF780D" w:rsidRPr="00920E0E">
        <w:rPr>
          <w:rFonts w:ascii="Times New Roman" w:hAnsi="Times New Roman" w:cs="Times New Roman"/>
          <w:sz w:val="24"/>
          <w:szCs w:val="24"/>
        </w:rPr>
        <w:t xml:space="preserve"> entry by </w:t>
      </w:r>
      <w:r w:rsidR="00000561" w:rsidRPr="00920E0E">
        <w:rPr>
          <w:rFonts w:ascii="Times New Roman" w:hAnsi="Times New Roman" w:cs="Times New Roman"/>
          <w:sz w:val="24"/>
          <w:szCs w:val="24"/>
        </w:rPr>
        <w:t>2.7</w:t>
      </w:r>
      <w:r w:rsidR="005D52B0" w:rsidRPr="00920E0E">
        <w:rPr>
          <w:rFonts w:ascii="Times New Roman" w:hAnsi="Times New Roman" w:cs="Times New Roman"/>
          <w:sz w:val="24"/>
          <w:szCs w:val="24"/>
        </w:rPr>
        <w:t xml:space="preserve"> or 0.72% in the metropolitan markets and by 0.04 or 0.36% in the </w:t>
      </w:r>
      <w:r w:rsidR="00664E54" w:rsidRPr="00920E0E">
        <w:rPr>
          <w:rFonts w:ascii="Times New Roman" w:hAnsi="Times New Roman" w:cs="Times New Roman"/>
          <w:sz w:val="24"/>
          <w:szCs w:val="24"/>
        </w:rPr>
        <w:t xml:space="preserve">rural nonadjacent </w:t>
      </w:r>
      <w:r w:rsidR="00791A12" w:rsidRPr="00920E0E">
        <w:rPr>
          <w:rFonts w:ascii="Times New Roman" w:hAnsi="Times New Roman" w:cs="Times New Roman"/>
          <w:sz w:val="24"/>
          <w:szCs w:val="24"/>
        </w:rPr>
        <w:t>counties</w:t>
      </w:r>
      <w:r w:rsidR="005D52B0" w:rsidRPr="00920E0E">
        <w:rPr>
          <w:rFonts w:ascii="Times New Roman" w:hAnsi="Times New Roman" w:cs="Times New Roman"/>
          <w:sz w:val="24"/>
          <w:szCs w:val="24"/>
        </w:rPr>
        <w:t xml:space="preserve">. </w:t>
      </w:r>
    </w:p>
    <w:p w14:paraId="2B7C31A9" w14:textId="4E6185D7" w:rsidR="001857DB" w:rsidRDefault="006517D4" w:rsidP="0003531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possible that our results are clouded by unmeasured local factors that affect </w:t>
      </w:r>
      <w:r w:rsidR="007B1905">
        <w:rPr>
          <w:rFonts w:ascii="Times New Roman" w:hAnsi="Times New Roman" w:cs="Times New Roman"/>
          <w:sz w:val="24"/>
          <w:szCs w:val="24"/>
        </w:rPr>
        <w:t>establishment</w:t>
      </w:r>
      <w:r>
        <w:rPr>
          <w:rFonts w:ascii="Times New Roman" w:hAnsi="Times New Roman" w:cs="Times New Roman"/>
          <w:sz w:val="24"/>
          <w:szCs w:val="24"/>
        </w:rPr>
        <w:t xml:space="preserve"> entry and exit.</w:t>
      </w:r>
      <w:r w:rsidR="002466D4">
        <w:rPr>
          <w:rFonts w:ascii="Times New Roman" w:hAnsi="Times New Roman" w:cs="Times New Roman"/>
          <w:sz w:val="24"/>
          <w:szCs w:val="24"/>
        </w:rPr>
        <w:t xml:space="preserve"> If we consider adjacent counties on either side of a state border, we can presume that </w:t>
      </w:r>
      <w:r w:rsidR="00EE09A7">
        <w:rPr>
          <w:rFonts w:ascii="Times New Roman" w:hAnsi="Times New Roman" w:cs="Times New Roman"/>
          <w:sz w:val="24"/>
          <w:szCs w:val="24"/>
        </w:rPr>
        <w:t xml:space="preserve">entrants or incumbents </w:t>
      </w:r>
      <w:r w:rsidR="002466D4">
        <w:rPr>
          <w:rFonts w:ascii="Times New Roman" w:hAnsi="Times New Roman" w:cs="Times New Roman"/>
          <w:sz w:val="24"/>
          <w:szCs w:val="24"/>
        </w:rPr>
        <w:t xml:space="preserve">on either side of the border face the same unobserved input and output price and other market factors. </w:t>
      </w:r>
      <w:r>
        <w:rPr>
          <w:rFonts w:ascii="Times New Roman" w:hAnsi="Times New Roman" w:cs="Times New Roman"/>
          <w:sz w:val="24"/>
          <w:szCs w:val="24"/>
        </w:rPr>
        <w:t>To correct for these unobserved factors, w</w:t>
      </w:r>
      <w:r w:rsidR="00E83F0F">
        <w:rPr>
          <w:rFonts w:ascii="Times New Roman" w:hAnsi="Times New Roman" w:cs="Times New Roman"/>
          <w:sz w:val="24"/>
          <w:szCs w:val="24"/>
        </w:rPr>
        <w:t xml:space="preserve">e repeat the analysis </w:t>
      </w:r>
      <w:r>
        <w:rPr>
          <w:rFonts w:ascii="Times New Roman" w:hAnsi="Times New Roman" w:cs="Times New Roman"/>
          <w:sz w:val="24"/>
          <w:szCs w:val="24"/>
        </w:rPr>
        <w:t>using paired counties on either side of the state border</w:t>
      </w:r>
      <w:r w:rsidR="005371EC">
        <w:rPr>
          <w:rFonts w:ascii="Times New Roman" w:hAnsi="Times New Roman" w:cs="Times New Roman"/>
          <w:sz w:val="24"/>
          <w:szCs w:val="24"/>
        </w:rPr>
        <w:t>s</w:t>
      </w:r>
      <w:r w:rsidR="00F761C9">
        <w:rPr>
          <w:rFonts w:ascii="Times New Roman" w:hAnsi="Times New Roman" w:cs="Times New Roman"/>
          <w:sz w:val="24"/>
          <w:szCs w:val="24"/>
        </w:rPr>
        <w:t>.</w:t>
      </w:r>
      <w:r w:rsidR="00EE09A7">
        <w:rPr>
          <w:rFonts w:ascii="Times New Roman" w:hAnsi="Times New Roman" w:cs="Times New Roman"/>
          <w:sz w:val="24"/>
          <w:szCs w:val="24"/>
        </w:rPr>
        <w:t xml:space="preserve"> We apply </w:t>
      </w:r>
      <w:r w:rsidR="005371EC">
        <w:rPr>
          <w:rFonts w:ascii="Times New Roman" w:hAnsi="Times New Roman" w:cs="Times New Roman"/>
          <w:sz w:val="24"/>
          <w:szCs w:val="24"/>
        </w:rPr>
        <w:t xml:space="preserve">the Poisson regression to specifications implied by the comparison of county factors </w:t>
      </w:r>
      <w:r w:rsidR="002466D4">
        <w:rPr>
          <w:rFonts w:ascii="Times New Roman" w:hAnsi="Times New Roman" w:cs="Times New Roman"/>
          <w:sz w:val="24"/>
          <w:szCs w:val="24"/>
        </w:rPr>
        <w:t>as in equation (17)</w:t>
      </w:r>
      <w:r w:rsidR="00EE09A7">
        <w:rPr>
          <w:rFonts w:ascii="Times New Roman" w:hAnsi="Times New Roman" w:cs="Times New Roman"/>
          <w:sz w:val="24"/>
          <w:szCs w:val="24"/>
        </w:rPr>
        <w:t xml:space="preserve">, restricting </w:t>
      </w:r>
      <w:r w:rsidR="002466D4">
        <w:rPr>
          <w:rFonts w:ascii="Times New Roman" w:hAnsi="Times New Roman" w:cs="Times New Roman"/>
          <w:sz w:val="24"/>
          <w:szCs w:val="24"/>
        </w:rPr>
        <w:t xml:space="preserve">the sample to contiguous counties at each of 107 state borders. </w:t>
      </w:r>
      <w:r w:rsidR="00EE09A7">
        <w:rPr>
          <w:rFonts w:ascii="Times New Roman" w:hAnsi="Times New Roman" w:cs="Times New Roman"/>
          <w:sz w:val="24"/>
          <w:szCs w:val="24"/>
        </w:rPr>
        <w:t>Dummy variables for each county pair control for unobserved market fixed factors</w:t>
      </w:r>
      <w:r w:rsidR="0003531C">
        <w:rPr>
          <w:rFonts w:ascii="Times New Roman" w:hAnsi="Times New Roman" w:cs="Times New Roman"/>
          <w:sz w:val="24"/>
          <w:szCs w:val="24"/>
        </w:rPr>
        <w:t xml:space="preserve">. </w:t>
      </w:r>
      <w:r w:rsidR="00625194">
        <w:rPr>
          <w:rFonts w:ascii="Times New Roman" w:hAnsi="Times New Roman" w:cs="Times New Roman"/>
          <w:sz w:val="24"/>
          <w:szCs w:val="24"/>
        </w:rPr>
        <w:t xml:space="preserve">The </w:t>
      </w:r>
      <w:r>
        <w:rPr>
          <w:rFonts w:ascii="Times New Roman" w:hAnsi="Times New Roman" w:cs="Times New Roman"/>
          <w:sz w:val="24"/>
          <w:szCs w:val="24"/>
        </w:rPr>
        <w:t xml:space="preserve">qualitative results </w:t>
      </w:r>
      <w:r w:rsidR="00EE09A7">
        <w:rPr>
          <w:rFonts w:ascii="Times New Roman" w:hAnsi="Times New Roman" w:cs="Times New Roman"/>
          <w:sz w:val="24"/>
          <w:szCs w:val="24"/>
        </w:rPr>
        <w:t>reported in Table 7 are very similar to th</w:t>
      </w:r>
      <w:r w:rsidR="0003531C">
        <w:rPr>
          <w:rFonts w:ascii="Times New Roman" w:hAnsi="Times New Roman" w:cs="Times New Roman"/>
          <w:sz w:val="24"/>
          <w:szCs w:val="24"/>
        </w:rPr>
        <w:t>e</w:t>
      </w:r>
      <w:r w:rsidR="00EE09A7">
        <w:rPr>
          <w:rFonts w:ascii="Times New Roman" w:hAnsi="Times New Roman" w:cs="Times New Roman"/>
          <w:sz w:val="24"/>
          <w:szCs w:val="24"/>
        </w:rPr>
        <w:t xml:space="preserve">se in Table 2. </w:t>
      </w:r>
      <w:r>
        <w:rPr>
          <w:rFonts w:ascii="Times New Roman" w:hAnsi="Times New Roman" w:cs="Times New Roman"/>
          <w:sz w:val="24"/>
          <w:szCs w:val="24"/>
        </w:rPr>
        <w:t xml:space="preserve">The signs correspond in 14 of 15 pairs, an outcome that would occur </w:t>
      </w:r>
      <w:r w:rsidR="0063470E">
        <w:rPr>
          <w:rFonts w:ascii="Times New Roman" w:hAnsi="Times New Roman" w:cs="Times New Roman"/>
          <w:sz w:val="24"/>
          <w:szCs w:val="24"/>
        </w:rPr>
        <w:t>only 0</w:t>
      </w:r>
      <w:r w:rsidR="001857DB">
        <w:rPr>
          <w:rFonts w:ascii="Times New Roman" w:hAnsi="Times New Roman" w:cs="Times New Roman"/>
          <w:sz w:val="24"/>
          <w:szCs w:val="24"/>
        </w:rPr>
        <w:t>.</w:t>
      </w:r>
      <w:r w:rsidR="0063470E">
        <w:rPr>
          <w:rFonts w:ascii="Times New Roman" w:hAnsi="Times New Roman" w:cs="Times New Roman"/>
          <w:sz w:val="24"/>
          <w:szCs w:val="24"/>
        </w:rPr>
        <w:t xml:space="preserve">046% of the time. We </w:t>
      </w:r>
      <w:r w:rsidR="00EE09A7">
        <w:rPr>
          <w:rFonts w:ascii="Times New Roman" w:hAnsi="Times New Roman" w:cs="Times New Roman"/>
          <w:sz w:val="24"/>
          <w:szCs w:val="24"/>
        </w:rPr>
        <w:t xml:space="preserve">repeat the border analysis for each of the 16 sectors </w:t>
      </w:r>
      <w:r w:rsidR="006B6614">
        <w:rPr>
          <w:rFonts w:ascii="Times New Roman" w:hAnsi="Times New Roman" w:cs="Times New Roman"/>
          <w:sz w:val="24"/>
          <w:szCs w:val="24"/>
        </w:rPr>
        <w:t>as re</w:t>
      </w:r>
      <w:r w:rsidR="00F761C9">
        <w:rPr>
          <w:rFonts w:ascii="Times New Roman" w:hAnsi="Times New Roman" w:cs="Times New Roman"/>
          <w:sz w:val="24"/>
          <w:szCs w:val="24"/>
        </w:rPr>
        <w:t>p</w:t>
      </w:r>
      <w:r w:rsidR="006B6614">
        <w:rPr>
          <w:rFonts w:ascii="Times New Roman" w:hAnsi="Times New Roman" w:cs="Times New Roman"/>
          <w:sz w:val="24"/>
          <w:szCs w:val="24"/>
        </w:rPr>
        <w:t xml:space="preserve">orted in Appendix Table 2. Again, our findings prove robust to the change in specification.  </w:t>
      </w:r>
    </w:p>
    <w:p w14:paraId="120DEF55" w14:textId="3C7BED27" w:rsidR="00AE30A0" w:rsidRDefault="00E9050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Table </w:t>
      </w:r>
      <w:r w:rsidR="006B6614">
        <w:rPr>
          <w:rFonts w:ascii="Times New Roman" w:hAnsi="Times New Roman" w:cs="Times New Roman"/>
          <w:sz w:val="24"/>
          <w:szCs w:val="24"/>
        </w:rPr>
        <w:t>8</w:t>
      </w:r>
      <w:r w:rsidR="00B478C3">
        <w:rPr>
          <w:rFonts w:ascii="Times New Roman" w:hAnsi="Times New Roman" w:cs="Times New Roman"/>
          <w:sz w:val="24"/>
          <w:szCs w:val="24"/>
        </w:rPr>
        <w:t xml:space="preserve"> summarize</w:t>
      </w:r>
      <w:r w:rsidR="0063470E">
        <w:rPr>
          <w:rFonts w:ascii="Times New Roman" w:hAnsi="Times New Roman" w:cs="Times New Roman"/>
          <w:sz w:val="24"/>
          <w:szCs w:val="24"/>
        </w:rPr>
        <w:t>s</w:t>
      </w:r>
      <w:r w:rsidR="00B478C3">
        <w:rPr>
          <w:rFonts w:ascii="Times New Roman" w:hAnsi="Times New Roman" w:cs="Times New Roman"/>
          <w:sz w:val="24"/>
          <w:szCs w:val="24"/>
        </w:rPr>
        <w:t xml:space="preserve"> </w:t>
      </w:r>
      <w:r w:rsidR="0063470E">
        <w:rPr>
          <w:rFonts w:ascii="Times New Roman" w:hAnsi="Times New Roman" w:cs="Times New Roman"/>
          <w:sz w:val="24"/>
          <w:szCs w:val="24"/>
        </w:rPr>
        <w:t xml:space="preserve">all the tests of </w:t>
      </w:r>
      <w:r w:rsidR="006B6614">
        <w:rPr>
          <w:rFonts w:ascii="Times New Roman" w:hAnsi="Times New Roman" w:cs="Times New Roman"/>
          <w:sz w:val="24"/>
          <w:szCs w:val="24"/>
        </w:rPr>
        <w:t xml:space="preserve">Hypothesis </w:t>
      </w:r>
      <w:r w:rsidR="00437928">
        <w:rPr>
          <w:rFonts w:ascii="Times New Roman" w:hAnsi="Times New Roman" w:cs="Times New Roman"/>
          <w:sz w:val="24"/>
          <w:szCs w:val="24"/>
        </w:rPr>
        <w:t xml:space="preserve">I </w:t>
      </w:r>
      <w:r w:rsidR="006B6614">
        <w:rPr>
          <w:rFonts w:ascii="Times New Roman" w:hAnsi="Times New Roman" w:cs="Times New Roman"/>
          <w:sz w:val="24"/>
          <w:szCs w:val="24"/>
        </w:rPr>
        <w:t xml:space="preserve">that there will be sign correspondence between the factors explaining </w:t>
      </w:r>
      <w:r w:rsidR="007B1905">
        <w:rPr>
          <w:rFonts w:ascii="Times New Roman" w:hAnsi="Times New Roman" w:cs="Times New Roman"/>
          <w:sz w:val="24"/>
          <w:szCs w:val="24"/>
        </w:rPr>
        <w:t>establishment</w:t>
      </w:r>
      <w:r w:rsidR="00B478C3">
        <w:rPr>
          <w:rFonts w:ascii="Times New Roman" w:hAnsi="Times New Roman" w:cs="Times New Roman"/>
          <w:sz w:val="24"/>
          <w:szCs w:val="24"/>
        </w:rPr>
        <w:t xml:space="preserve"> entry and exit</w:t>
      </w:r>
      <w:r w:rsidR="0063470E">
        <w:rPr>
          <w:rFonts w:ascii="Times New Roman" w:hAnsi="Times New Roman" w:cs="Times New Roman"/>
          <w:sz w:val="24"/>
          <w:szCs w:val="24"/>
        </w:rPr>
        <w:t xml:space="preserve">. </w:t>
      </w:r>
      <w:r>
        <w:rPr>
          <w:rFonts w:ascii="Times New Roman" w:hAnsi="Times New Roman" w:cs="Times New Roman"/>
          <w:sz w:val="24"/>
          <w:szCs w:val="24"/>
        </w:rPr>
        <w:t xml:space="preserve">Across every market we analyze, </w:t>
      </w:r>
      <w:r w:rsidR="006B6614">
        <w:rPr>
          <w:rFonts w:ascii="Times New Roman" w:hAnsi="Times New Roman" w:cs="Times New Roman"/>
          <w:sz w:val="24"/>
          <w:szCs w:val="24"/>
        </w:rPr>
        <w:t xml:space="preserve">in aggregate, by industry, and by market size, </w:t>
      </w:r>
      <w:r>
        <w:rPr>
          <w:rFonts w:ascii="Times New Roman" w:hAnsi="Times New Roman" w:cs="Times New Roman"/>
          <w:sz w:val="24"/>
          <w:szCs w:val="24"/>
        </w:rPr>
        <w:t xml:space="preserve">the consistent result is that the same factors that induce </w:t>
      </w:r>
      <w:r w:rsidR="007B1905">
        <w:rPr>
          <w:rFonts w:ascii="Times New Roman" w:hAnsi="Times New Roman" w:cs="Times New Roman"/>
          <w:sz w:val="24"/>
          <w:szCs w:val="24"/>
        </w:rPr>
        <w:t>establishment</w:t>
      </w:r>
      <w:r>
        <w:rPr>
          <w:rFonts w:ascii="Times New Roman" w:hAnsi="Times New Roman" w:cs="Times New Roman"/>
          <w:sz w:val="24"/>
          <w:szCs w:val="24"/>
        </w:rPr>
        <w:t xml:space="preserve"> entry induce exit</w:t>
      </w:r>
      <w:r w:rsidR="00CF7621">
        <w:rPr>
          <w:rFonts w:ascii="Times New Roman" w:hAnsi="Times New Roman" w:cs="Times New Roman"/>
          <w:sz w:val="24"/>
          <w:szCs w:val="24"/>
        </w:rPr>
        <w:t xml:space="preserve"> as well</w:t>
      </w:r>
      <w:r w:rsidR="00830955">
        <w:rPr>
          <w:rFonts w:ascii="Times New Roman" w:hAnsi="Times New Roman" w:cs="Times New Roman"/>
          <w:sz w:val="24"/>
          <w:szCs w:val="24"/>
        </w:rPr>
        <w:t>.</w:t>
      </w:r>
      <w:r>
        <w:rPr>
          <w:rFonts w:ascii="Times New Roman" w:hAnsi="Times New Roman" w:cs="Times New Roman"/>
          <w:sz w:val="24"/>
          <w:szCs w:val="24"/>
        </w:rPr>
        <w:t xml:space="preserve"> </w:t>
      </w:r>
      <w:r w:rsidR="00A26C3C">
        <w:rPr>
          <w:rFonts w:ascii="Times New Roman" w:hAnsi="Times New Roman" w:cs="Times New Roman"/>
          <w:sz w:val="24"/>
          <w:szCs w:val="24"/>
        </w:rPr>
        <w:t xml:space="preserve">The probabilities </w:t>
      </w:r>
      <w:r>
        <w:rPr>
          <w:rFonts w:ascii="Times New Roman" w:hAnsi="Times New Roman" w:cs="Times New Roman"/>
          <w:sz w:val="24"/>
          <w:szCs w:val="24"/>
        </w:rPr>
        <w:t xml:space="preserve">for the degree of sign correspondence we obtain </w:t>
      </w:r>
      <w:r w:rsidR="00A26C3C">
        <w:rPr>
          <w:rFonts w:ascii="Times New Roman" w:hAnsi="Times New Roman" w:cs="Times New Roman"/>
          <w:sz w:val="24"/>
          <w:szCs w:val="24"/>
        </w:rPr>
        <w:t xml:space="preserve">are </w:t>
      </w:r>
      <w:r w:rsidR="00621393">
        <w:rPr>
          <w:rFonts w:ascii="Times New Roman" w:hAnsi="Times New Roman" w:cs="Times New Roman"/>
          <w:sz w:val="24"/>
          <w:szCs w:val="24"/>
        </w:rPr>
        <w:t xml:space="preserve">quite </w:t>
      </w:r>
      <w:r w:rsidR="00A26C3C">
        <w:rPr>
          <w:rFonts w:ascii="Times New Roman" w:hAnsi="Times New Roman" w:cs="Times New Roman"/>
          <w:sz w:val="24"/>
          <w:szCs w:val="24"/>
        </w:rPr>
        <w:t>sma</w:t>
      </w:r>
      <w:r w:rsidR="00FC44BF">
        <w:rPr>
          <w:rFonts w:ascii="Times New Roman" w:hAnsi="Times New Roman" w:cs="Times New Roman"/>
          <w:sz w:val="24"/>
          <w:szCs w:val="24"/>
        </w:rPr>
        <w:t>ll</w:t>
      </w:r>
      <w:r w:rsidR="00627ACC">
        <w:rPr>
          <w:rFonts w:ascii="Times New Roman" w:hAnsi="Times New Roman" w:cs="Times New Roman"/>
          <w:sz w:val="24"/>
          <w:szCs w:val="24"/>
        </w:rPr>
        <w:t>,</w:t>
      </w:r>
      <w:r w:rsidR="00FC44BF">
        <w:rPr>
          <w:rFonts w:ascii="Times New Roman" w:hAnsi="Times New Roman" w:cs="Times New Roman"/>
          <w:sz w:val="24"/>
          <w:szCs w:val="24"/>
        </w:rPr>
        <w:t xml:space="preserve"> indicating the results </w:t>
      </w:r>
      <w:r w:rsidR="00627ACC">
        <w:rPr>
          <w:rFonts w:ascii="Times New Roman" w:hAnsi="Times New Roman" w:cs="Times New Roman"/>
          <w:sz w:val="24"/>
          <w:szCs w:val="24"/>
        </w:rPr>
        <w:t xml:space="preserve">are inconsistent with </w:t>
      </w:r>
      <w:r w:rsidR="00A26C3C">
        <w:rPr>
          <w:rFonts w:ascii="Times New Roman" w:hAnsi="Times New Roman" w:cs="Times New Roman"/>
          <w:sz w:val="24"/>
          <w:szCs w:val="24"/>
        </w:rPr>
        <w:t>random</w:t>
      </w:r>
      <w:r w:rsidR="00627ACC">
        <w:rPr>
          <w:rFonts w:ascii="Times New Roman" w:hAnsi="Times New Roman" w:cs="Times New Roman"/>
          <w:sz w:val="24"/>
          <w:szCs w:val="24"/>
        </w:rPr>
        <w:t xml:space="preserve"> occurrence. The same factors that attract </w:t>
      </w:r>
      <w:r w:rsidR="007B1905">
        <w:rPr>
          <w:rFonts w:ascii="Times New Roman" w:hAnsi="Times New Roman" w:cs="Times New Roman"/>
          <w:sz w:val="24"/>
          <w:szCs w:val="24"/>
        </w:rPr>
        <w:t>establishment</w:t>
      </w:r>
      <w:r w:rsidR="00627ACC">
        <w:rPr>
          <w:rFonts w:ascii="Times New Roman" w:hAnsi="Times New Roman" w:cs="Times New Roman"/>
          <w:sz w:val="24"/>
          <w:szCs w:val="24"/>
        </w:rPr>
        <w:t xml:space="preserve">s to enter also </w:t>
      </w:r>
      <w:r w:rsidR="00AE057F">
        <w:rPr>
          <w:rFonts w:ascii="Times New Roman" w:hAnsi="Times New Roman" w:cs="Times New Roman"/>
          <w:sz w:val="24"/>
          <w:szCs w:val="24"/>
        </w:rPr>
        <w:t xml:space="preserve">drive more </w:t>
      </w:r>
      <w:r w:rsidR="0048662B">
        <w:rPr>
          <w:rFonts w:ascii="Times New Roman" w:hAnsi="Times New Roman" w:cs="Times New Roman"/>
          <w:sz w:val="24"/>
          <w:szCs w:val="24"/>
        </w:rPr>
        <w:t xml:space="preserve">incumbent establishment </w:t>
      </w:r>
      <w:r w:rsidR="00AE057F">
        <w:rPr>
          <w:rFonts w:ascii="Times New Roman" w:hAnsi="Times New Roman" w:cs="Times New Roman"/>
          <w:sz w:val="24"/>
          <w:szCs w:val="24"/>
        </w:rPr>
        <w:t>exit</w:t>
      </w:r>
      <w:r w:rsidR="00627ACC">
        <w:rPr>
          <w:rFonts w:ascii="Times New Roman" w:hAnsi="Times New Roman" w:cs="Times New Roman"/>
          <w:sz w:val="24"/>
          <w:szCs w:val="24"/>
        </w:rPr>
        <w:t>s, consistent to the importance of churning in local markets.</w:t>
      </w:r>
      <w:r w:rsidR="0063470E">
        <w:rPr>
          <w:rFonts w:ascii="Times New Roman" w:hAnsi="Times New Roman" w:cs="Times New Roman"/>
          <w:sz w:val="24"/>
          <w:szCs w:val="24"/>
        </w:rPr>
        <w:t xml:space="preserve"> </w:t>
      </w:r>
    </w:p>
    <w:p w14:paraId="45652FAC" w14:textId="40774AF4" w:rsidR="00F37826" w:rsidRPr="00E22788" w:rsidRDefault="00486789" w:rsidP="00F37826">
      <w:pPr>
        <w:rPr>
          <w:rFonts w:ascii="Times New Roman" w:hAnsi="Times New Roman" w:cs="Times New Roman"/>
          <w:b/>
          <w:sz w:val="24"/>
          <w:szCs w:val="24"/>
        </w:rPr>
      </w:pPr>
      <w:r>
        <w:rPr>
          <w:rFonts w:ascii="Times New Roman" w:hAnsi="Times New Roman" w:cs="Times New Roman"/>
          <w:b/>
          <w:sz w:val="24"/>
          <w:szCs w:val="24"/>
        </w:rPr>
        <w:t xml:space="preserve">VII </w:t>
      </w:r>
      <w:r w:rsidR="00F37826" w:rsidRPr="00E22788">
        <w:rPr>
          <w:rFonts w:ascii="Times New Roman" w:hAnsi="Times New Roman" w:cs="Times New Roman"/>
          <w:b/>
          <w:sz w:val="24"/>
          <w:szCs w:val="24"/>
        </w:rPr>
        <w:t>Conclusion</w:t>
      </w:r>
    </w:p>
    <w:p w14:paraId="54217365" w14:textId="7945C888" w:rsidR="00513686" w:rsidRDefault="00F37826" w:rsidP="00003E06">
      <w:pPr>
        <w:spacing w:line="480" w:lineRule="auto"/>
        <w:ind w:firstLine="720"/>
        <w:rPr>
          <w:rFonts w:ascii="Times New Roman" w:hAnsi="Times New Roman" w:cs="Times New Roman"/>
          <w:sz w:val="24"/>
          <w:szCs w:val="24"/>
        </w:rPr>
      </w:pPr>
      <w:r w:rsidRPr="00E22788">
        <w:rPr>
          <w:rFonts w:ascii="Times New Roman" w:hAnsi="Times New Roman" w:cs="Times New Roman"/>
          <w:sz w:val="24"/>
          <w:szCs w:val="24"/>
        </w:rPr>
        <w:t xml:space="preserve">The study </w:t>
      </w:r>
      <w:r w:rsidR="009F47C2">
        <w:rPr>
          <w:rFonts w:ascii="Times New Roman" w:hAnsi="Times New Roman" w:cs="Times New Roman"/>
          <w:sz w:val="24"/>
          <w:szCs w:val="24"/>
        </w:rPr>
        <w:t>investigates</w:t>
      </w:r>
      <w:r>
        <w:rPr>
          <w:rFonts w:ascii="Times New Roman" w:hAnsi="Times New Roman" w:cs="Times New Roman"/>
          <w:sz w:val="24"/>
          <w:szCs w:val="24"/>
        </w:rPr>
        <w:t xml:space="preserve"> whether the churning phenomenon of firm start-ups and exits exists in the business market in United States and further checks whether the churning holds in all sectors and areas vary by population density</w:t>
      </w:r>
      <w:r w:rsidRPr="00E22788">
        <w:rPr>
          <w:rFonts w:ascii="Times New Roman" w:hAnsi="Times New Roman" w:cs="Times New Roman"/>
          <w:sz w:val="24"/>
          <w:szCs w:val="24"/>
        </w:rPr>
        <w:t>. The key finding i</w:t>
      </w:r>
      <w:r>
        <w:rPr>
          <w:rFonts w:ascii="Times New Roman" w:hAnsi="Times New Roman" w:cs="Times New Roman"/>
          <w:sz w:val="24"/>
          <w:szCs w:val="24"/>
        </w:rPr>
        <w:t>s</w:t>
      </w:r>
      <w:r w:rsidRPr="00E22788">
        <w:rPr>
          <w:rFonts w:ascii="Times New Roman" w:hAnsi="Times New Roman" w:cs="Times New Roman"/>
          <w:sz w:val="24"/>
          <w:szCs w:val="24"/>
        </w:rPr>
        <w:t xml:space="preserve"> that the same factors attracting new entrepreneurs are </w:t>
      </w:r>
      <w:r>
        <w:rPr>
          <w:rFonts w:ascii="Times New Roman" w:hAnsi="Times New Roman" w:cs="Times New Roman"/>
          <w:sz w:val="24"/>
          <w:szCs w:val="24"/>
        </w:rPr>
        <w:t xml:space="preserve">also </w:t>
      </w:r>
      <w:r w:rsidRPr="00E22788">
        <w:rPr>
          <w:rFonts w:ascii="Times New Roman" w:hAnsi="Times New Roman" w:cs="Times New Roman"/>
          <w:sz w:val="24"/>
          <w:szCs w:val="24"/>
        </w:rPr>
        <w:t xml:space="preserve">crucial to </w:t>
      </w:r>
      <w:r w:rsidR="00513686">
        <w:rPr>
          <w:rFonts w:ascii="Times New Roman" w:hAnsi="Times New Roman" w:cs="Times New Roman"/>
          <w:sz w:val="24"/>
          <w:szCs w:val="24"/>
        </w:rPr>
        <w:t xml:space="preserve">drive </w:t>
      </w:r>
      <w:r w:rsidRPr="00E22788">
        <w:rPr>
          <w:rFonts w:ascii="Times New Roman" w:hAnsi="Times New Roman" w:cs="Times New Roman"/>
          <w:sz w:val="24"/>
          <w:szCs w:val="24"/>
        </w:rPr>
        <w:t xml:space="preserve">firm exits </w:t>
      </w:r>
      <w:r w:rsidR="00513686">
        <w:rPr>
          <w:rFonts w:ascii="Times New Roman" w:hAnsi="Times New Roman" w:cs="Times New Roman"/>
          <w:sz w:val="24"/>
          <w:szCs w:val="24"/>
        </w:rPr>
        <w:t>simultaneously</w:t>
      </w:r>
      <w:r w:rsidRPr="00E22788">
        <w:rPr>
          <w:rFonts w:ascii="Times New Roman" w:hAnsi="Times New Roman" w:cs="Times New Roman"/>
          <w:sz w:val="24"/>
          <w:szCs w:val="24"/>
        </w:rPr>
        <w:t xml:space="preserve">, </w:t>
      </w:r>
      <w:r w:rsidR="00513686">
        <w:rPr>
          <w:rFonts w:ascii="Times New Roman" w:hAnsi="Times New Roman" w:cs="Times New Roman"/>
          <w:sz w:val="24"/>
          <w:szCs w:val="24"/>
        </w:rPr>
        <w:t>providing evidence of firm churning nationally, in all industries, in metropolitan, urban and rural counties</w:t>
      </w:r>
      <w:r w:rsidR="00920E0E">
        <w:rPr>
          <w:rFonts w:ascii="Times New Roman" w:hAnsi="Times New Roman" w:cs="Times New Roman"/>
          <w:sz w:val="24"/>
          <w:szCs w:val="24"/>
        </w:rPr>
        <w:t>, and in counties on either side of state borders</w:t>
      </w:r>
      <w:r w:rsidR="00513686">
        <w:rPr>
          <w:rFonts w:ascii="Times New Roman" w:hAnsi="Times New Roman" w:cs="Times New Roman"/>
          <w:sz w:val="24"/>
          <w:szCs w:val="24"/>
        </w:rPr>
        <w:t>.</w:t>
      </w:r>
    </w:p>
    <w:p w14:paraId="5F614DD8" w14:textId="6111D4E0" w:rsidR="00D17551" w:rsidRDefault="00F37826" w:rsidP="00003E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D2C00">
        <w:rPr>
          <w:rFonts w:ascii="Times New Roman" w:hAnsi="Times New Roman" w:cs="Times New Roman"/>
          <w:sz w:val="24"/>
          <w:szCs w:val="24"/>
        </w:rPr>
        <w:t>extent of churning</w:t>
      </w:r>
      <w:r>
        <w:rPr>
          <w:rFonts w:ascii="Times New Roman" w:hAnsi="Times New Roman" w:cs="Times New Roman"/>
          <w:sz w:val="24"/>
          <w:szCs w:val="24"/>
        </w:rPr>
        <w:t xml:space="preserve"> is positively associated with population density, greatest in metropolitan and least in remote rural areas. </w:t>
      </w:r>
      <w:r w:rsidR="00D17551">
        <w:rPr>
          <w:rFonts w:ascii="Times New Roman" w:hAnsi="Times New Roman" w:cs="Times New Roman"/>
          <w:sz w:val="24"/>
          <w:szCs w:val="24"/>
        </w:rPr>
        <w:t>I</w:t>
      </w:r>
      <w:r>
        <w:rPr>
          <w:rFonts w:ascii="Times New Roman" w:hAnsi="Times New Roman" w:cs="Times New Roman"/>
          <w:sz w:val="24"/>
          <w:szCs w:val="24"/>
        </w:rPr>
        <w:t>ncumbent ventures in</w:t>
      </w:r>
      <w:r w:rsidRPr="00E22788">
        <w:rPr>
          <w:rFonts w:ascii="Times New Roman" w:hAnsi="Times New Roman" w:cs="Times New Roman"/>
          <w:sz w:val="24"/>
          <w:szCs w:val="24"/>
        </w:rPr>
        <w:t xml:space="preserve"> metro</w:t>
      </w:r>
      <w:r>
        <w:rPr>
          <w:rFonts w:ascii="Times New Roman" w:hAnsi="Times New Roman" w:cs="Times New Roman"/>
          <w:sz w:val="24"/>
          <w:szCs w:val="24"/>
        </w:rPr>
        <w:t>politan</w:t>
      </w:r>
      <w:r w:rsidRPr="00E22788">
        <w:rPr>
          <w:rFonts w:ascii="Times New Roman" w:hAnsi="Times New Roman" w:cs="Times New Roman"/>
          <w:sz w:val="24"/>
          <w:szCs w:val="24"/>
        </w:rPr>
        <w:t xml:space="preserve"> areas</w:t>
      </w:r>
      <w:r w:rsidR="00D17551">
        <w:rPr>
          <w:rFonts w:ascii="Times New Roman" w:hAnsi="Times New Roman" w:cs="Times New Roman"/>
          <w:sz w:val="24"/>
          <w:szCs w:val="24"/>
        </w:rPr>
        <w:t xml:space="preserve">, even those that are profitable, face a </w:t>
      </w:r>
      <w:r>
        <w:rPr>
          <w:rFonts w:ascii="Times New Roman" w:hAnsi="Times New Roman" w:cs="Times New Roman"/>
          <w:sz w:val="24"/>
          <w:szCs w:val="24"/>
        </w:rPr>
        <w:t>much higher arrival rate</w:t>
      </w:r>
      <w:r w:rsidRPr="00E22788">
        <w:rPr>
          <w:rFonts w:ascii="Times New Roman" w:hAnsi="Times New Roman" w:cs="Times New Roman"/>
          <w:sz w:val="24"/>
          <w:szCs w:val="24"/>
        </w:rPr>
        <w:t xml:space="preserve"> of </w:t>
      </w:r>
      <w:r w:rsidR="00D17551">
        <w:rPr>
          <w:rFonts w:ascii="Times New Roman" w:hAnsi="Times New Roman" w:cs="Times New Roman"/>
          <w:sz w:val="24"/>
          <w:szCs w:val="24"/>
        </w:rPr>
        <w:t xml:space="preserve">potential replacement </w:t>
      </w:r>
      <w:r w:rsidRPr="00E22788">
        <w:rPr>
          <w:rFonts w:ascii="Times New Roman" w:hAnsi="Times New Roman" w:cs="Times New Roman"/>
          <w:sz w:val="24"/>
          <w:szCs w:val="24"/>
        </w:rPr>
        <w:t xml:space="preserve">entrepreneurs </w:t>
      </w:r>
      <w:r w:rsidR="00D17551">
        <w:rPr>
          <w:rFonts w:ascii="Times New Roman" w:hAnsi="Times New Roman" w:cs="Times New Roman"/>
          <w:sz w:val="24"/>
          <w:szCs w:val="24"/>
        </w:rPr>
        <w:t xml:space="preserve">with even higher expected profitability. </w:t>
      </w:r>
      <w:r w:rsidR="00003E06" w:rsidRPr="00E22788">
        <w:rPr>
          <w:rFonts w:ascii="Times New Roman" w:hAnsi="Times New Roman" w:cs="Times New Roman"/>
          <w:sz w:val="24"/>
          <w:szCs w:val="24"/>
        </w:rPr>
        <w:t xml:space="preserve">The relatively high rate of churning in metro and urban markets serves as an additional source of agglomeration advantages in thick </w:t>
      </w:r>
      <w:r w:rsidR="00D17551">
        <w:rPr>
          <w:rFonts w:ascii="Times New Roman" w:hAnsi="Times New Roman" w:cs="Times New Roman"/>
          <w:sz w:val="24"/>
          <w:szCs w:val="24"/>
        </w:rPr>
        <w:t xml:space="preserve">urban </w:t>
      </w:r>
      <w:r w:rsidR="00003E06" w:rsidRPr="00E22788">
        <w:rPr>
          <w:rFonts w:ascii="Times New Roman" w:hAnsi="Times New Roman" w:cs="Times New Roman"/>
          <w:sz w:val="24"/>
          <w:szCs w:val="24"/>
        </w:rPr>
        <w:t>market</w:t>
      </w:r>
      <w:r w:rsidR="00D17551">
        <w:rPr>
          <w:rFonts w:ascii="Times New Roman" w:hAnsi="Times New Roman" w:cs="Times New Roman"/>
          <w:sz w:val="24"/>
          <w:szCs w:val="24"/>
        </w:rPr>
        <w:t>s over thin rural markets</w:t>
      </w:r>
      <w:r w:rsidR="00003E06" w:rsidRPr="00E22788">
        <w:rPr>
          <w:rFonts w:ascii="Times New Roman" w:hAnsi="Times New Roman" w:cs="Times New Roman"/>
          <w:sz w:val="24"/>
          <w:szCs w:val="24"/>
        </w:rPr>
        <w:t>.</w:t>
      </w:r>
      <w:r w:rsidR="00416DCD" w:rsidRPr="00416DCD">
        <w:rPr>
          <w:rFonts w:ascii="Times New Roman" w:hAnsi="Times New Roman" w:cs="Times New Roman"/>
          <w:sz w:val="24"/>
          <w:szCs w:val="24"/>
        </w:rPr>
        <w:t xml:space="preserve"> </w:t>
      </w:r>
    </w:p>
    <w:p w14:paraId="0807C3D6" w14:textId="3E290CF0" w:rsidR="00F37826" w:rsidRDefault="00981623" w:rsidP="00003E0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Our finding imply that the process of churning generates higher productivity by more efficient and profitable firms replacing less productive incumbents.  Past studies have demonstrated that labor market churning raises productivity, and that </w:t>
      </w:r>
      <w:r w:rsidR="00630645">
        <w:rPr>
          <w:rFonts w:ascii="Times New Roman" w:hAnsi="Times New Roman" w:cs="Times New Roman"/>
          <w:sz w:val="24"/>
          <w:szCs w:val="24"/>
        </w:rPr>
        <w:t>one-quarter of productivity growth is due to firm entry and exit (Bartelsman and Doms, 2000).  Government efforts to prevent firm exits also serve as a barrier to entry of potentially better replacement entrepreneurs, slowing productivity growth.  Our findings suggest a superior policy alternative is to lower the costs of firm entry to insure a high arrival rate of potential replacement firms</w:t>
      </w:r>
      <w:r w:rsidR="00516604">
        <w:rPr>
          <w:rFonts w:ascii="Times New Roman" w:hAnsi="Times New Roman" w:cs="Times New Roman"/>
          <w:sz w:val="24"/>
          <w:szCs w:val="24"/>
        </w:rPr>
        <w:t>.</w:t>
      </w:r>
    </w:p>
    <w:p w14:paraId="41F90093" w14:textId="77777777" w:rsidR="00B560F5" w:rsidRDefault="00B560F5">
      <w:pPr>
        <w:rPr>
          <w:rFonts w:ascii="Times New Roman" w:hAnsi="Times New Roman" w:cs="Times New Roman"/>
          <w:sz w:val="24"/>
          <w:szCs w:val="24"/>
        </w:rPr>
      </w:pPr>
      <w:r>
        <w:rPr>
          <w:rFonts w:ascii="Times New Roman" w:hAnsi="Times New Roman" w:cs="Times New Roman"/>
          <w:sz w:val="24"/>
          <w:szCs w:val="24"/>
        </w:rPr>
        <w:br w:type="page"/>
      </w:r>
    </w:p>
    <w:p w14:paraId="7FBA86BC" w14:textId="77777777" w:rsidR="00AE30A0" w:rsidRPr="00C438C2" w:rsidRDefault="00AE30A0" w:rsidP="006742BE">
      <w:pPr>
        <w:spacing w:line="240" w:lineRule="auto"/>
        <w:rPr>
          <w:rFonts w:ascii="Times New Roman" w:hAnsi="Times New Roman" w:cs="Times New Roman"/>
          <w:b/>
          <w:bCs/>
          <w:sz w:val="24"/>
          <w:szCs w:val="24"/>
        </w:rPr>
      </w:pPr>
      <w:r w:rsidRPr="00C438C2">
        <w:rPr>
          <w:rFonts w:ascii="Times New Roman" w:hAnsi="Times New Roman" w:cs="Times New Roman"/>
          <w:b/>
          <w:bCs/>
          <w:sz w:val="24"/>
          <w:szCs w:val="24"/>
        </w:rPr>
        <w:t>Reference</w:t>
      </w:r>
    </w:p>
    <w:p w14:paraId="477D6814" w14:textId="77777777" w:rsidR="003154D2" w:rsidRPr="00BC1FEA" w:rsidRDefault="003154D2" w:rsidP="00F10010">
      <w:pPr>
        <w:spacing w:line="240" w:lineRule="auto"/>
        <w:rPr>
          <w:rFonts w:ascii="Times New Roman" w:hAnsi="Times New Roman" w:cs="Times New Roman"/>
          <w:sz w:val="24"/>
          <w:szCs w:val="24"/>
        </w:rPr>
      </w:pPr>
      <w:bookmarkStart w:id="4" w:name="_Hlk45880871"/>
      <w:r w:rsidRPr="00BC1FEA">
        <w:rPr>
          <w:rFonts w:ascii="Times New Roman" w:hAnsi="Times New Roman" w:cs="Times New Roman"/>
          <w:sz w:val="24"/>
          <w:szCs w:val="24"/>
        </w:rPr>
        <w:t xml:space="preserve">Agarwal, Rajshree, and Michael Gort. "The evolution of markets and entry, exit and survival of firms." </w:t>
      </w:r>
      <w:r w:rsidRPr="00BC1FEA">
        <w:rPr>
          <w:rFonts w:ascii="Times New Roman" w:hAnsi="Times New Roman" w:cs="Times New Roman"/>
          <w:i/>
          <w:iCs/>
          <w:sz w:val="24"/>
          <w:szCs w:val="24"/>
        </w:rPr>
        <w:t>The review of Economics and Statistics</w:t>
      </w:r>
      <w:r w:rsidRPr="00BC1FEA">
        <w:rPr>
          <w:rFonts w:ascii="Times New Roman" w:hAnsi="Times New Roman" w:cs="Times New Roman"/>
          <w:sz w:val="24"/>
          <w:szCs w:val="24"/>
        </w:rPr>
        <w:t xml:space="preserve"> (1996): 489-498.</w:t>
      </w:r>
    </w:p>
    <w:p w14:paraId="310EA959" w14:textId="77777777" w:rsidR="003154D2" w:rsidRPr="00BC1FEA" w:rsidRDefault="003154D2" w:rsidP="00F10010">
      <w:pPr>
        <w:spacing w:line="240" w:lineRule="auto"/>
        <w:rPr>
          <w:rFonts w:ascii="Times New Roman" w:hAnsi="Times New Roman" w:cs="Times New Roman"/>
          <w:color w:val="222222"/>
          <w:sz w:val="24"/>
          <w:szCs w:val="24"/>
          <w:shd w:val="clear" w:color="auto" w:fill="FFFFFF"/>
        </w:rPr>
      </w:pPr>
      <w:r w:rsidRPr="00BC1FEA">
        <w:rPr>
          <w:rFonts w:ascii="Times New Roman" w:hAnsi="Times New Roman" w:cs="Times New Roman"/>
          <w:color w:val="222222"/>
          <w:sz w:val="24"/>
          <w:szCs w:val="24"/>
          <w:shd w:val="clear" w:color="auto" w:fill="FFFFFF"/>
        </w:rPr>
        <w:t xml:space="preserve">Anderton, Robert, Benedetta Di Lupidio, and Barbara Jarmulska. "Product market regulation, business churning and productivity: Evidence from the European Union countries." (2019). </w:t>
      </w:r>
    </w:p>
    <w:p w14:paraId="1A838C42"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color w:val="222222"/>
          <w:sz w:val="24"/>
          <w:szCs w:val="24"/>
          <w:shd w:val="clear" w:color="auto" w:fill="FFFFFF"/>
        </w:rPr>
        <w:t xml:space="preserve">Artz, Georgeanne M., Liesl Eathington, Jasmine Francois, Melvin Masinde, and Peter F. Orazem. "Churning in Rural and Urban Retail Markets." </w:t>
      </w:r>
      <w:r w:rsidRPr="00BC1FEA">
        <w:rPr>
          <w:rFonts w:ascii="Times New Roman" w:hAnsi="Times New Roman" w:cs="Times New Roman"/>
          <w:i/>
          <w:iCs/>
          <w:color w:val="222222"/>
          <w:sz w:val="24"/>
          <w:szCs w:val="24"/>
        </w:rPr>
        <w:t>Review of Regional Studies</w:t>
      </w:r>
      <w:r w:rsidRPr="00BC1FEA">
        <w:rPr>
          <w:rFonts w:ascii="Times New Roman" w:hAnsi="Times New Roman" w:cs="Times New Roman"/>
          <w:color w:val="222222"/>
          <w:sz w:val="24"/>
          <w:szCs w:val="24"/>
          <w:shd w:val="clear" w:color="auto" w:fill="FFFFFF"/>
        </w:rPr>
        <w:t xml:space="preserve"> 50.1 (2020): 110-126.</w:t>
      </w:r>
    </w:p>
    <w:p w14:paraId="43A87A0C"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Artz, Georgeanne M., Younjun Kim, and Peter F. Orazem. "Does agglomeration matter everywhere?: new firm location decisions in rural and urban markets." </w:t>
      </w:r>
      <w:r w:rsidRPr="00D07D33">
        <w:rPr>
          <w:rFonts w:ascii="Times New Roman" w:hAnsi="Times New Roman" w:cs="Times New Roman"/>
          <w:i/>
          <w:iCs/>
          <w:sz w:val="24"/>
          <w:szCs w:val="24"/>
        </w:rPr>
        <w:t>Journal of Regional Science</w:t>
      </w:r>
      <w:r w:rsidRPr="00BC1FEA">
        <w:rPr>
          <w:rFonts w:ascii="Times New Roman" w:hAnsi="Times New Roman" w:cs="Times New Roman"/>
          <w:sz w:val="24"/>
          <w:szCs w:val="24"/>
        </w:rPr>
        <w:t xml:space="preserve"> 56.1 (2016): 72-95.</w:t>
      </w:r>
    </w:p>
    <w:p w14:paraId="315EEF6F" w14:textId="77777777" w:rsidR="003154D2" w:rsidRPr="00BC1FEA" w:rsidRDefault="003154D2" w:rsidP="00F10010">
      <w:pPr>
        <w:spacing w:line="240" w:lineRule="auto"/>
        <w:rPr>
          <w:rFonts w:ascii="Times New Roman" w:hAnsi="Times New Roman" w:cs="Times New Roman"/>
          <w:color w:val="222222"/>
          <w:sz w:val="24"/>
          <w:szCs w:val="24"/>
          <w:shd w:val="clear" w:color="auto" w:fill="FFFFFF"/>
        </w:rPr>
      </w:pPr>
      <w:r w:rsidRPr="00BC1FEA">
        <w:rPr>
          <w:rFonts w:ascii="Times New Roman" w:hAnsi="Times New Roman" w:cs="Times New Roman"/>
          <w:color w:val="222222"/>
          <w:sz w:val="24"/>
          <w:szCs w:val="24"/>
          <w:shd w:val="clear" w:color="auto" w:fill="FFFFFF"/>
        </w:rPr>
        <w:t xml:space="preserve">Asturias, Jose, Sewon Hur, Timothy J. Kehoe, and Kim J. Ruhl. </w:t>
      </w:r>
      <w:r w:rsidRPr="00BC1FEA">
        <w:rPr>
          <w:rFonts w:ascii="Times New Roman" w:hAnsi="Times New Roman" w:cs="Times New Roman"/>
          <w:i/>
          <w:iCs/>
          <w:color w:val="222222"/>
          <w:sz w:val="24"/>
          <w:szCs w:val="24"/>
        </w:rPr>
        <w:t>Firm entry and exit and aggregate growth</w:t>
      </w:r>
      <w:r w:rsidRPr="00BC1FEA">
        <w:rPr>
          <w:rFonts w:ascii="Times New Roman" w:hAnsi="Times New Roman" w:cs="Times New Roman"/>
          <w:color w:val="222222"/>
          <w:sz w:val="24"/>
          <w:szCs w:val="24"/>
          <w:shd w:val="clear" w:color="auto" w:fill="FFFFFF"/>
        </w:rPr>
        <w:t xml:space="preserve">. No. w23202. National Bureau of Economic Research, 2017. </w:t>
      </w:r>
    </w:p>
    <w:p w14:paraId="22143D55"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color w:val="222222"/>
          <w:sz w:val="24"/>
          <w:szCs w:val="24"/>
          <w:shd w:val="clear" w:color="auto" w:fill="FFFFFF"/>
        </w:rPr>
        <w:t xml:space="preserve">Bartelsman, Eric J., and Mark Doms. "Understanding productivity: Lessons from longitudinal microdata." </w:t>
      </w:r>
      <w:r w:rsidRPr="00BC1FEA">
        <w:rPr>
          <w:rFonts w:ascii="Times New Roman" w:hAnsi="Times New Roman" w:cs="Times New Roman"/>
          <w:i/>
          <w:iCs/>
          <w:color w:val="222222"/>
          <w:sz w:val="24"/>
          <w:szCs w:val="24"/>
        </w:rPr>
        <w:t>Journal of Economic literature</w:t>
      </w:r>
      <w:r w:rsidRPr="00BC1FEA">
        <w:rPr>
          <w:rFonts w:ascii="Times New Roman" w:hAnsi="Times New Roman" w:cs="Times New Roman"/>
          <w:color w:val="222222"/>
          <w:sz w:val="24"/>
          <w:szCs w:val="24"/>
          <w:shd w:val="clear" w:color="auto" w:fill="FFFFFF"/>
        </w:rPr>
        <w:t xml:space="preserve"> 38.3 (2000): 569-594.</w:t>
      </w:r>
      <w:r w:rsidRPr="00BC1FEA">
        <w:rPr>
          <w:rFonts w:ascii="Times New Roman" w:hAnsi="Times New Roman" w:cs="Times New Roman"/>
          <w:sz w:val="24"/>
          <w:szCs w:val="24"/>
        </w:rPr>
        <w:t xml:space="preserve"> </w:t>
      </w:r>
    </w:p>
    <w:p w14:paraId="7D81AEB5"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Bartelsman, Eric, Stefano Scarpetta, and Fabiano Schivardi. "Comparative analysis of firm demographics and survival: evidence from micro-level sources in OECD countries." </w:t>
      </w:r>
      <w:r w:rsidRPr="00D07D33">
        <w:rPr>
          <w:rFonts w:ascii="Times New Roman" w:hAnsi="Times New Roman" w:cs="Times New Roman"/>
          <w:i/>
          <w:iCs/>
          <w:sz w:val="24"/>
          <w:szCs w:val="24"/>
        </w:rPr>
        <w:t>Industrial and corporate change</w:t>
      </w:r>
      <w:r w:rsidRPr="00BC1FEA">
        <w:rPr>
          <w:rFonts w:ascii="Times New Roman" w:hAnsi="Times New Roman" w:cs="Times New Roman"/>
          <w:sz w:val="24"/>
          <w:szCs w:val="24"/>
        </w:rPr>
        <w:t xml:space="preserve"> 14.3 (2005): 365-391.</w:t>
      </w:r>
    </w:p>
    <w:p w14:paraId="731844DF" w14:textId="77777777" w:rsidR="003154D2" w:rsidRPr="00BC1FEA" w:rsidRDefault="003154D2" w:rsidP="00F10010">
      <w:pPr>
        <w:rPr>
          <w:rFonts w:ascii="Times New Roman" w:hAnsi="Times New Roman" w:cs="Times New Roman"/>
          <w:color w:val="222222"/>
          <w:sz w:val="24"/>
          <w:szCs w:val="24"/>
          <w:shd w:val="clear" w:color="auto" w:fill="FFFFFF"/>
        </w:rPr>
      </w:pPr>
      <w:r w:rsidRPr="00BC1FEA">
        <w:rPr>
          <w:rFonts w:ascii="Times New Roman" w:hAnsi="Times New Roman" w:cs="Times New Roman"/>
          <w:color w:val="222222"/>
          <w:sz w:val="24"/>
          <w:szCs w:val="24"/>
          <w:shd w:val="clear" w:color="auto" w:fill="FFFFFF"/>
        </w:rPr>
        <w:t xml:space="preserve">Bleakley, Hoyt, and Jeffrey Lin. "Thick-market effects and churning in the labor market: Evidence from US cities." </w:t>
      </w:r>
      <w:r w:rsidRPr="00BC1FEA">
        <w:rPr>
          <w:rFonts w:ascii="Times New Roman" w:hAnsi="Times New Roman" w:cs="Times New Roman"/>
          <w:i/>
          <w:iCs/>
          <w:color w:val="222222"/>
          <w:sz w:val="24"/>
          <w:szCs w:val="24"/>
        </w:rPr>
        <w:t>Journal of urban economics</w:t>
      </w:r>
      <w:r w:rsidRPr="00BC1FEA">
        <w:rPr>
          <w:rFonts w:ascii="Times New Roman" w:hAnsi="Times New Roman" w:cs="Times New Roman"/>
          <w:color w:val="222222"/>
          <w:sz w:val="24"/>
          <w:szCs w:val="24"/>
          <w:shd w:val="clear" w:color="auto" w:fill="FFFFFF"/>
        </w:rPr>
        <w:t xml:space="preserve"> 72.2-3 (2012): 87-103.</w:t>
      </w:r>
    </w:p>
    <w:p w14:paraId="0517073E"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Burgess, Simon, Julia Lane, and David Stevens. "Job flows, worker flows, and churning." </w:t>
      </w:r>
      <w:r w:rsidRPr="00D07D33">
        <w:rPr>
          <w:rFonts w:ascii="Times New Roman" w:hAnsi="Times New Roman" w:cs="Times New Roman"/>
          <w:i/>
          <w:iCs/>
          <w:sz w:val="24"/>
          <w:szCs w:val="24"/>
        </w:rPr>
        <w:t>Journal of labor economics</w:t>
      </w:r>
      <w:r w:rsidRPr="00BC1FEA">
        <w:rPr>
          <w:rFonts w:ascii="Times New Roman" w:hAnsi="Times New Roman" w:cs="Times New Roman"/>
          <w:sz w:val="24"/>
          <w:szCs w:val="24"/>
        </w:rPr>
        <w:t xml:space="preserve"> 18.3 (2000): 473-502.</w:t>
      </w:r>
    </w:p>
    <w:p w14:paraId="5F7D7C1C"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Brixy, Udo, and Reinhold Grotz. "Regional patterns and determinants of birth and survival of new firms in Western Germany." </w:t>
      </w:r>
      <w:r w:rsidRPr="00D07D33">
        <w:rPr>
          <w:rFonts w:ascii="Times New Roman" w:hAnsi="Times New Roman" w:cs="Times New Roman"/>
          <w:i/>
          <w:iCs/>
          <w:sz w:val="24"/>
          <w:szCs w:val="24"/>
        </w:rPr>
        <w:t>Entrepreneurship and Regional Development</w:t>
      </w:r>
      <w:r w:rsidRPr="00BC1FEA">
        <w:rPr>
          <w:rFonts w:ascii="Times New Roman" w:hAnsi="Times New Roman" w:cs="Times New Roman"/>
          <w:sz w:val="24"/>
          <w:szCs w:val="24"/>
        </w:rPr>
        <w:t xml:space="preserve"> 19.4 (2007): 293-312.</w:t>
      </w:r>
    </w:p>
    <w:p w14:paraId="6C0F2CEA"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Braunerhjelm, Pontus, and Benny Borgman. "Geographical concentration, entrepreneurship and regional growth: Evidence from regional data in Sweden, 1975-99." </w:t>
      </w:r>
      <w:r w:rsidRPr="00D07D33">
        <w:rPr>
          <w:rFonts w:ascii="Times New Roman" w:hAnsi="Times New Roman" w:cs="Times New Roman"/>
          <w:i/>
          <w:iCs/>
          <w:sz w:val="24"/>
          <w:szCs w:val="24"/>
        </w:rPr>
        <w:t>Regional Studies</w:t>
      </w:r>
      <w:r w:rsidRPr="00BC1FEA">
        <w:rPr>
          <w:rFonts w:ascii="Times New Roman" w:hAnsi="Times New Roman" w:cs="Times New Roman"/>
          <w:sz w:val="24"/>
          <w:szCs w:val="24"/>
        </w:rPr>
        <w:t xml:space="preserve"> 38.8 (2004): 929-947.</w:t>
      </w:r>
    </w:p>
    <w:p w14:paraId="1D3AF8AF"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Conroy, Tessa, Steven Deller, and Alexandra Tsvetkova. "Regional business climate and interstate manufacturing relocation decisions." </w:t>
      </w:r>
      <w:r w:rsidRPr="00BC1FEA">
        <w:rPr>
          <w:rFonts w:ascii="Times New Roman" w:hAnsi="Times New Roman" w:cs="Times New Roman"/>
          <w:i/>
          <w:iCs/>
          <w:sz w:val="24"/>
          <w:szCs w:val="24"/>
        </w:rPr>
        <w:t>Regional Science and Urban Economics</w:t>
      </w:r>
      <w:r w:rsidRPr="00BC1FEA">
        <w:rPr>
          <w:rFonts w:ascii="Times New Roman" w:hAnsi="Times New Roman" w:cs="Times New Roman"/>
          <w:sz w:val="24"/>
          <w:szCs w:val="24"/>
        </w:rPr>
        <w:t xml:space="preserve"> 60 (2016): 155-168.</w:t>
      </w:r>
    </w:p>
    <w:p w14:paraId="7A6305CC"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Davis, Steven J., R. Jason Faberman, and John Haltiwanger. "The flow approach to labor markets: New data sources and micro-macro links." </w:t>
      </w:r>
      <w:r w:rsidRPr="00D07D33">
        <w:rPr>
          <w:rFonts w:ascii="Times New Roman" w:hAnsi="Times New Roman" w:cs="Times New Roman"/>
          <w:i/>
          <w:iCs/>
          <w:sz w:val="24"/>
          <w:szCs w:val="24"/>
        </w:rPr>
        <w:t>Journal of Economic perspectives</w:t>
      </w:r>
      <w:r w:rsidRPr="00BC1FEA">
        <w:rPr>
          <w:rFonts w:ascii="Times New Roman" w:hAnsi="Times New Roman" w:cs="Times New Roman"/>
          <w:sz w:val="24"/>
          <w:szCs w:val="24"/>
        </w:rPr>
        <w:t xml:space="preserve"> 20.3 (2006): 3-26.</w:t>
      </w:r>
    </w:p>
    <w:p w14:paraId="43E2541A"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color w:val="222222"/>
          <w:sz w:val="24"/>
          <w:szCs w:val="24"/>
          <w:shd w:val="clear" w:color="auto" w:fill="FFFFFF"/>
        </w:rPr>
        <w:t xml:space="preserve">Davis, Steven J., and John Haltiwanger. </w:t>
      </w:r>
      <w:r w:rsidRPr="00BC1FEA">
        <w:rPr>
          <w:rFonts w:ascii="Times New Roman" w:hAnsi="Times New Roman" w:cs="Times New Roman"/>
          <w:i/>
          <w:iCs/>
          <w:color w:val="222222"/>
          <w:sz w:val="24"/>
          <w:szCs w:val="24"/>
        </w:rPr>
        <w:t>Labor market fluidity and economic performance</w:t>
      </w:r>
      <w:r w:rsidRPr="00BC1FEA">
        <w:rPr>
          <w:rFonts w:ascii="Times New Roman" w:hAnsi="Times New Roman" w:cs="Times New Roman"/>
          <w:color w:val="222222"/>
          <w:sz w:val="24"/>
          <w:szCs w:val="24"/>
          <w:shd w:val="clear" w:color="auto" w:fill="FFFFFF"/>
        </w:rPr>
        <w:t>. No. w20479. National Bureau of Economic Research, 2014.</w:t>
      </w:r>
    </w:p>
    <w:p w14:paraId="5CC13FFC" w14:textId="77777777" w:rsidR="003154D2" w:rsidRDefault="003154D2" w:rsidP="00F10010">
      <w:pPr>
        <w:spacing w:line="240" w:lineRule="auto"/>
        <w:rPr>
          <w:rFonts w:ascii="Times New Roman" w:hAnsi="Times New Roman" w:cs="Times New Roman"/>
          <w:color w:val="222222"/>
          <w:sz w:val="24"/>
          <w:szCs w:val="24"/>
          <w:shd w:val="clear" w:color="auto" w:fill="FFFFFF"/>
        </w:rPr>
      </w:pPr>
      <w:r w:rsidRPr="00BC1FEA">
        <w:rPr>
          <w:rFonts w:ascii="Times New Roman" w:hAnsi="Times New Roman" w:cs="Times New Roman"/>
          <w:color w:val="222222"/>
          <w:sz w:val="24"/>
          <w:szCs w:val="24"/>
          <w:shd w:val="clear" w:color="auto" w:fill="FFFFFF"/>
        </w:rPr>
        <w:t xml:space="preserve">Decker, Ryan, John Haltiwanger, Ron Jarmin, and Javier Miranda. "The role of entrepreneurship in US job creation and economic dynamism." </w:t>
      </w:r>
      <w:r w:rsidRPr="00BC1FEA">
        <w:rPr>
          <w:rFonts w:ascii="Times New Roman" w:hAnsi="Times New Roman" w:cs="Times New Roman"/>
          <w:i/>
          <w:iCs/>
          <w:color w:val="222222"/>
          <w:sz w:val="24"/>
          <w:szCs w:val="24"/>
        </w:rPr>
        <w:t>Journal of Economic Perspectives</w:t>
      </w:r>
      <w:r w:rsidRPr="00BC1FEA">
        <w:rPr>
          <w:rFonts w:ascii="Times New Roman" w:hAnsi="Times New Roman" w:cs="Times New Roman"/>
          <w:color w:val="222222"/>
          <w:sz w:val="24"/>
          <w:szCs w:val="24"/>
          <w:shd w:val="clear" w:color="auto" w:fill="FFFFFF"/>
        </w:rPr>
        <w:t xml:space="preserve"> 28.3 (2014): 3-24.</w:t>
      </w:r>
    </w:p>
    <w:p w14:paraId="7CC09EE1" w14:textId="77777777" w:rsidR="003154D2" w:rsidRPr="00B20697" w:rsidRDefault="003154D2" w:rsidP="00F10010">
      <w:pPr>
        <w:spacing w:line="240" w:lineRule="auto"/>
        <w:rPr>
          <w:rFonts w:ascii="Times New Roman" w:hAnsi="Times New Roman" w:cs="Times New Roman"/>
          <w:color w:val="222222"/>
          <w:sz w:val="24"/>
          <w:szCs w:val="24"/>
          <w:shd w:val="clear" w:color="auto" w:fill="FFFFFF"/>
        </w:rPr>
      </w:pPr>
      <w:r w:rsidRPr="00B20697">
        <w:rPr>
          <w:rFonts w:ascii="Times New Roman" w:hAnsi="Times New Roman" w:cs="Times New Roman"/>
          <w:color w:val="222222"/>
          <w:sz w:val="24"/>
          <w:szCs w:val="24"/>
          <w:shd w:val="clear" w:color="auto" w:fill="FFFFFF"/>
        </w:rPr>
        <w:t xml:space="preserve">Decker, Ryan A., John Haltiwanger, Ron S. Jarmin, and Javier Miranda. "Declining dynamism, allocative efficiency, and the productivity slowdown." </w:t>
      </w:r>
      <w:r w:rsidRPr="00B20697">
        <w:rPr>
          <w:rFonts w:ascii="Times New Roman" w:hAnsi="Times New Roman" w:cs="Times New Roman"/>
          <w:i/>
          <w:iCs/>
          <w:color w:val="222222"/>
          <w:sz w:val="24"/>
          <w:szCs w:val="24"/>
        </w:rPr>
        <w:t>American Economic Review</w:t>
      </w:r>
      <w:r w:rsidRPr="00B20697">
        <w:rPr>
          <w:rFonts w:ascii="Times New Roman" w:hAnsi="Times New Roman" w:cs="Times New Roman"/>
          <w:color w:val="222222"/>
          <w:sz w:val="24"/>
          <w:szCs w:val="24"/>
          <w:shd w:val="clear" w:color="auto" w:fill="FFFFFF"/>
        </w:rPr>
        <w:t xml:space="preserve"> 107.5 (2017): 322-26.</w:t>
      </w:r>
    </w:p>
    <w:p w14:paraId="049C1301"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Dunne, Timothy, Mark J. Roberts, and Larry Samuelson. "Patterns of firm entry and exit in US manufacturing industries." </w:t>
      </w:r>
      <w:r w:rsidRPr="00D07D33">
        <w:rPr>
          <w:rFonts w:ascii="Times New Roman" w:hAnsi="Times New Roman" w:cs="Times New Roman"/>
          <w:i/>
          <w:iCs/>
          <w:sz w:val="24"/>
          <w:szCs w:val="24"/>
        </w:rPr>
        <w:t>The RAND journal of Economics</w:t>
      </w:r>
      <w:r w:rsidRPr="00BC1FEA">
        <w:rPr>
          <w:rFonts w:ascii="Times New Roman" w:hAnsi="Times New Roman" w:cs="Times New Roman"/>
          <w:sz w:val="24"/>
          <w:szCs w:val="24"/>
        </w:rPr>
        <w:t xml:space="preserve"> (1988): 495-515.</w:t>
      </w:r>
    </w:p>
    <w:p w14:paraId="7291CB2D"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Duranton, Gilles, Laurent Gobillon, and Henry G. Overman. "Assessing the effects of local taxation using microgeographic data." </w:t>
      </w:r>
      <w:r w:rsidRPr="00BC1FEA">
        <w:rPr>
          <w:rFonts w:ascii="Times New Roman" w:hAnsi="Times New Roman" w:cs="Times New Roman"/>
          <w:i/>
          <w:iCs/>
          <w:sz w:val="24"/>
          <w:szCs w:val="24"/>
        </w:rPr>
        <w:t>The economic journal</w:t>
      </w:r>
      <w:r w:rsidRPr="00BC1FEA">
        <w:rPr>
          <w:rFonts w:ascii="Times New Roman" w:hAnsi="Times New Roman" w:cs="Times New Roman"/>
          <w:sz w:val="24"/>
          <w:szCs w:val="24"/>
        </w:rPr>
        <w:t xml:space="preserve"> 121.555 (2011): 1017-1046.</w:t>
      </w:r>
    </w:p>
    <w:p w14:paraId="5E2C77EE"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color w:val="222222"/>
          <w:sz w:val="24"/>
          <w:szCs w:val="24"/>
          <w:shd w:val="clear" w:color="auto" w:fill="FFFFFF"/>
        </w:rPr>
        <w:t xml:space="preserve">Ellison, Glenn, Edward L. Glaeser, and William R. Kerr. "What causes industry agglomeration? Evidence from coagglomeration patterns." </w:t>
      </w:r>
      <w:r w:rsidRPr="00BC1FEA">
        <w:rPr>
          <w:rFonts w:ascii="Times New Roman" w:hAnsi="Times New Roman" w:cs="Times New Roman"/>
          <w:i/>
          <w:iCs/>
          <w:color w:val="222222"/>
          <w:sz w:val="24"/>
          <w:szCs w:val="24"/>
        </w:rPr>
        <w:t>American Economic Review</w:t>
      </w:r>
      <w:r w:rsidRPr="00BC1FEA">
        <w:rPr>
          <w:rFonts w:ascii="Times New Roman" w:hAnsi="Times New Roman" w:cs="Times New Roman"/>
          <w:color w:val="222222"/>
          <w:sz w:val="24"/>
          <w:szCs w:val="24"/>
          <w:shd w:val="clear" w:color="auto" w:fill="FFFFFF"/>
        </w:rPr>
        <w:t xml:space="preserve"> 100.3 (2010): 1195-1213.</w:t>
      </w:r>
      <w:r w:rsidRPr="00BC1FEA">
        <w:rPr>
          <w:rFonts w:ascii="Times New Roman" w:hAnsi="Times New Roman" w:cs="Times New Roman"/>
          <w:sz w:val="24"/>
          <w:szCs w:val="24"/>
        </w:rPr>
        <w:t xml:space="preserve"> </w:t>
      </w:r>
    </w:p>
    <w:p w14:paraId="6B01C597"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Freedman, Matthew L., and Renáta Kosová. "Agglomeration, product heterogeneity and firm entry." </w:t>
      </w:r>
      <w:r w:rsidRPr="00D07D33">
        <w:rPr>
          <w:rFonts w:ascii="Times New Roman" w:hAnsi="Times New Roman" w:cs="Times New Roman"/>
          <w:i/>
          <w:iCs/>
          <w:sz w:val="24"/>
          <w:szCs w:val="24"/>
        </w:rPr>
        <w:t>Journal of Economic Geography</w:t>
      </w:r>
      <w:r w:rsidRPr="00BC1FEA">
        <w:rPr>
          <w:rFonts w:ascii="Times New Roman" w:hAnsi="Times New Roman" w:cs="Times New Roman"/>
          <w:sz w:val="24"/>
          <w:szCs w:val="24"/>
        </w:rPr>
        <w:t xml:space="preserve"> 12.3 (2011): 601-626.</w:t>
      </w:r>
    </w:p>
    <w:p w14:paraId="3E0633C8" w14:textId="77777777" w:rsidR="003154D2" w:rsidRPr="00BC1FEA" w:rsidRDefault="003154D2" w:rsidP="00F10010">
      <w:pPr>
        <w:rPr>
          <w:rFonts w:ascii="Times New Roman" w:hAnsi="Times New Roman" w:cs="Times New Roman"/>
          <w:sz w:val="24"/>
          <w:szCs w:val="24"/>
        </w:rPr>
      </w:pPr>
      <w:r w:rsidRPr="00BC1FEA">
        <w:rPr>
          <w:rFonts w:ascii="Times New Roman" w:hAnsi="Times New Roman" w:cs="Times New Roman"/>
          <w:sz w:val="24"/>
          <w:szCs w:val="24"/>
        </w:rPr>
        <w:t xml:space="preserve">Foster, Lucia, John Haltiwanger, and Cornell J. Krizan. "Market selection, reallocation, and restructuring in the US retail trade sector in the 1990s." </w:t>
      </w:r>
      <w:r w:rsidRPr="00D07D33">
        <w:rPr>
          <w:rFonts w:ascii="Times New Roman" w:hAnsi="Times New Roman" w:cs="Times New Roman"/>
          <w:i/>
          <w:iCs/>
          <w:sz w:val="24"/>
          <w:szCs w:val="24"/>
        </w:rPr>
        <w:t>The Review of Economics and Statistics</w:t>
      </w:r>
      <w:r w:rsidRPr="00BC1FEA">
        <w:rPr>
          <w:rFonts w:ascii="Times New Roman" w:hAnsi="Times New Roman" w:cs="Times New Roman"/>
          <w:sz w:val="24"/>
          <w:szCs w:val="24"/>
        </w:rPr>
        <w:t xml:space="preserve"> 88.4 (2006): 748-758.</w:t>
      </w:r>
    </w:p>
    <w:p w14:paraId="0EFD584D"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Foster, Lucia, John Haltiwanger, and Chad Syverson. "Reallocation, firm turnover, and efficiency: selection on productivity or profitability?." </w:t>
      </w:r>
      <w:r w:rsidRPr="00D07D33">
        <w:rPr>
          <w:rFonts w:ascii="Times New Roman" w:hAnsi="Times New Roman" w:cs="Times New Roman"/>
          <w:i/>
          <w:iCs/>
          <w:sz w:val="24"/>
          <w:szCs w:val="24"/>
        </w:rPr>
        <w:t>American Economic Review</w:t>
      </w:r>
      <w:r w:rsidRPr="00BC1FEA">
        <w:rPr>
          <w:rFonts w:ascii="Times New Roman" w:hAnsi="Times New Roman" w:cs="Times New Roman"/>
          <w:sz w:val="24"/>
          <w:szCs w:val="24"/>
        </w:rPr>
        <w:t xml:space="preserve"> 98.1 (2008): 394-425.</w:t>
      </w:r>
    </w:p>
    <w:p w14:paraId="283130E1"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color w:val="222222"/>
          <w:sz w:val="24"/>
          <w:szCs w:val="24"/>
          <w:shd w:val="clear" w:color="auto" w:fill="FFFFFF"/>
        </w:rPr>
        <w:t xml:space="preserve">Glaeser, Edward L., Hedi D. Kallal, Jose A. Scheinkman, and Andrei Shleifer. "Growth in cities." </w:t>
      </w:r>
      <w:r w:rsidRPr="00BC1FEA">
        <w:rPr>
          <w:rFonts w:ascii="Times New Roman" w:hAnsi="Times New Roman" w:cs="Times New Roman"/>
          <w:i/>
          <w:iCs/>
          <w:color w:val="222222"/>
          <w:sz w:val="24"/>
          <w:szCs w:val="24"/>
        </w:rPr>
        <w:t>Journal of political economy</w:t>
      </w:r>
      <w:r w:rsidRPr="00BC1FEA">
        <w:rPr>
          <w:rFonts w:ascii="Times New Roman" w:hAnsi="Times New Roman" w:cs="Times New Roman"/>
          <w:color w:val="222222"/>
          <w:sz w:val="24"/>
          <w:szCs w:val="24"/>
          <w:shd w:val="clear" w:color="auto" w:fill="FFFFFF"/>
        </w:rPr>
        <w:t xml:space="preserve"> 100.6 (1992): 1126-1152.</w:t>
      </w:r>
      <w:r w:rsidRPr="00BC1FEA">
        <w:rPr>
          <w:rFonts w:ascii="Times New Roman" w:hAnsi="Times New Roman" w:cs="Times New Roman"/>
          <w:sz w:val="24"/>
          <w:szCs w:val="24"/>
        </w:rPr>
        <w:t xml:space="preserve"> </w:t>
      </w:r>
    </w:p>
    <w:p w14:paraId="022CF658" w14:textId="77777777" w:rsidR="003154D2" w:rsidRPr="00BC1FEA" w:rsidRDefault="003154D2" w:rsidP="00F10010">
      <w:pPr>
        <w:rPr>
          <w:rFonts w:ascii="Times New Roman" w:hAnsi="Times New Roman" w:cs="Times New Roman"/>
          <w:sz w:val="24"/>
          <w:szCs w:val="24"/>
        </w:rPr>
      </w:pPr>
      <w:r w:rsidRPr="00BC1FEA">
        <w:rPr>
          <w:rFonts w:ascii="Times New Roman" w:hAnsi="Times New Roman" w:cs="Times New Roman"/>
          <w:sz w:val="24"/>
          <w:szCs w:val="24"/>
        </w:rPr>
        <w:t xml:space="preserve">Giroud, Xavier, and Joshua Rauh. "State taxation and the reallocation of business activity: Evidence from establishment-level data." </w:t>
      </w:r>
      <w:r w:rsidRPr="00BC1FEA">
        <w:rPr>
          <w:rFonts w:ascii="Times New Roman" w:hAnsi="Times New Roman" w:cs="Times New Roman"/>
          <w:i/>
          <w:iCs/>
          <w:sz w:val="24"/>
          <w:szCs w:val="24"/>
        </w:rPr>
        <w:t>Journal of Political Economy</w:t>
      </w:r>
      <w:r w:rsidRPr="00BC1FEA">
        <w:rPr>
          <w:rFonts w:ascii="Times New Roman" w:hAnsi="Times New Roman" w:cs="Times New Roman"/>
          <w:sz w:val="24"/>
          <w:szCs w:val="24"/>
        </w:rPr>
        <w:t xml:space="preserve"> 127.3 (2019): 1262-1316.</w:t>
      </w:r>
    </w:p>
    <w:p w14:paraId="11F32FD7"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Haltiwanger, John. "Job creation and firm dynamics in the United States." </w:t>
      </w:r>
      <w:r w:rsidRPr="00D07D33">
        <w:rPr>
          <w:rFonts w:ascii="Times New Roman" w:hAnsi="Times New Roman" w:cs="Times New Roman"/>
          <w:i/>
          <w:iCs/>
          <w:sz w:val="24"/>
          <w:szCs w:val="24"/>
        </w:rPr>
        <w:t>Innovation policy and the economy</w:t>
      </w:r>
      <w:r w:rsidRPr="00BC1FEA">
        <w:rPr>
          <w:rFonts w:ascii="Times New Roman" w:hAnsi="Times New Roman" w:cs="Times New Roman"/>
          <w:sz w:val="24"/>
          <w:szCs w:val="24"/>
        </w:rPr>
        <w:t xml:space="preserve"> 12.1 (2012): 17-38.</w:t>
      </w:r>
    </w:p>
    <w:p w14:paraId="397F027B"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Ilmakunnas, Pekka, and Mika Maliranta. "Worker inflow, outflow, and churning." </w:t>
      </w:r>
      <w:r w:rsidRPr="00D07D33">
        <w:rPr>
          <w:rFonts w:ascii="Times New Roman" w:hAnsi="Times New Roman" w:cs="Times New Roman"/>
          <w:i/>
          <w:iCs/>
          <w:sz w:val="24"/>
          <w:szCs w:val="24"/>
        </w:rPr>
        <w:t>Applied Economics</w:t>
      </w:r>
      <w:r w:rsidRPr="00BC1FEA">
        <w:rPr>
          <w:rFonts w:ascii="Times New Roman" w:hAnsi="Times New Roman" w:cs="Times New Roman"/>
          <w:sz w:val="24"/>
          <w:szCs w:val="24"/>
        </w:rPr>
        <w:t xml:space="preserve"> 37.10 (2005): 1115-1133.</w:t>
      </w:r>
    </w:p>
    <w:p w14:paraId="588EFC14"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Ilmakunnas, Pekka, Mika Maliranta, and Jari Vainiomäki. "Worker turnover and productivity growth." </w:t>
      </w:r>
      <w:r w:rsidRPr="00D07D33">
        <w:rPr>
          <w:rFonts w:ascii="Times New Roman" w:hAnsi="Times New Roman" w:cs="Times New Roman"/>
          <w:i/>
          <w:iCs/>
          <w:sz w:val="24"/>
          <w:szCs w:val="24"/>
        </w:rPr>
        <w:t>Applied Economics Letters</w:t>
      </w:r>
      <w:r w:rsidRPr="00BC1FEA">
        <w:rPr>
          <w:rFonts w:ascii="Times New Roman" w:hAnsi="Times New Roman" w:cs="Times New Roman"/>
          <w:sz w:val="24"/>
          <w:szCs w:val="24"/>
        </w:rPr>
        <w:t xml:space="preserve"> 12.7 (2005): 395-398.</w:t>
      </w:r>
    </w:p>
    <w:p w14:paraId="00696B7A"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Ilmakunnas, Pekka, and Jukka Topi. "Microeconomic and macroeconomic influences on entry and exit of firms." </w:t>
      </w:r>
      <w:r w:rsidRPr="00D07D33">
        <w:rPr>
          <w:rFonts w:ascii="Times New Roman" w:hAnsi="Times New Roman" w:cs="Times New Roman"/>
          <w:i/>
          <w:iCs/>
          <w:sz w:val="24"/>
          <w:szCs w:val="24"/>
        </w:rPr>
        <w:t>Review of Industrial Organization</w:t>
      </w:r>
      <w:r w:rsidRPr="00BC1FEA">
        <w:rPr>
          <w:rFonts w:ascii="Times New Roman" w:hAnsi="Times New Roman" w:cs="Times New Roman"/>
          <w:sz w:val="24"/>
          <w:szCs w:val="24"/>
        </w:rPr>
        <w:t xml:space="preserve"> 15.3 (1999): 283-301.</w:t>
      </w:r>
    </w:p>
    <w:p w14:paraId="674CE37C" w14:textId="77777777" w:rsidR="003154D2" w:rsidRDefault="003154D2" w:rsidP="00F10010">
      <w:pPr>
        <w:spacing w:line="240" w:lineRule="auto"/>
        <w:rPr>
          <w:rFonts w:ascii="Times New Roman" w:hAnsi="Times New Roman" w:cs="Times New Roman"/>
          <w:color w:val="222222"/>
          <w:sz w:val="24"/>
          <w:szCs w:val="24"/>
          <w:shd w:val="clear" w:color="auto" w:fill="FFFFFF"/>
        </w:rPr>
      </w:pPr>
      <w:r w:rsidRPr="00BC1FEA">
        <w:rPr>
          <w:rFonts w:ascii="Times New Roman" w:hAnsi="Times New Roman" w:cs="Times New Roman"/>
          <w:color w:val="222222"/>
          <w:sz w:val="24"/>
          <w:szCs w:val="24"/>
          <w:shd w:val="clear" w:color="auto" w:fill="FFFFFF"/>
        </w:rPr>
        <w:t xml:space="preserve">Jofre-Monseny, Jordi, Raquel Marín-López, and Elisabet Viladecans-Marsal. "The mechanisms of agglomeration: Evidence from the effect of inter-industry relations on the location of new firms." </w:t>
      </w:r>
      <w:r w:rsidRPr="00BC1FEA">
        <w:rPr>
          <w:rFonts w:ascii="Times New Roman" w:hAnsi="Times New Roman" w:cs="Times New Roman"/>
          <w:i/>
          <w:iCs/>
          <w:color w:val="222222"/>
          <w:sz w:val="24"/>
          <w:szCs w:val="24"/>
        </w:rPr>
        <w:t>Journal of Urban Economics</w:t>
      </w:r>
      <w:r w:rsidRPr="00BC1FEA">
        <w:rPr>
          <w:rFonts w:ascii="Times New Roman" w:hAnsi="Times New Roman" w:cs="Times New Roman"/>
          <w:color w:val="222222"/>
          <w:sz w:val="24"/>
          <w:szCs w:val="24"/>
          <w:shd w:val="clear" w:color="auto" w:fill="FFFFFF"/>
        </w:rPr>
        <w:t xml:space="preserve"> 70</w:t>
      </w:r>
      <w:r>
        <w:rPr>
          <w:rFonts w:ascii="Times New Roman" w:hAnsi="Times New Roman" w:cs="Times New Roman"/>
          <w:color w:val="222222"/>
          <w:sz w:val="24"/>
          <w:szCs w:val="24"/>
          <w:shd w:val="clear" w:color="auto" w:fill="FFFFFF"/>
        </w:rPr>
        <w:t>.</w:t>
      </w:r>
      <w:r w:rsidRPr="00BC1FEA">
        <w:rPr>
          <w:rFonts w:ascii="Times New Roman" w:hAnsi="Times New Roman" w:cs="Times New Roman"/>
          <w:color w:val="222222"/>
          <w:sz w:val="24"/>
          <w:szCs w:val="24"/>
          <w:shd w:val="clear" w:color="auto" w:fill="FFFFFF"/>
        </w:rPr>
        <w:t>2-3 (2011): 61-74.</w:t>
      </w:r>
    </w:p>
    <w:p w14:paraId="0BC006C9" w14:textId="77777777" w:rsidR="003154D2" w:rsidRPr="00BC1FEA" w:rsidRDefault="003154D2" w:rsidP="00F10010">
      <w:pPr>
        <w:spacing w:line="240" w:lineRule="auto"/>
        <w:rPr>
          <w:rFonts w:ascii="Times New Roman" w:hAnsi="Times New Roman" w:cs="Times New Roman"/>
          <w:sz w:val="24"/>
          <w:szCs w:val="24"/>
        </w:rPr>
      </w:pPr>
      <w:r w:rsidRPr="00413998">
        <w:rPr>
          <w:rFonts w:ascii="Times New Roman" w:hAnsi="Times New Roman" w:cs="Times New Roman"/>
          <w:sz w:val="24"/>
          <w:szCs w:val="24"/>
        </w:rPr>
        <w:t>Lazear, Edward P. "Job security provisions and employment." </w:t>
      </w:r>
      <w:r w:rsidRPr="00413998">
        <w:rPr>
          <w:rFonts w:ascii="Times New Roman" w:hAnsi="Times New Roman" w:cs="Times New Roman"/>
          <w:i/>
          <w:iCs/>
          <w:sz w:val="24"/>
          <w:szCs w:val="24"/>
        </w:rPr>
        <w:t>The Quarterly Journal of Economics</w:t>
      </w:r>
      <w:r w:rsidRPr="00413998">
        <w:rPr>
          <w:rFonts w:ascii="Times New Roman" w:hAnsi="Times New Roman" w:cs="Times New Roman"/>
          <w:sz w:val="24"/>
          <w:szCs w:val="24"/>
        </w:rPr>
        <w:t> 105.3 (1990): 699-726.</w:t>
      </w:r>
      <w:r w:rsidRPr="00413998" w:rsidDel="009A6C9E">
        <w:rPr>
          <w:rFonts w:ascii="Times New Roman" w:hAnsi="Times New Roman" w:cs="Times New Roman"/>
          <w:sz w:val="24"/>
          <w:szCs w:val="24"/>
        </w:rPr>
        <w:t xml:space="preserve"> </w:t>
      </w:r>
      <w:r w:rsidRPr="00BC1FEA">
        <w:rPr>
          <w:rFonts w:ascii="Times New Roman" w:hAnsi="Times New Roman" w:cs="Times New Roman"/>
          <w:sz w:val="24"/>
          <w:szCs w:val="24"/>
        </w:rPr>
        <w:t>Lazear, Edward P., and Kristin McCue. Hires and separations in equilibrium. No. w23059. National Bureau of Economic Research, 2017.</w:t>
      </w:r>
    </w:p>
    <w:p w14:paraId="60D0FCBF" w14:textId="77777777" w:rsidR="003154D2" w:rsidRPr="00D07D33" w:rsidRDefault="003154D2" w:rsidP="00F10010">
      <w:pPr>
        <w:spacing w:line="240" w:lineRule="auto"/>
        <w:rPr>
          <w:rFonts w:ascii="Times New Roman" w:hAnsi="Times New Roman" w:cs="Times New Roman"/>
          <w:sz w:val="24"/>
          <w:szCs w:val="24"/>
        </w:rPr>
      </w:pPr>
      <w:r w:rsidRPr="00D07D33">
        <w:rPr>
          <w:rFonts w:ascii="Times New Roman" w:hAnsi="Times New Roman" w:cs="Times New Roman"/>
          <w:color w:val="222222"/>
          <w:sz w:val="24"/>
          <w:szCs w:val="24"/>
          <w:shd w:val="clear" w:color="auto" w:fill="FFFFFF"/>
        </w:rPr>
        <w:t xml:space="preserve">Lazear, Edward P., and James R. Spletzer. "Hires and separations as two sides of the same coin." </w:t>
      </w:r>
      <w:r w:rsidRPr="00D07D33">
        <w:rPr>
          <w:rFonts w:ascii="Times New Roman" w:hAnsi="Times New Roman" w:cs="Times New Roman"/>
          <w:i/>
          <w:iCs/>
          <w:color w:val="222222"/>
          <w:sz w:val="24"/>
          <w:szCs w:val="24"/>
        </w:rPr>
        <w:t>Unpublished manuscript. Accessed at https://pdfs. semanticscholar. org/1ef2/140802d6cece58befc43a91856621c2dc28a. pdf (June 2017)</w:t>
      </w:r>
      <w:r w:rsidRPr="00D07D33">
        <w:rPr>
          <w:rFonts w:ascii="Times New Roman" w:hAnsi="Times New Roman" w:cs="Times New Roman"/>
          <w:color w:val="222222"/>
          <w:sz w:val="24"/>
          <w:szCs w:val="24"/>
          <w:shd w:val="clear" w:color="auto" w:fill="FFFFFF"/>
        </w:rPr>
        <w:t xml:space="preserve"> (2013).</w:t>
      </w:r>
      <w:r w:rsidRPr="00D07D33">
        <w:rPr>
          <w:rFonts w:ascii="Times New Roman" w:hAnsi="Times New Roman" w:cs="Times New Roman"/>
          <w:sz w:val="24"/>
          <w:szCs w:val="24"/>
        </w:rPr>
        <w:t xml:space="preserve"> </w:t>
      </w:r>
    </w:p>
    <w:p w14:paraId="4C7D2046"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Lazear, Edward P., and James R. Spletzer. "Hiring, churn, and the business cycle." </w:t>
      </w:r>
      <w:r w:rsidRPr="00D07D33">
        <w:rPr>
          <w:rFonts w:ascii="Times New Roman" w:hAnsi="Times New Roman" w:cs="Times New Roman"/>
          <w:i/>
          <w:iCs/>
          <w:sz w:val="24"/>
          <w:szCs w:val="24"/>
        </w:rPr>
        <w:t xml:space="preserve">American Economic Review </w:t>
      </w:r>
      <w:r w:rsidRPr="00BC1FEA">
        <w:rPr>
          <w:rFonts w:ascii="Times New Roman" w:hAnsi="Times New Roman" w:cs="Times New Roman"/>
          <w:sz w:val="24"/>
          <w:szCs w:val="24"/>
        </w:rPr>
        <w:t>102.3 (2012): 575-79.</w:t>
      </w:r>
    </w:p>
    <w:p w14:paraId="774C050D" w14:textId="77777777" w:rsidR="003154D2" w:rsidRPr="00D07D33" w:rsidRDefault="003154D2" w:rsidP="00F10010">
      <w:pPr>
        <w:spacing w:line="240" w:lineRule="auto"/>
        <w:rPr>
          <w:rFonts w:ascii="Times New Roman" w:hAnsi="Times New Roman" w:cs="Times New Roman"/>
          <w:sz w:val="24"/>
          <w:szCs w:val="24"/>
        </w:rPr>
      </w:pPr>
      <w:r w:rsidRPr="00D07D33">
        <w:rPr>
          <w:rFonts w:ascii="Times New Roman" w:hAnsi="Times New Roman" w:cs="Times New Roman"/>
          <w:color w:val="222222"/>
          <w:sz w:val="24"/>
          <w:szCs w:val="24"/>
          <w:shd w:val="clear" w:color="auto" w:fill="FFFFFF"/>
        </w:rPr>
        <w:t xml:space="preserve">Leknes, Stefan. </w:t>
      </w:r>
      <w:r w:rsidRPr="00D07D33">
        <w:rPr>
          <w:rFonts w:ascii="Times New Roman" w:hAnsi="Times New Roman" w:cs="Times New Roman"/>
          <w:i/>
          <w:iCs/>
          <w:color w:val="222222"/>
          <w:sz w:val="24"/>
          <w:szCs w:val="24"/>
        </w:rPr>
        <w:t>Churning in thick labor markets. Evidence of heterogeneous responses along the skill and experience gradients</w:t>
      </w:r>
      <w:r w:rsidRPr="00D07D33">
        <w:rPr>
          <w:rFonts w:ascii="Times New Roman" w:hAnsi="Times New Roman" w:cs="Times New Roman"/>
          <w:color w:val="222222"/>
          <w:sz w:val="24"/>
          <w:szCs w:val="24"/>
          <w:shd w:val="clear" w:color="auto" w:fill="FFFFFF"/>
        </w:rPr>
        <w:t>. No. 866. Discussion Papers, 2017.</w:t>
      </w:r>
      <w:r w:rsidRPr="00D07D33">
        <w:rPr>
          <w:rFonts w:ascii="Times New Roman" w:hAnsi="Times New Roman" w:cs="Times New Roman"/>
          <w:sz w:val="24"/>
          <w:szCs w:val="24"/>
        </w:rPr>
        <w:t xml:space="preserve"> </w:t>
      </w:r>
    </w:p>
    <w:p w14:paraId="3A6ACBF1"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Müller, Kathrin, and Bettina Peters. "Churning of R&amp;D personnel and innovation." </w:t>
      </w:r>
      <w:r w:rsidRPr="00B22FB2">
        <w:rPr>
          <w:rFonts w:ascii="Times New Roman" w:hAnsi="Times New Roman" w:cs="Times New Roman"/>
          <w:i/>
          <w:iCs/>
          <w:sz w:val="24"/>
          <w:szCs w:val="24"/>
        </w:rPr>
        <w:t>ZEW-Centre for European Economic Research Discussion Paper</w:t>
      </w:r>
      <w:r w:rsidRPr="00BC1FEA">
        <w:rPr>
          <w:rFonts w:ascii="Times New Roman" w:hAnsi="Times New Roman" w:cs="Times New Roman"/>
          <w:sz w:val="24"/>
          <w:szCs w:val="24"/>
        </w:rPr>
        <w:t xml:space="preserve"> 10-032 (2010).</w:t>
      </w:r>
    </w:p>
    <w:p w14:paraId="2E1EBF15"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Pe'er, Aviad, and Ilan Vertinsky. "Firm exits as a determinant of new entry: Is there evidence of local creative destruction?." </w:t>
      </w:r>
      <w:r w:rsidRPr="00B22FB2">
        <w:rPr>
          <w:rFonts w:ascii="Times New Roman" w:hAnsi="Times New Roman" w:cs="Times New Roman"/>
          <w:i/>
          <w:iCs/>
          <w:sz w:val="24"/>
          <w:szCs w:val="24"/>
        </w:rPr>
        <w:t>Journal of Business Venturing</w:t>
      </w:r>
      <w:r w:rsidRPr="00BC1FEA">
        <w:rPr>
          <w:rFonts w:ascii="Times New Roman" w:hAnsi="Times New Roman" w:cs="Times New Roman"/>
          <w:sz w:val="24"/>
          <w:szCs w:val="24"/>
        </w:rPr>
        <w:t xml:space="preserve"> 23.3 (2008): 280-306.</w:t>
      </w:r>
    </w:p>
    <w:p w14:paraId="6C955CFF" w14:textId="77777777" w:rsidR="003154D2" w:rsidRPr="00BC1FEA" w:rsidRDefault="003154D2" w:rsidP="00F10010">
      <w:pPr>
        <w:spacing w:line="240" w:lineRule="auto"/>
        <w:rPr>
          <w:rFonts w:ascii="Times New Roman" w:hAnsi="Times New Roman" w:cs="Times New Roman"/>
          <w:sz w:val="24"/>
          <w:szCs w:val="24"/>
        </w:rPr>
      </w:pPr>
      <w:r w:rsidRPr="00BC1FEA">
        <w:rPr>
          <w:rFonts w:ascii="Times New Roman" w:hAnsi="Times New Roman" w:cs="Times New Roman"/>
          <w:sz w:val="24"/>
          <w:szCs w:val="24"/>
        </w:rPr>
        <w:t xml:space="preserve">Rickman, Dan, and Hongbo Wang. "US state and local fiscal policy and economic activity: do we know more now?." </w:t>
      </w:r>
      <w:r w:rsidRPr="00BC1FEA">
        <w:rPr>
          <w:rFonts w:ascii="Times New Roman" w:hAnsi="Times New Roman" w:cs="Times New Roman"/>
          <w:i/>
          <w:iCs/>
          <w:sz w:val="24"/>
          <w:szCs w:val="24"/>
        </w:rPr>
        <w:t>Journal of Economic Surveys</w:t>
      </w:r>
      <w:r w:rsidRPr="00BC1FEA">
        <w:rPr>
          <w:rFonts w:ascii="Times New Roman" w:hAnsi="Times New Roman" w:cs="Times New Roman"/>
          <w:sz w:val="24"/>
          <w:szCs w:val="24"/>
        </w:rPr>
        <w:t xml:space="preserve"> 34.2 (2020): 424-465.</w:t>
      </w:r>
    </w:p>
    <w:p w14:paraId="391D90B5" w14:textId="77777777" w:rsidR="003154D2" w:rsidRPr="00BC1FEA" w:rsidRDefault="003154D2" w:rsidP="00F10010">
      <w:pPr>
        <w:rPr>
          <w:rFonts w:ascii="Times New Roman" w:hAnsi="Times New Roman" w:cs="Times New Roman"/>
          <w:sz w:val="24"/>
          <w:szCs w:val="24"/>
        </w:rPr>
      </w:pPr>
      <w:r w:rsidRPr="00413998">
        <w:rPr>
          <w:rFonts w:ascii="Times New Roman" w:hAnsi="Times New Roman" w:cs="Times New Roman"/>
          <w:color w:val="333333"/>
          <w:sz w:val="24"/>
          <w:szCs w:val="24"/>
          <w:shd w:val="clear" w:color="auto" w:fill="FFFFFF"/>
        </w:rPr>
        <w:t>Shapiro, Jesse M. "Smart cities: quality of life, productivity, and the growth effects of human capital." </w:t>
      </w:r>
      <w:r w:rsidRPr="00413998">
        <w:rPr>
          <w:rFonts w:ascii="Times New Roman" w:hAnsi="Times New Roman" w:cs="Times New Roman"/>
          <w:i/>
          <w:iCs/>
          <w:color w:val="333333"/>
          <w:sz w:val="24"/>
          <w:szCs w:val="24"/>
          <w:shd w:val="clear" w:color="auto" w:fill="FFFFFF"/>
        </w:rPr>
        <w:t>The review of economics and statistics</w:t>
      </w:r>
      <w:r w:rsidRPr="00413998">
        <w:rPr>
          <w:rFonts w:ascii="Times New Roman" w:hAnsi="Times New Roman" w:cs="Times New Roman"/>
          <w:color w:val="333333"/>
          <w:sz w:val="24"/>
          <w:szCs w:val="24"/>
          <w:shd w:val="clear" w:color="auto" w:fill="FFFFFF"/>
        </w:rPr>
        <w:t> 88.2 (2006): 324-335.</w:t>
      </w:r>
      <w:r w:rsidRPr="00BC1FEA" w:rsidDel="009A6C9E">
        <w:rPr>
          <w:rFonts w:ascii="Times New Roman" w:hAnsi="Times New Roman" w:cs="Times New Roman"/>
          <w:sz w:val="24"/>
          <w:szCs w:val="24"/>
        </w:rPr>
        <w:t xml:space="preserve"> </w:t>
      </w:r>
      <w:r w:rsidRPr="00BC1FEA">
        <w:rPr>
          <w:rFonts w:ascii="Times New Roman" w:hAnsi="Times New Roman" w:cs="Times New Roman"/>
          <w:sz w:val="24"/>
          <w:szCs w:val="24"/>
        </w:rPr>
        <w:t xml:space="preserve">Siegfried, John J., and Laurie Beth Evans. "Empirical studies of entry and exit: a survey of the evidence." </w:t>
      </w:r>
      <w:r w:rsidRPr="00B22FB2">
        <w:rPr>
          <w:rFonts w:ascii="Times New Roman" w:hAnsi="Times New Roman" w:cs="Times New Roman"/>
          <w:i/>
          <w:iCs/>
          <w:sz w:val="24"/>
          <w:szCs w:val="24"/>
        </w:rPr>
        <w:t>Review of Industrial Organization</w:t>
      </w:r>
      <w:r w:rsidRPr="00BC1FEA">
        <w:rPr>
          <w:rFonts w:ascii="Times New Roman" w:hAnsi="Times New Roman" w:cs="Times New Roman"/>
          <w:sz w:val="24"/>
          <w:szCs w:val="24"/>
        </w:rPr>
        <w:t xml:space="preserve"> 9.2 (1994): 121-155.</w:t>
      </w:r>
    </w:p>
    <w:p w14:paraId="3E454326" w14:textId="77777777" w:rsidR="003154D2" w:rsidRPr="00BC1FEA" w:rsidRDefault="003154D2" w:rsidP="00F10010">
      <w:pPr>
        <w:rPr>
          <w:rFonts w:ascii="Times New Roman" w:hAnsi="Times New Roman" w:cs="Times New Roman"/>
          <w:color w:val="222222"/>
          <w:sz w:val="24"/>
          <w:szCs w:val="24"/>
          <w:shd w:val="clear" w:color="auto" w:fill="FFFFFF"/>
        </w:rPr>
      </w:pPr>
      <w:r w:rsidRPr="00BC1FEA">
        <w:rPr>
          <w:rFonts w:ascii="Times New Roman" w:hAnsi="Times New Roman" w:cs="Times New Roman"/>
          <w:color w:val="222222"/>
          <w:sz w:val="24"/>
          <w:szCs w:val="24"/>
          <w:shd w:val="clear" w:color="auto" w:fill="FFFFFF"/>
        </w:rPr>
        <w:t xml:space="preserve">Wheeler, Christopher H. "Search, sorting, and urban agglomeration." </w:t>
      </w:r>
      <w:r w:rsidRPr="00BC1FEA">
        <w:rPr>
          <w:rFonts w:ascii="Times New Roman" w:hAnsi="Times New Roman" w:cs="Times New Roman"/>
          <w:i/>
          <w:iCs/>
          <w:color w:val="222222"/>
          <w:sz w:val="24"/>
          <w:szCs w:val="24"/>
        </w:rPr>
        <w:t>Journal of Labor Economics</w:t>
      </w:r>
      <w:r w:rsidRPr="00BC1FEA">
        <w:rPr>
          <w:rFonts w:ascii="Times New Roman" w:hAnsi="Times New Roman" w:cs="Times New Roman"/>
          <w:color w:val="222222"/>
          <w:sz w:val="24"/>
          <w:szCs w:val="24"/>
          <w:shd w:val="clear" w:color="auto" w:fill="FFFFFF"/>
        </w:rPr>
        <w:t xml:space="preserve"> 19.4 (2001): 879-899.</w:t>
      </w:r>
    </w:p>
    <w:p w14:paraId="022DE904" w14:textId="6C7E835F" w:rsidR="003154D2" w:rsidRDefault="003154D2" w:rsidP="003154D2">
      <w:pPr>
        <w:rPr>
          <w:rFonts w:ascii="Times New Roman" w:hAnsi="Times New Roman" w:cs="Times New Roman"/>
          <w:color w:val="222222"/>
          <w:sz w:val="24"/>
          <w:szCs w:val="24"/>
          <w:shd w:val="clear" w:color="auto" w:fill="FFFFFF"/>
        </w:rPr>
      </w:pPr>
      <w:r w:rsidRPr="00BC1FEA">
        <w:rPr>
          <w:rFonts w:ascii="Times New Roman" w:hAnsi="Times New Roman" w:cs="Times New Roman"/>
          <w:color w:val="222222"/>
          <w:sz w:val="24"/>
          <w:szCs w:val="24"/>
          <w:shd w:val="clear" w:color="auto" w:fill="FFFFFF"/>
        </w:rPr>
        <w:t xml:space="preserve">Wheeler, Christopher H. "Local market scale and the pattern of job changes among young men." </w:t>
      </w:r>
      <w:r w:rsidRPr="00BC1FEA">
        <w:rPr>
          <w:rFonts w:ascii="Times New Roman" w:hAnsi="Times New Roman" w:cs="Times New Roman"/>
          <w:i/>
          <w:iCs/>
          <w:color w:val="222222"/>
          <w:sz w:val="24"/>
          <w:szCs w:val="24"/>
        </w:rPr>
        <w:t>Regional Science and Urban Economics</w:t>
      </w:r>
      <w:r w:rsidRPr="00BC1FEA">
        <w:rPr>
          <w:rFonts w:ascii="Times New Roman" w:hAnsi="Times New Roman" w:cs="Times New Roman"/>
          <w:color w:val="222222"/>
          <w:sz w:val="24"/>
          <w:szCs w:val="24"/>
          <w:shd w:val="clear" w:color="auto" w:fill="FFFFFF"/>
        </w:rPr>
        <w:t xml:space="preserve"> 38.2 (2008): 101-118.</w:t>
      </w:r>
    </w:p>
    <w:p w14:paraId="3B77582D" w14:textId="55452AF6" w:rsidR="003154D2" w:rsidRPr="003154D2" w:rsidRDefault="003154D2" w:rsidP="003154D2">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br w:type="page"/>
      </w:r>
    </w:p>
    <w:tbl>
      <w:tblPr>
        <w:tblW w:w="9360" w:type="dxa"/>
        <w:tblLook w:val="04A0" w:firstRow="1" w:lastRow="0" w:firstColumn="1" w:lastColumn="0" w:noHBand="0" w:noVBand="1"/>
      </w:tblPr>
      <w:tblGrid>
        <w:gridCol w:w="4292"/>
        <w:gridCol w:w="996"/>
        <w:gridCol w:w="931"/>
        <w:gridCol w:w="1070"/>
        <w:gridCol w:w="991"/>
        <w:gridCol w:w="1080"/>
      </w:tblGrid>
      <w:tr w:rsidR="00F30D58" w:rsidRPr="00856CEC" w14:paraId="3362CE96" w14:textId="77777777" w:rsidTr="00444046">
        <w:trPr>
          <w:trHeight w:val="300"/>
        </w:trPr>
        <w:tc>
          <w:tcPr>
            <w:tcW w:w="9360" w:type="dxa"/>
            <w:gridSpan w:val="6"/>
            <w:tcBorders>
              <w:top w:val="nil"/>
              <w:left w:val="nil"/>
              <w:bottom w:val="nil"/>
              <w:right w:val="nil"/>
            </w:tcBorders>
            <w:shd w:val="clear" w:color="auto" w:fill="auto"/>
            <w:noWrap/>
            <w:vAlign w:val="bottom"/>
            <w:hideMark/>
          </w:tcPr>
          <w:bookmarkEnd w:id="4"/>
          <w:p w14:paraId="1CC1017D"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Table 1 Summary Statistics</w:t>
            </w:r>
          </w:p>
        </w:tc>
      </w:tr>
      <w:tr w:rsidR="00F30D58" w:rsidRPr="00856CEC" w14:paraId="6F4DFC7F" w14:textId="77777777" w:rsidTr="00444046">
        <w:trPr>
          <w:trHeight w:val="300"/>
        </w:trPr>
        <w:tc>
          <w:tcPr>
            <w:tcW w:w="4292" w:type="dxa"/>
            <w:tcBorders>
              <w:top w:val="single" w:sz="4" w:space="0" w:color="auto"/>
              <w:left w:val="nil"/>
              <w:bottom w:val="nil"/>
              <w:right w:val="nil"/>
            </w:tcBorders>
            <w:shd w:val="clear" w:color="auto" w:fill="auto"/>
            <w:noWrap/>
            <w:vAlign w:val="bottom"/>
            <w:hideMark/>
          </w:tcPr>
          <w:p w14:paraId="709C107A"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 </w:t>
            </w:r>
          </w:p>
        </w:tc>
        <w:tc>
          <w:tcPr>
            <w:tcW w:w="996" w:type="dxa"/>
            <w:tcBorders>
              <w:top w:val="single" w:sz="4" w:space="0" w:color="auto"/>
              <w:left w:val="nil"/>
              <w:bottom w:val="nil"/>
              <w:right w:val="nil"/>
            </w:tcBorders>
            <w:shd w:val="clear" w:color="auto" w:fill="auto"/>
            <w:noWrap/>
            <w:vAlign w:val="bottom"/>
            <w:hideMark/>
          </w:tcPr>
          <w:p w14:paraId="2E311D2B" w14:textId="6CEAF5FB" w:rsidR="00F30D58" w:rsidRPr="00856CEC" w:rsidRDefault="007711CA" w:rsidP="0044404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w:t>
            </w:r>
          </w:p>
        </w:tc>
        <w:tc>
          <w:tcPr>
            <w:tcW w:w="931" w:type="dxa"/>
            <w:tcBorders>
              <w:top w:val="single" w:sz="4" w:space="0" w:color="auto"/>
              <w:left w:val="nil"/>
              <w:bottom w:val="nil"/>
              <w:right w:val="nil"/>
            </w:tcBorders>
            <w:shd w:val="clear" w:color="auto" w:fill="auto"/>
            <w:noWrap/>
            <w:vAlign w:val="bottom"/>
            <w:hideMark/>
          </w:tcPr>
          <w:p w14:paraId="2D38D669"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Mean</w:t>
            </w:r>
          </w:p>
        </w:tc>
        <w:tc>
          <w:tcPr>
            <w:tcW w:w="1070" w:type="dxa"/>
            <w:tcBorders>
              <w:top w:val="single" w:sz="4" w:space="0" w:color="auto"/>
              <w:left w:val="nil"/>
              <w:bottom w:val="nil"/>
              <w:right w:val="nil"/>
            </w:tcBorders>
            <w:shd w:val="clear" w:color="auto" w:fill="auto"/>
            <w:noWrap/>
            <w:vAlign w:val="bottom"/>
            <w:hideMark/>
          </w:tcPr>
          <w:p w14:paraId="7886412C"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Std. Dev.</w:t>
            </w:r>
          </w:p>
        </w:tc>
        <w:tc>
          <w:tcPr>
            <w:tcW w:w="991" w:type="dxa"/>
            <w:tcBorders>
              <w:top w:val="single" w:sz="4" w:space="0" w:color="auto"/>
              <w:left w:val="nil"/>
              <w:bottom w:val="nil"/>
              <w:right w:val="nil"/>
            </w:tcBorders>
            <w:shd w:val="clear" w:color="auto" w:fill="auto"/>
            <w:noWrap/>
            <w:vAlign w:val="bottom"/>
            <w:hideMark/>
          </w:tcPr>
          <w:p w14:paraId="517F3CAE"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Min</w:t>
            </w:r>
          </w:p>
        </w:tc>
        <w:tc>
          <w:tcPr>
            <w:tcW w:w="1080" w:type="dxa"/>
            <w:tcBorders>
              <w:top w:val="single" w:sz="4" w:space="0" w:color="auto"/>
              <w:left w:val="nil"/>
              <w:bottom w:val="nil"/>
              <w:right w:val="nil"/>
            </w:tcBorders>
            <w:shd w:val="clear" w:color="auto" w:fill="auto"/>
            <w:noWrap/>
            <w:vAlign w:val="bottom"/>
            <w:hideMark/>
          </w:tcPr>
          <w:p w14:paraId="1947B741"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Max</w:t>
            </w:r>
          </w:p>
        </w:tc>
      </w:tr>
      <w:tr w:rsidR="00F30D58" w:rsidRPr="00856CEC" w14:paraId="407ED55C" w14:textId="77777777" w:rsidTr="00444046">
        <w:trPr>
          <w:trHeight w:val="300"/>
        </w:trPr>
        <w:tc>
          <w:tcPr>
            <w:tcW w:w="4292" w:type="dxa"/>
            <w:tcBorders>
              <w:top w:val="single" w:sz="4" w:space="0" w:color="auto"/>
              <w:left w:val="nil"/>
              <w:bottom w:val="single" w:sz="4" w:space="0" w:color="auto"/>
              <w:right w:val="nil"/>
            </w:tcBorders>
            <w:shd w:val="clear" w:color="auto" w:fill="auto"/>
            <w:noWrap/>
            <w:vAlign w:val="bottom"/>
            <w:hideMark/>
          </w:tcPr>
          <w:p w14:paraId="1DDC83B5" w14:textId="77777777" w:rsidR="00F30D58" w:rsidRPr="00856CEC" w:rsidRDefault="00F30D58" w:rsidP="00444046">
            <w:pPr>
              <w:spacing w:after="0" w:line="240" w:lineRule="auto"/>
              <w:rPr>
                <w:rFonts w:ascii="Times New Roman" w:eastAsia="Times New Roman" w:hAnsi="Times New Roman" w:cs="Times New Roman"/>
                <w:i/>
                <w:iCs/>
                <w:color w:val="000000"/>
              </w:rPr>
            </w:pPr>
            <w:r w:rsidRPr="00856CEC">
              <w:rPr>
                <w:rFonts w:ascii="Times New Roman" w:eastAsia="Times New Roman" w:hAnsi="Times New Roman" w:cs="Times New Roman"/>
                <w:i/>
                <w:iCs/>
                <w:color w:val="000000"/>
              </w:rPr>
              <w:t>Dependent variables</w:t>
            </w:r>
          </w:p>
        </w:tc>
        <w:tc>
          <w:tcPr>
            <w:tcW w:w="996" w:type="dxa"/>
            <w:tcBorders>
              <w:top w:val="single" w:sz="4" w:space="0" w:color="auto"/>
              <w:left w:val="nil"/>
              <w:bottom w:val="single" w:sz="4" w:space="0" w:color="auto"/>
              <w:right w:val="nil"/>
            </w:tcBorders>
            <w:shd w:val="clear" w:color="auto" w:fill="auto"/>
            <w:noWrap/>
            <w:vAlign w:val="bottom"/>
            <w:hideMark/>
          </w:tcPr>
          <w:p w14:paraId="2FB57C10" w14:textId="77777777" w:rsidR="00F30D58" w:rsidRPr="00856CEC" w:rsidRDefault="00F30D58" w:rsidP="00444046">
            <w:pPr>
              <w:spacing w:after="0" w:line="240" w:lineRule="auto"/>
              <w:jc w:val="center"/>
              <w:rPr>
                <w:rFonts w:ascii="Times New Roman" w:eastAsia="Times New Roman" w:hAnsi="Times New Roman" w:cs="Times New Roman"/>
                <w:color w:val="000000"/>
              </w:rPr>
            </w:pPr>
          </w:p>
        </w:tc>
        <w:tc>
          <w:tcPr>
            <w:tcW w:w="931" w:type="dxa"/>
            <w:tcBorders>
              <w:top w:val="single" w:sz="4" w:space="0" w:color="auto"/>
              <w:left w:val="nil"/>
              <w:bottom w:val="single" w:sz="4" w:space="0" w:color="auto"/>
              <w:right w:val="nil"/>
            </w:tcBorders>
            <w:shd w:val="clear" w:color="auto" w:fill="auto"/>
            <w:noWrap/>
            <w:vAlign w:val="bottom"/>
            <w:hideMark/>
          </w:tcPr>
          <w:p w14:paraId="60654C53" w14:textId="77777777" w:rsidR="00F30D58" w:rsidRPr="00856CEC" w:rsidRDefault="00F30D58" w:rsidP="00444046">
            <w:pPr>
              <w:spacing w:after="0" w:line="240" w:lineRule="auto"/>
              <w:jc w:val="center"/>
              <w:rPr>
                <w:rFonts w:ascii="Times New Roman" w:eastAsia="Times New Roman" w:hAnsi="Times New Roman" w:cs="Times New Roman"/>
                <w:color w:val="000000"/>
              </w:rPr>
            </w:pPr>
          </w:p>
        </w:tc>
        <w:tc>
          <w:tcPr>
            <w:tcW w:w="1070" w:type="dxa"/>
            <w:tcBorders>
              <w:top w:val="single" w:sz="4" w:space="0" w:color="auto"/>
              <w:left w:val="nil"/>
              <w:bottom w:val="single" w:sz="4" w:space="0" w:color="auto"/>
              <w:right w:val="nil"/>
            </w:tcBorders>
            <w:shd w:val="clear" w:color="auto" w:fill="auto"/>
            <w:noWrap/>
            <w:vAlign w:val="bottom"/>
            <w:hideMark/>
          </w:tcPr>
          <w:p w14:paraId="292DF62D" w14:textId="77777777" w:rsidR="00F30D58" w:rsidRPr="00856CEC" w:rsidRDefault="00F30D58" w:rsidP="00444046">
            <w:pPr>
              <w:spacing w:after="0" w:line="240" w:lineRule="auto"/>
              <w:jc w:val="center"/>
              <w:rPr>
                <w:rFonts w:ascii="Times New Roman" w:eastAsia="Times New Roman" w:hAnsi="Times New Roman" w:cs="Times New Roman"/>
                <w:color w:val="000000"/>
              </w:rPr>
            </w:pPr>
          </w:p>
        </w:tc>
        <w:tc>
          <w:tcPr>
            <w:tcW w:w="991" w:type="dxa"/>
            <w:tcBorders>
              <w:top w:val="single" w:sz="4" w:space="0" w:color="auto"/>
              <w:left w:val="nil"/>
              <w:bottom w:val="single" w:sz="4" w:space="0" w:color="auto"/>
              <w:right w:val="nil"/>
            </w:tcBorders>
            <w:shd w:val="clear" w:color="auto" w:fill="auto"/>
            <w:noWrap/>
            <w:vAlign w:val="bottom"/>
            <w:hideMark/>
          </w:tcPr>
          <w:p w14:paraId="6349F702" w14:textId="77777777" w:rsidR="00F30D58" w:rsidRPr="00856CEC" w:rsidRDefault="00F30D58" w:rsidP="00444046">
            <w:pPr>
              <w:spacing w:after="0" w:line="240" w:lineRule="auto"/>
              <w:jc w:val="center"/>
              <w:rPr>
                <w:rFonts w:ascii="Times New Roman" w:eastAsia="Times New Roman" w:hAnsi="Times New Roman" w:cs="Times New Roman"/>
                <w:color w:val="000000"/>
              </w:rPr>
            </w:pPr>
          </w:p>
        </w:tc>
        <w:tc>
          <w:tcPr>
            <w:tcW w:w="1080" w:type="dxa"/>
            <w:tcBorders>
              <w:top w:val="single" w:sz="4" w:space="0" w:color="auto"/>
              <w:left w:val="nil"/>
              <w:bottom w:val="single" w:sz="4" w:space="0" w:color="auto"/>
              <w:right w:val="nil"/>
            </w:tcBorders>
            <w:shd w:val="clear" w:color="auto" w:fill="auto"/>
            <w:noWrap/>
            <w:vAlign w:val="bottom"/>
            <w:hideMark/>
          </w:tcPr>
          <w:p w14:paraId="2795FFB0" w14:textId="77777777" w:rsidR="00F30D58" w:rsidRPr="00856CEC" w:rsidRDefault="00F30D58" w:rsidP="00444046">
            <w:pPr>
              <w:spacing w:after="0" w:line="240" w:lineRule="auto"/>
              <w:jc w:val="center"/>
              <w:rPr>
                <w:rFonts w:ascii="Times New Roman" w:eastAsia="Times New Roman" w:hAnsi="Times New Roman" w:cs="Times New Roman"/>
                <w:color w:val="000000"/>
              </w:rPr>
            </w:pPr>
          </w:p>
        </w:tc>
      </w:tr>
      <w:tr w:rsidR="00F30D58" w:rsidRPr="00856CEC" w14:paraId="05E9D359" w14:textId="77777777" w:rsidTr="00444046">
        <w:trPr>
          <w:trHeight w:val="300"/>
        </w:trPr>
        <w:tc>
          <w:tcPr>
            <w:tcW w:w="4292" w:type="dxa"/>
            <w:tcBorders>
              <w:top w:val="nil"/>
              <w:left w:val="nil"/>
              <w:bottom w:val="nil"/>
              <w:right w:val="nil"/>
            </w:tcBorders>
            <w:shd w:val="clear" w:color="auto" w:fill="auto"/>
            <w:noWrap/>
            <w:vAlign w:val="bottom"/>
            <w:hideMark/>
          </w:tcPr>
          <w:p w14:paraId="5CCBFCC4"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births</w:t>
            </w:r>
          </w:p>
        </w:tc>
        <w:tc>
          <w:tcPr>
            <w:tcW w:w="996" w:type="dxa"/>
            <w:tcBorders>
              <w:top w:val="nil"/>
              <w:left w:val="nil"/>
              <w:bottom w:val="nil"/>
              <w:right w:val="nil"/>
            </w:tcBorders>
            <w:shd w:val="clear" w:color="auto" w:fill="auto"/>
            <w:noWrap/>
            <w:vAlign w:val="bottom"/>
            <w:hideMark/>
          </w:tcPr>
          <w:p w14:paraId="18ACDCF2"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3AA4FF6A"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13.87</w:t>
            </w:r>
          </w:p>
        </w:tc>
        <w:tc>
          <w:tcPr>
            <w:tcW w:w="1070" w:type="dxa"/>
            <w:tcBorders>
              <w:top w:val="nil"/>
              <w:left w:val="nil"/>
              <w:bottom w:val="nil"/>
              <w:right w:val="nil"/>
            </w:tcBorders>
            <w:shd w:val="clear" w:color="auto" w:fill="auto"/>
            <w:noWrap/>
            <w:vAlign w:val="bottom"/>
            <w:hideMark/>
          </w:tcPr>
          <w:p w14:paraId="66E754A1"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63.70</w:t>
            </w:r>
          </w:p>
        </w:tc>
        <w:tc>
          <w:tcPr>
            <w:tcW w:w="991" w:type="dxa"/>
            <w:tcBorders>
              <w:top w:val="nil"/>
              <w:left w:val="nil"/>
              <w:bottom w:val="nil"/>
              <w:right w:val="nil"/>
            </w:tcBorders>
            <w:shd w:val="clear" w:color="auto" w:fill="auto"/>
            <w:noWrap/>
            <w:vAlign w:val="bottom"/>
            <w:hideMark/>
          </w:tcPr>
          <w:p w14:paraId="53A69D7F"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noWrap/>
            <w:vAlign w:val="bottom"/>
            <w:hideMark/>
          </w:tcPr>
          <w:p w14:paraId="39F4F863"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4073</w:t>
            </w:r>
          </w:p>
        </w:tc>
      </w:tr>
      <w:tr w:rsidR="00F30D58" w:rsidRPr="00856CEC" w14:paraId="4C45FD44" w14:textId="77777777" w:rsidTr="00444046">
        <w:trPr>
          <w:trHeight w:val="300"/>
        </w:trPr>
        <w:tc>
          <w:tcPr>
            <w:tcW w:w="4292" w:type="dxa"/>
            <w:tcBorders>
              <w:top w:val="nil"/>
              <w:left w:val="nil"/>
              <w:bottom w:val="nil"/>
              <w:right w:val="nil"/>
            </w:tcBorders>
            <w:shd w:val="clear" w:color="auto" w:fill="auto"/>
            <w:noWrap/>
            <w:vAlign w:val="bottom"/>
            <w:hideMark/>
          </w:tcPr>
          <w:p w14:paraId="765DA797"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deaths</w:t>
            </w:r>
          </w:p>
        </w:tc>
        <w:tc>
          <w:tcPr>
            <w:tcW w:w="996" w:type="dxa"/>
            <w:tcBorders>
              <w:top w:val="nil"/>
              <w:left w:val="nil"/>
              <w:bottom w:val="nil"/>
              <w:right w:val="nil"/>
            </w:tcBorders>
            <w:shd w:val="clear" w:color="auto" w:fill="auto"/>
            <w:noWrap/>
            <w:vAlign w:val="bottom"/>
            <w:hideMark/>
          </w:tcPr>
          <w:p w14:paraId="01F336C8"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6A8951EC"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13.17</w:t>
            </w:r>
          </w:p>
        </w:tc>
        <w:tc>
          <w:tcPr>
            <w:tcW w:w="1070" w:type="dxa"/>
            <w:tcBorders>
              <w:top w:val="nil"/>
              <w:left w:val="nil"/>
              <w:bottom w:val="nil"/>
              <w:right w:val="nil"/>
            </w:tcBorders>
            <w:shd w:val="clear" w:color="auto" w:fill="auto"/>
            <w:noWrap/>
            <w:vAlign w:val="bottom"/>
            <w:hideMark/>
          </w:tcPr>
          <w:p w14:paraId="3118BE94"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58.58</w:t>
            </w:r>
          </w:p>
        </w:tc>
        <w:tc>
          <w:tcPr>
            <w:tcW w:w="991" w:type="dxa"/>
            <w:tcBorders>
              <w:top w:val="nil"/>
              <w:left w:val="nil"/>
              <w:bottom w:val="nil"/>
              <w:right w:val="nil"/>
            </w:tcBorders>
            <w:shd w:val="clear" w:color="auto" w:fill="auto"/>
            <w:noWrap/>
            <w:vAlign w:val="bottom"/>
            <w:hideMark/>
          </w:tcPr>
          <w:p w14:paraId="1D53F734"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noWrap/>
            <w:vAlign w:val="bottom"/>
            <w:hideMark/>
          </w:tcPr>
          <w:p w14:paraId="393F4BA6"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3619</w:t>
            </w:r>
          </w:p>
        </w:tc>
      </w:tr>
      <w:tr w:rsidR="00F30D58" w:rsidRPr="00856CEC" w14:paraId="536E2F36" w14:textId="77777777" w:rsidTr="00444046">
        <w:trPr>
          <w:trHeight w:val="300"/>
        </w:trPr>
        <w:tc>
          <w:tcPr>
            <w:tcW w:w="4292" w:type="dxa"/>
            <w:tcBorders>
              <w:top w:val="single" w:sz="4" w:space="0" w:color="auto"/>
              <w:left w:val="nil"/>
              <w:bottom w:val="single" w:sz="4" w:space="0" w:color="auto"/>
              <w:right w:val="nil"/>
            </w:tcBorders>
            <w:shd w:val="clear" w:color="auto" w:fill="auto"/>
            <w:noWrap/>
            <w:vAlign w:val="bottom"/>
            <w:hideMark/>
          </w:tcPr>
          <w:p w14:paraId="3411EB00" w14:textId="77777777" w:rsidR="00F30D58" w:rsidRPr="00856CEC" w:rsidRDefault="00F30D58" w:rsidP="00444046">
            <w:pPr>
              <w:spacing w:after="0" w:line="240" w:lineRule="auto"/>
              <w:rPr>
                <w:rFonts w:ascii="Times New Roman" w:eastAsia="Times New Roman" w:hAnsi="Times New Roman" w:cs="Times New Roman"/>
                <w:i/>
                <w:iCs/>
                <w:color w:val="000000"/>
              </w:rPr>
            </w:pPr>
            <w:r w:rsidRPr="00856CEC">
              <w:rPr>
                <w:rFonts w:ascii="Times New Roman" w:eastAsia="Times New Roman" w:hAnsi="Times New Roman" w:cs="Times New Roman"/>
                <w:i/>
                <w:iCs/>
                <w:color w:val="000000"/>
              </w:rPr>
              <w:t>Independent variables</w:t>
            </w:r>
          </w:p>
        </w:tc>
        <w:tc>
          <w:tcPr>
            <w:tcW w:w="996" w:type="dxa"/>
            <w:tcBorders>
              <w:top w:val="single" w:sz="4" w:space="0" w:color="auto"/>
              <w:left w:val="nil"/>
              <w:bottom w:val="single" w:sz="4" w:space="0" w:color="auto"/>
              <w:right w:val="nil"/>
            </w:tcBorders>
            <w:shd w:val="clear" w:color="auto" w:fill="auto"/>
            <w:noWrap/>
            <w:vAlign w:val="bottom"/>
            <w:hideMark/>
          </w:tcPr>
          <w:p w14:paraId="2E713BEA" w14:textId="77777777" w:rsidR="00F30D58" w:rsidRPr="00856CEC" w:rsidRDefault="00F30D58" w:rsidP="00444046">
            <w:pPr>
              <w:spacing w:after="0" w:line="240" w:lineRule="auto"/>
              <w:jc w:val="center"/>
              <w:rPr>
                <w:rFonts w:ascii="Times New Roman" w:eastAsia="Times New Roman" w:hAnsi="Times New Roman" w:cs="Times New Roman"/>
                <w:i/>
                <w:iCs/>
                <w:color w:val="000000"/>
              </w:rPr>
            </w:pPr>
          </w:p>
        </w:tc>
        <w:tc>
          <w:tcPr>
            <w:tcW w:w="931" w:type="dxa"/>
            <w:tcBorders>
              <w:top w:val="single" w:sz="4" w:space="0" w:color="auto"/>
              <w:left w:val="nil"/>
              <w:bottom w:val="single" w:sz="4" w:space="0" w:color="auto"/>
              <w:right w:val="nil"/>
            </w:tcBorders>
            <w:shd w:val="clear" w:color="auto" w:fill="auto"/>
            <w:noWrap/>
            <w:vAlign w:val="bottom"/>
            <w:hideMark/>
          </w:tcPr>
          <w:p w14:paraId="49143C7A" w14:textId="77777777" w:rsidR="00F30D58" w:rsidRPr="00856CEC" w:rsidRDefault="00F30D58" w:rsidP="00444046">
            <w:pPr>
              <w:spacing w:after="0" w:line="240" w:lineRule="auto"/>
              <w:jc w:val="center"/>
              <w:rPr>
                <w:rFonts w:ascii="Times New Roman" w:eastAsia="Times New Roman" w:hAnsi="Times New Roman" w:cs="Times New Roman"/>
                <w:i/>
                <w:iCs/>
                <w:color w:val="000000"/>
              </w:rPr>
            </w:pPr>
          </w:p>
        </w:tc>
        <w:tc>
          <w:tcPr>
            <w:tcW w:w="1070" w:type="dxa"/>
            <w:tcBorders>
              <w:top w:val="single" w:sz="4" w:space="0" w:color="auto"/>
              <w:left w:val="nil"/>
              <w:bottom w:val="single" w:sz="4" w:space="0" w:color="auto"/>
              <w:right w:val="nil"/>
            </w:tcBorders>
            <w:shd w:val="clear" w:color="auto" w:fill="auto"/>
            <w:noWrap/>
            <w:vAlign w:val="bottom"/>
            <w:hideMark/>
          </w:tcPr>
          <w:p w14:paraId="2860DE34" w14:textId="77777777" w:rsidR="00F30D58" w:rsidRPr="00856CEC" w:rsidRDefault="00F30D58" w:rsidP="00444046">
            <w:pPr>
              <w:spacing w:after="0" w:line="240" w:lineRule="auto"/>
              <w:jc w:val="center"/>
              <w:rPr>
                <w:rFonts w:ascii="Times New Roman" w:eastAsia="Times New Roman" w:hAnsi="Times New Roman" w:cs="Times New Roman"/>
                <w:i/>
                <w:iCs/>
                <w:color w:val="000000"/>
              </w:rPr>
            </w:pPr>
          </w:p>
        </w:tc>
        <w:tc>
          <w:tcPr>
            <w:tcW w:w="991" w:type="dxa"/>
            <w:tcBorders>
              <w:top w:val="single" w:sz="4" w:space="0" w:color="auto"/>
              <w:left w:val="nil"/>
              <w:bottom w:val="single" w:sz="4" w:space="0" w:color="auto"/>
              <w:right w:val="nil"/>
            </w:tcBorders>
            <w:shd w:val="clear" w:color="auto" w:fill="auto"/>
            <w:noWrap/>
            <w:vAlign w:val="bottom"/>
            <w:hideMark/>
          </w:tcPr>
          <w:p w14:paraId="2739281D" w14:textId="77777777" w:rsidR="00F30D58" w:rsidRPr="00856CEC" w:rsidRDefault="00F30D58" w:rsidP="00444046">
            <w:pPr>
              <w:spacing w:after="0" w:line="240" w:lineRule="auto"/>
              <w:jc w:val="center"/>
              <w:rPr>
                <w:rFonts w:ascii="Times New Roman" w:eastAsia="Times New Roman" w:hAnsi="Times New Roman" w:cs="Times New Roman"/>
                <w:i/>
                <w:iCs/>
                <w:color w:val="000000"/>
              </w:rPr>
            </w:pPr>
          </w:p>
        </w:tc>
        <w:tc>
          <w:tcPr>
            <w:tcW w:w="1080" w:type="dxa"/>
            <w:tcBorders>
              <w:top w:val="single" w:sz="4" w:space="0" w:color="auto"/>
              <w:left w:val="nil"/>
              <w:bottom w:val="single" w:sz="4" w:space="0" w:color="auto"/>
              <w:right w:val="nil"/>
            </w:tcBorders>
            <w:shd w:val="clear" w:color="auto" w:fill="auto"/>
            <w:noWrap/>
            <w:vAlign w:val="bottom"/>
            <w:hideMark/>
          </w:tcPr>
          <w:p w14:paraId="56C4B55A" w14:textId="77777777" w:rsidR="00F30D58" w:rsidRPr="00856CEC" w:rsidRDefault="00F30D58" w:rsidP="00444046">
            <w:pPr>
              <w:spacing w:after="0" w:line="240" w:lineRule="auto"/>
              <w:jc w:val="center"/>
              <w:rPr>
                <w:rFonts w:ascii="Times New Roman" w:eastAsia="Times New Roman" w:hAnsi="Times New Roman" w:cs="Times New Roman"/>
                <w:color w:val="000000"/>
              </w:rPr>
            </w:pPr>
          </w:p>
        </w:tc>
      </w:tr>
      <w:tr w:rsidR="00F30D58" w:rsidRPr="00856CEC" w14:paraId="0814D659" w14:textId="77777777" w:rsidTr="00444046">
        <w:trPr>
          <w:trHeight w:val="300"/>
        </w:trPr>
        <w:tc>
          <w:tcPr>
            <w:tcW w:w="4292" w:type="dxa"/>
            <w:tcBorders>
              <w:top w:val="nil"/>
              <w:left w:val="nil"/>
              <w:bottom w:val="nil"/>
              <w:right w:val="nil"/>
            </w:tcBorders>
            <w:shd w:val="clear" w:color="auto" w:fill="auto"/>
            <w:noWrap/>
            <w:vAlign w:val="bottom"/>
            <w:hideMark/>
          </w:tcPr>
          <w:p w14:paraId="45160B93"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Upstream</w:t>
            </w:r>
          </w:p>
        </w:tc>
        <w:tc>
          <w:tcPr>
            <w:tcW w:w="996" w:type="dxa"/>
            <w:tcBorders>
              <w:top w:val="nil"/>
              <w:left w:val="nil"/>
              <w:bottom w:val="nil"/>
              <w:right w:val="nil"/>
            </w:tcBorders>
            <w:shd w:val="clear" w:color="auto" w:fill="auto"/>
            <w:noWrap/>
            <w:vAlign w:val="bottom"/>
            <w:hideMark/>
          </w:tcPr>
          <w:p w14:paraId="79C6E1E3"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5DD4B959"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1.01</w:t>
            </w:r>
          </w:p>
        </w:tc>
        <w:tc>
          <w:tcPr>
            <w:tcW w:w="1070" w:type="dxa"/>
            <w:tcBorders>
              <w:top w:val="nil"/>
              <w:left w:val="nil"/>
              <w:bottom w:val="nil"/>
              <w:right w:val="nil"/>
            </w:tcBorders>
            <w:shd w:val="clear" w:color="auto" w:fill="auto"/>
            <w:noWrap/>
            <w:vAlign w:val="bottom"/>
            <w:hideMark/>
          </w:tcPr>
          <w:p w14:paraId="44D77D26"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0.19</w:t>
            </w:r>
          </w:p>
        </w:tc>
        <w:tc>
          <w:tcPr>
            <w:tcW w:w="991" w:type="dxa"/>
            <w:tcBorders>
              <w:top w:val="nil"/>
              <w:left w:val="nil"/>
              <w:bottom w:val="nil"/>
              <w:right w:val="nil"/>
            </w:tcBorders>
            <w:shd w:val="clear" w:color="auto" w:fill="auto"/>
            <w:noWrap/>
            <w:vAlign w:val="bottom"/>
            <w:hideMark/>
          </w:tcPr>
          <w:p w14:paraId="19E8F146"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noWrap/>
            <w:vAlign w:val="bottom"/>
            <w:hideMark/>
          </w:tcPr>
          <w:p w14:paraId="187CD570"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15.93</w:t>
            </w:r>
          </w:p>
        </w:tc>
      </w:tr>
      <w:tr w:rsidR="00F30D58" w:rsidRPr="00856CEC" w14:paraId="1456AFCC" w14:textId="77777777" w:rsidTr="00444046">
        <w:trPr>
          <w:trHeight w:val="300"/>
        </w:trPr>
        <w:tc>
          <w:tcPr>
            <w:tcW w:w="4292" w:type="dxa"/>
            <w:tcBorders>
              <w:top w:val="nil"/>
              <w:left w:val="nil"/>
              <w:bottom w:val="nil"/>
              <w:right w:val="nil"/>
            </w:tcBorders>
            <w:shd w:val="clear" w:color="auto" w:fill="auto"/>
            <w:noWrap/>
            <w:vAlign w:val="bottom"/>
            <w:hideMark/>
          </w:tcPr>
          <w:p w14:paraId="226FD1B3"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Downstream</w:t>
            </w:r>
          </w:p>
        </w:tc>
        <w:tc>
          <w:tcPr>
            <w:tcW w:w="996" w:type="dxa"/>
            <w:tcBorders>
              <w:top w:val="nil"/>
              <w:left w:val="nil"/>
              <w:bottom w:val="nil"/>
              <w:right w:val="nil"/>
            </w:tcBorders>
            <w:shd w:val="clear" w:color="auto" w:fill="auto"/>
            <w:noWrap/>
            <w:vAlign w:val="bottom"/>
            <w:hideMark/>
          </w:tcPr>
          <w:p w14:paraId="36CC90CD"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60DBDAF8"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1.00</w:t>
            </w:r>
          </w:p>
        </w:tc>
        <w:tc>
          <w:tcPr>
            <w:tcW w:w="1070" w:type="dxa"/>
            <w:tcBorders>
              <w:top w:val="nil"/>
              <w:left w:val="nil"/>
              <w:bottom w:val="nil"/>
              <w:right w:val="nil"/>
            </w:tcBorders>
            <w:shd w:val="clear" w:color="auto" w:fill="auto"/>
            <w:noWrap/>
            <w:vAlign w:val="bottom"/>
            <w:hideMark/>
          </w:tcPr>
          <w:p w14:paraId="6D6C3568"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0.20</w:t>
            </w:r>
          </w:p>
        </w:tc>
        <w:tc>
          <w:tcPr>
            <w:tcW w:w="991" w:type="dxa"/>
            <w:tcBorders>
              <w:top w:val="nil"/>
              <w:left w:val="nil"/>
              <w:bottom w:val="nil"/>
              <w:right w:val="nil"/>
            </w:tcBorders>
            <w:shd w:val="clear" w:color="auto" w:fill="auto"/>
            <w:noWrap/>
            <w:vAlign w:val="bottom"/>
            <w:hideMark/>
          </w:tcPr>
          <w:p w14:paraId="6B49C466"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noWrap/>
            <w:vAlign w:val="bottom"/>
            <w:hideMark/>
          </w:tcPr>
          <w:p w14:paraId="0800735F"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8.46</w:t>
            </w:r>
          </w:p>
        </w:tc>
      </w:tr>
      <w:tr w:rsidR="00F30D58" w:rsidRPr="00856CEC" w14:paraId="136AD46F" w14:textId="77777777" w:rsidTr="00444046">
        <w:trPr>
          <w:trHeight w:val="300"/>
        </w:trPr>
        <w:tc>
          <w:tcPr>
            <w:tcW w:w="4292" w:type="dxa"/>
            <w:tcBorders>
              <w:top w:val="nil"/>
              <w:left w:val="nil"/>
              <w:bottom w:val="nil"/>
              <w:right w:val="nil"/>
            </w:tcBorders>
            <w:shd w:val="clear" w:color="auto" w:fill="auto"/>
            <w:noWrap/>
            <w:vAlign w:val="bottom"/>
            <w:hideMark/>
          </w:tcPr>
          <w:p w14:paraId="5CA2E5FF"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Cluster</w:t>
            </w:r>
          </w:p>
        </w:tc>
        <w:tc>
          <w:tcPr>
            <w:tcW w:w="996" w:type="dxa"/>
            <w:tcBorders>
              <w:top w:val="nil"/>
              <w:left w:val="nil"/>
              <w:bottom w:val="nil"/>
              <w:right w:val="nil"/>
            </w:tcBorders>
            <w:shd w:val="clear" w:color="auto" w:fill="auto"/>
            <w:noWrap/>
            <w:vAlign w:val="bottom"/>
            <w:hideMark/>
          </w:tcPr>
          <w:p w14:paraId="705E4D03"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6CBD6313"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1.14</w:t>
            </w:r>
          </w:p>
        </w:tc>
        <w:tc>
          <w:tcPr>
            <w:tcW w:w="1070" w:type="dxa"/>
            <w:tcBorders>
              <w:top w:val="nil"/>
              <w:left w:val="nil"/>
              <w:bottom w:val="nil"/>
              <w:right w:val="nil"/>
            </w:tcBorders>
            <w:shd w:val="clear" w:color="auto" w:fill="auto"/>
            <w:noWrap/>
            <w:vAlign w:val="bottom"/>
            <w:hideMark/>
          </w:tcPr>
          <w:p w14:paraId="388EBAD3"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1.29</w:t>
            </w:r>
          </w:p>
        </w:tc>
        <w:tc>
          <w:tcPr>
            <w:tcW w:w="991" w:type="dxa"/>
            <w:tcBorders>
              <w:top w:val="nil"/>
              <w:left w:val="nil"/>
              <w:bottom w:val="nil"/>
              <w:right w:val="nil"/>
            </w:tcBorders>
            <w:shd w:val="clear" w:color="auto" w:fill="auto"/>
            <w:noWrap/>
            <w:vAlign w:val="bottom"/>
            <w:hideMark/>
          </w:tcPr>
          <w:p w14:paraId="56A21248"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noWrap/>
            <w:vAlign w:val="bottom"/>
            <w:hideMark/>
          </w:tcPr>
          <w:p w14:paraId="22A447FF"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106.47</w:t>
            </w:r>
          </w:p>
        </w:tc>
      </w:tr>
      <w:tr w:rsidR="00F30D58" w:rsidRPr="00856CEC" w14:paraId="22AD55A5" w14:textId="77777777" w:rsidTr="00444046">
        <w:trPr>
          <w:trHeight w:val="300"/>
        </w:trPr>
        <w:tc>
          <w:tcPr>
            <w:tcW w:w="4292" w:type="dxa"/>
            <w:tcBorders>
              <w:top w:val="nil"/>
              <w:left w:val="nil"/>
              <w:bottom w:val="nil"/>
              <w:right w:val="nil"/>
            </w:tcBorders>
            <w:shd w:val="clear" w:color="auto" w:fill="auto"/>
            <w:noWrap/>
            <w:vAlign w:val="bottom"/>
            <w:hideMark/>
          </w:tcPr>
          <w:p w14:paraId="04647527"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Herfindahl index</w:t>
            </w:r>
          </w:p>
        </w:tc>
        <w:tc>
          <w:tcPr>
            <w:tcW w:w="996" w:type="dxa"/>
            <w:tcBorders>
              <w:top w:val="nil"/>
              <w:left w:val="nil"/>
              <w:bottom w:val="nil"/>
              <w:right w:val="nil"/>
            </w:tcBorders>
            <w:shd w:val="clear" w:color="auto" w:fill="auto"/>
            <w:noWrap/>
            <w:vAlign w:val="bottom"/>
            <w:hideMark/>
          </w:tcPr>
          <w:p w14:paraId="1CEF0FF1"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1A4361ED"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0.21</w:t>
            </w:r>
          </w:p>
        </w:tc>
        <w:tc>
          <w:tcPr>
            <w:tcW w:w="1070" w:type="dxa"/>
            <w:tcBorders>
              <w:top w:val="nil"/>
              <w:left w:val="nil"/>
              <w:bottom w:val="nil"/>
              <w:right w:val="nil"/>
            </w:tcBorders>
            <w:shd w:val="clear" w:color="auto" w:fill="auto"/>
            <w:noWrap/>
            <w:vAlign w:val="bottom"/>
            <w:hideMark/>
          </w:tcPr>
          <w:p w14:paraId="26107E9E"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0.06</w:t>
            </w:r>
          </w:p>
        </w:tc>
        <w:tc>
          <w:tcPr>
            <w:tcW w:w="991" w:type="dxa"/>
            <w:tcBorders>
              <w:top w:val="nil"/>
              <w:left w:val="nil"/>
              <w:bottom w:val="nil"/>
              <w:right w:val="nil"/>
            </w:tcBorders>
            <w:shd w:val="clear" w:color="auto" w:fill="auto"/>
            <w:noWrap/>
            <w:vAlign w:val="bottom"/>
            <w:hideMark/>
          </w:tcPr>
          <w:p w14:paraId="61D62BBE"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0.13</w:t>
            </w:r>
          </w:p>
        </w:tc>
        <w:tc>
          <w:tcPr>
            <w:tcW w:w="1080" w:type="dxa"/>
            <w:tcBorders>
              <w:top w:val="nil"/>
              <w:left w:val="nil"/>
              <w:bottom w:val="nil"/>
              <w:right w:val="nil"/>
            </w:tcBorders>
            <w:shd w:val="clear" w:color="auto" w:fill="auto"/>
            <w:noWrap/>
            <w:vAlign w:val="bottom"/>
            <w:hideMark/>
          </w:tcPr>
          <w:p w14:paraId="705908A3"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1.00</w:t>
            </w:r>
          </w:p>
        </w:tc>
      </w:tr>
      <w:tr w:rsidR="00F30D58" w:rsidRPr="00856CEC" w14:paraId="6C9E69FF" w14:textId="77777777" w:rsidTr="00444046">
        <w:trPr>
          <w:trHeight w:val="300"/>
        </w:trPr>
        <w:tc>
          <w:tcPr>
            <w:tcW w:w="4292" w:type="dxa"/>
            <w:tcBorders>
              <w:top w:val="nil"/>
              <w:left w:val="nil"/>
              <w:bottom w:val="nil"/>
              <w:right w:val="nil"/>
            </w:tcBorders>
            <w:shd w:val="clear" w:color="auto" w:fill="auto"/>
            <w:noWrap/>
            <w:vAlign w:val="bottom"/>
            <w:hideMark/>
          </w:tcPr>
          <w:p w14:paraId="6EBB5B4D"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Monopoly</w:t>
            </w:r>
          </w:p>
        </w:tc>
        <w:tc>
          <w:tcPr>
            <w:tcW w:w="996" w:type="dxa"/>
            <w:tcBorders>
              <w:top w:val="nil"/>
              <w:left w:val="nil"/>
              <w:bottom w:val="nil"/>
              <w:right w:val="nil"/>
            </w:tcBorders>
            <w:shd w:val="clear" w:color="auto" w:fill="auto"/>
            <w:noWrap/>
            <w:vAlign w:val="bottom"/>
            <w:hideMark/>
          </w:tcPr>
          <w:p w14:paraId="24AA9A4D"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3FEE433B"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0.00</w:t>
            </w:r>
          </w:p>
        </w:tc>
        <w:tc>
          <w:tcPr>
            <w:tcW w:w="1070" w:type="dxa"/>
            <w:tcBorders>
              <w:top w:val="nil"/>
              <w:left w:val="nil"/>
              <w:bottom w:val="nil"/>
              <w:right w:val="nil"/>
            </w:tcBorders>
            <w:shd w:val="clear" w:color="auto" w:fill="auto"/>
            <w:noWrap/>
            <w:vAlign w:val="bottom"/>
            <w:hideMark/>
          </w:tcPr>
          <w:p w14:paraId="3295FE4F"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0.06</w:t>
            </w:r>
          </w:p>
        </w:tc>
        <w:tc>
          <w:tcPr>
            <w:tcW w:w="991" w:type="dxa"/>
            <w:tcBorders>
              <w:top w:val="nil"/>
              <w:left w:val="nil"/>
              <w:bottom w:val="nil"/>
              <w:right w:val="nil"/>
            </w:tcBorders>
            <w:shd w:val="clear" w:color="auto" w:fill="auto"/>
            <w:noWrap/>
            <w:vAlign w:val="bottom"/>
            <w:hideMark/>
          </w:tcPr>
          <w:p w14:paraId="3F49E84D"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noWrap/>
            <w:vAlign w:val="bottom"/>
            <w:hideMark/>
          </w:tcPr>
          <w:p w14:paraId="1161B661" w14:textId="129C5160"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w:t>
            </w:r>
          </w:p>
        </w:tc>
      </w:tr>
      <w:tr w:rsidR="00F30D58" w:rsidRPr="00856CEC" w14:paraId="2CB6808C" w14:textId="77777777" w:rsidTr="00444046">
        <w:trPr>
          <w:trHeight w:val="300"/>
        </w:trPr>
        <w:tc>
          <w:tcPr>
            <w:tcW w:w="4292" w:type="dxa"/>
            <w:tcBorders>
              <w:top w:val="nil"/>
              <w:left w:val="nil"/>
              <w:bottom w:val="nil"/>
              <w:right w:val="nil"/>
            </w:tcBorders>
            <w:shd w:val="clear" w:color="auto" w:fill="auto"/>
            <w:noWrap/>
            <w:vAlign w:val="bottom"/>
            <w:hideMark/>
          </w:tcPr>
          <w:p w14:paraId="145555C6"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College above</w:t>
            </w:r>
          </w:p>
        </w:tc>
        <w:tc>
          <w:tcPr>
            <w:tcW w:w="996" w:type="dxa"/>
            <w:tcBorders>
              <w:top w:val="nil"/>
              <w:left w:val="nil"/>
              <w:bottom w:val="nil"/>
              <w:right w:val="nil"/>
            </w:tcBorders>
            <w:shd w:val="clear" w:color="auto" w:fill="auto"/>
            <w:noWrap/>
            <w:vAlign w:val="bottom"/>
            <w:hideMark/>
          </w:tcPr>
          <w:p w14:paraId="28C84368"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25CEA248"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44.39</w:t>
            </w:r>
          </w:p>
        </w:tc>
        <w:tc>
          <w:tcPr>
            <w:tcW w:w="1070" w:type="dxa"/>
            <w:tcBorders>
              <w:top w:val="nil"/>
              <w:left w:val="nil"/>
              <w:bottom w:val="nil"/>
              <w:right w:val="nil"/>
            </w:tcBorders>
            <w:shd w:val="clear" w:color="auto" w:fill="auto"/>
            <w:noWrap/>
            <w:vAlign w:val="bottom"/>
            <w:hideMark/>
          </w:tcPr>
          <w:p w14:paraId="03347229"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11.75</w:t>
            </w:r>
          </w:p>
        </w:tc>
        <w:tc>
          <w:tcPr>
            <w:tcW w:w="991" w:type="dxa"/>
            <w:tcBorders>
              <w:top w:val="nil"/>
              <w:left w:val="nil"/>
              <w:bottom w:val="nil"/>
              <w:right w:val="nil"/>
            </w:tcBorders>
            <w:shd w:val="clear" w:color="auto" w:fill="auto"/>
            <w:noWrap/>
            <w:vAlign w:val="bottom"/>
            <w:hideMark/>
          </w:tcPr>
          <w:p w14:paraId="0E0C45BF"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11.7</w:t>
            </w:r>
          </w:p>
        </w:tc>
        <w:tc>
          <w:tcPr>
            <w:tcW w:w="1080" w:type="dxa"/>
            <w:tcBorders>
              <w:top w:val="nil"/>
              <w:left w:val="nil"/>
              <w:bottom w:val="nil"/>
              <w:right w:val="nil"/>
            </w:tcBorders>
            <w:shd w:val="clear" w:color="auto" w:fill="auto"/>
            <w:noWrap/>
            <w:vAlign w:val="bottom"/>
            <w:hideMark/>
          </w:tcPr>
          <w:p w14:paraId="07DC625F"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86.00</w:t>
            </w:r>
          </w:p>
        </w:tc>
      </w:tr>
      <w:tr w:rsidR="00F30D58" w:rsidRPr="00856CEC" w14:paraId="71E84D37" w14:textId="77777777" w:rsidTr="00444046">
        <w:trPr>
          <w:trHeight w:val="300"/>
        </w:trPr>
        <w:tc>
          <w:tcPr>
            <w:tcW w:w="4292" w:type="dxa"/>
            <w:tcBorders>
              <w:top w:val="nil"/>
              <w:left w:val="nil"/>
              <w:bottom w:val="nil"/>
              <w:right w:val="nil"/>
            </w:tcBorders>
            <w:shd w:val="clear" w:color="auto" w:fill="auto"/>
            <w:noWrap/>
            <w:vAlign w:val="bottom"/>
            <w:hideMark/>
          </w:tcPr>
          <w:p w14:paraId="706E50E0"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Amenity</w:t>
            </w:r>
          </w:p>
        </w:tc>
        <w:tc>
          <w:tcPr>
            <w:tcW w:w="996" w:type="dxa"/>
            <w:tcBorders>
              <w:top w:val="nil"/>
              <w:left w:val="nil"/>
              <w:bottom w:val="nil"/>
              <w:right w:val="nil"/>
            </w:tcBorders>
            <w:shd w:val="clear" w:color="auto" w:fill="auto"/>
            <w:noWrap/>
            <w:vAlign w:val="bottom"/>
            <w:hideMark/>
          </w:tcPr>
          <w:p w14:paraId="53218F4B"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49831C11"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0.06</w:t>
            </w:r>
          </w:p>
        </w:tc>
        <w:tc>
          <w:tcPr>
            <w:tcW w:w="1070" w:type="dxa"/>
            <w:tcBorders>
              <w:top w:val="nil"/>
              <w:left w:val="nil"/>
              <w:bottom w:val="nil"/>
              <w:right w:val="nil"/>
            </w:tcBorders>
            <w:shd w:val="clear" w:color="auto" w:fill="auto"/>
            <w:noWrap/>
            <w:vAlign w:val="bottom"/>
            <w:hideMark/>
          </w:tcPr>
          <w:p w14:paraId="45D8A0A0"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2.31</w:t>
            </w:r>
          </w:p>
        </w:tc>
        <w:tc>
          <w:tcPr>
            <w:tcW w:w="991" w:type="dxa"/>
            <w:tcBorders>
              <w:top w:val="nil"/>
              <w:left w:val="nil"/>
              <w:bottom w:val="nil"/>
              <w:right w:val="nil"/>
            </w:tcBorders>
            <w:shd w:val="clear" w:color="auto" w:fill="auto"/>
            <w:noWrap/>
            <w:vAlign w:val="bottom"/>
            <w:hideMark/>
          </w:tcPr>
          <w:p w14:paraId="2296FBE9"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-6.4</w:t>
            </w:r>
          </w:p>
        </w:tc>
        <w:tc>
          <w:tcPr>
            <w:tcW w:w="1080" w:type="dxa"/>
            <w:tcBorders>
              <w:top w:val="nil"/>
              <w:left w:val="nil"/>
              <w:bottom w:val="nil"/>
              <w:right w:val="nil"/>
            </w:tcBorders>
            <w:shd w:val="clear" w:color="auto" w:fill="auto"/>
            <w:noWrap/>
            <w:vAlign w:val="bottom"/>
            <w:hideMark/>
          </w:tcPr>
          <w:p w14:paraId="154ACEB2"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11.17</w:t>
            </w:r>
          </w:p>
        </w:tc>
      </w:tr>
      <w:tr w:rsidR="00F30D58" w:rsidRPr="00856CEC" w14:paraId="1A477410" w14:textId="77777777" w:rsidTr="00444046">
        <w:trPr>
          <w:trHeight w:val="300"/>
        </w:trPr>
        <w:tc>
          <w:tcPr>
            <w:tcW w:w="4292" w:type="dxa"/>
            <w:tcBorders>
              <w:top w:val="nil"/>
              <w:left w:val="nil"/>
              <w:bottom w:val="nil"/>
              <w:right w:val="nil"/>
            </w:tcBorders>
            <w:shd w:val="clear" w:color="auto" w:fill="auto"/>
            <w:noWrap/>
            <w:vAlign w:val="bottom"/>
            <w:hideMark/>
          </w:tcPr>
          <w:p w14:paraId="77E72CEA"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real per capita personal income (1000 dollars)</w:t>
            </w:r>
          </w:p>
        </w:tc>
        <w:tc>
          <w:tcPr>
            <w:tcW w:w="996" w:type="dxa"/>
            <w:tcBorders>
              <w:top w:val="nil"/>
              <w:left w:val="nil"/>
              <w:bottom w:val="nil"/>
              <w:right w:val="nil"/>
            </w:tcBorders>
            <w:shd w:val="clear" w:color="auto" w:fill="auto"/>
            <w:noWrap/>
            <w:vAlign w:val="bottom"/>
            <w:hideMark/>
          </w:tcPr>
          <w:p w14:paraId="7AB3099C"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4184A892"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32.26</w:t>
            </w:r>
          </w:p>
        </w:tc>
        <w:tc>
          <w:tcPr>
            <w:tcW w:w="1070" w:type="dxa"/>
            <w:tcBorders>
              <w:top w:val="nil"/>
              <w:left w:val="nil"/>
              <w:bottom w:val="nil"/>
              <w:right w:val="nil"/>
            </w:tcBorders>
            <w:shd w:val="clear" w:color="auto" w:fill="auto"/>
            <w:noWrap/>
            <w:vAlign w:val="bottom"/>
            <w:hideMark/>
          </w:tcPr>
          <w:p w14:paraId="1943CF78"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8.67</w:t>
            </w:r>
          </w:p>
        </w:tc>
        <w:tc>
          <w:tcPr>
            <w:tcW w:w="991" w:type="dxa"/>
            <w:tcBorders>
              <w:top w:val="nil"/>
              <w:left w:val="nil"/>
              <w:bottom w:val="nil"/>
              <w:right w:val="nil"/>
            </w:tcBorders>
            <w:shd w:val="clear" w:color="auto" w:fill="auto"/>
            <w:noWrap/>
            <w:vAlign w:val="bottom"/>
            <w:hideMark/>
          </w:tcPr>
          <w:p w14:paraId="597AEDAF"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10.71</w:t>
            </w:r>
          </w:p>
        </w:tc>
        <w:tc>
          <w:tcPr>
            <w:tcW w:w="1080" w:type="dxa"/>
            <w:tcBorders>
              <w:top w:val="nil"/>
              <w:left w:val="nil"/>
              <w:bottom w:val="nil"/>
              <w:right w:val="nil"/>
            </w:tcBorders>
            <w:shd w:val="clear" w:color="auto" w:fill="auto"/>
            <w:noWrap/>
            <w:vAlign w:val="bottom"/>
            <w:hideMark/>
          </w:tcPr>
          <w:p w14:paraId="5BFD2A2A"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183.20</w:t>
            </w:r>
          </w:p>
        </w:tc>
      </w:tr>
      <w:tr w:rsidR="00F30D58" w:rsidRPr="00856CEC" w14:paraId="5526AD86" w14:textId="77777777" w:rsidTr="00444046">
        <w:trPr>
          <w:trHeight w:val="300"/>
        </w:trPr>
        <w:tc>
          <w:tcPr>
            <w:tcW w:w="4292" w:type="dxa"/>
            <w:tcBorders>
              <w:top w:val="nil"/>
              <w:left w:val="nil"/>
              <w:bottom w:val="nil"/>
              <w:right w:val="nil"/>
            </w:tcBorders>
            <w:shd w:val="clear" w:color="auto" w:fill="auto"/>
            <w:noWrap/>
            <w:vAlign w:val="bottom"/>
            <w:hideMark/>
          </w:tcPr>
          <w:p w14:paraId="423C4561"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real government expenditure per capita</w:t>
            </w:r>
          </w:p>
        </w:tc>
        <w:tc>
          <w:tcPr>
            <w:tcW w:w="996" w:type="dxa"/>
            <w:tcBorders>
              <w:top w:val="nil"/>
              <w:left w:val="nil"/>
              <w:bottom w:val="nil"/>
              <w:right w:val="nil"/>
            </w:tcBorders>
            <w:shd w:val="clear" w:color="auto" w:fill="auto"/>
            <w:noWrap/>
            <w:vAlign w:val="bottom"/>
            <w:hideMark/>
          </w:tcPr>
          <w:p w14:paraId="1D3E8397"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024AFA2C"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8.07</w:t>
            </w:r>
          </w:p>
        </w:tc>
        <w:tc>
          <w:tcPr>
            <w:tcW w:w="1070" w:type="dxa"/>
            <w:tcBorders>
              <w:top w:val="nil"/>
              <w:left w:val="nil"/>
              <w:bottom w:val="nil"/>
              <w:right w:val="nil"/>
            </w:tcBorders>
            <w:shd w:val="clear" w:color="auto" w:fill="auto"/>
            <w:noWrap/>
            <w:vAlign w:val="bottom"/>
            <w:hideMark/>
          </w:tcPr>
          <w:p w14:paraId="116C13F3"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1.45</w:t>
            </w:r>
          </w:p>
        </w:tc>
        <w:tc>
          <w:tcPr>
            <w:tcW w:w="991" w:type="dxa"/>
            <w:tcBorders>
              <w:top w:val="nil"/>
              <w:left w:val="nil"/>
              <w:bottom w:val="nil"/>
              <w:right w:val="nil"/>
            </w:tcBorders>
            <w:shd w:val="clear" w:color="auto" w:fill="auto"/>
            <w:noWrap/>
            <w:vAlign w:val="bottom"/>
            <w:hideMark/>
          </w:tcPr>
          <w:p w14:paraId="7A45F9F6"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5.47</w:t>
            </w:r>
          </w:p>
        </w:tc>
        <w:tc>
          <w:tcPr>
            <w:tcW w:w="1080" w:type="dxa"/>
            <w:tcBorders>
              <w:top w:val="nil"/>
              <w:left w:val="nil"/>
              <w:bottom w:val="nil"/>
              <w:right w:val="nil"/>
            </w:tcBorders>
            <w:shd w:val="clear" w:color="auto" w:fill="auto"/>
            <w:noWrap/>
            <w:vAlign w:val="bottom"/>
            <w:hideMark/>
          </w:tcPr>
          <w:p w14:paraId="69935B69"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15.31</w:t>
            </w:r>
          </w:p>
        </w:tc>
      </w:tr>
      <w:tr w:rsidR="00F30D58" w:rsidRPr="00856CEC" w14:paraId="7846E533" w14:textId="77777777" w:rsidTr="00444046">
        <w:trPr>
          <w:trHeight w:val="300"/>
        </w:trPr>
        <w:tc>
          <w:tcPr>
            <w:tcW w:w="4292" w:type="dxa"/>
            <w:tcBorders>
              <w:top w:val="nil"/>
              <w:left w:val="nil"/>
              <w:bottom w:val="nil"/>
              <w:right w:val="nil"/>
            </w:tcBorders>
            <w:shd w:val="clear" w:color="auto" w:fill="auto"/>
            <w:noWrap/>
            <w:vAlign w:val="bottom"/>
            <w:hideMark/>
          </w:tcPr>
          <w:p w14:paraId="47DBDA7A"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effective property tax rate</w:t>
            </w:r>
          </w:p>
        </w:tc>
        <w:tc>
          <w:tcPr>
            <w:tcW w:w="996" w:type="dxa"/>
            <w:tcBorders>
              <w:top w:val="nil"/>
              <w:left w:val="nil"/>
              <w:bottom w:val="nil"/>
              <w:right w:val="nil"/>
            </w:tcBorders>
            <w:shd w:val="clear" w:color="auto" w:fill="auto"/>
            <w:noWrap/>
            <w:vAlign w:val="bottom"/>
            <w:hideMark/>
          </w:tcPr>
          <w:p w14:paraId="58594A45"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74830BA2"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1.66</w:t>
            </w:r>
          </w:p>
        </w:tc>
        <w:tc>
          <w:tcPr>
            <w:tcW w:w="1070" w:type="dxa"/>
            <w:tcBorders>
              <w:top w:val="nil"/>
              <w:left w:val="nil"/>
              <w:bottom w:val="nil"/>
              <w:right w:val="nil"/>
            </w:tcBorders>
            <w:shd w:val="clear" w:color="auto" w:fill="auto"/>
            <w:noWrap/>
            <w:vAlign w:val="bottom"/>
            <w:hideMark/>
          </w:tcPr>
          <w:p w14:paraId="62624C7F"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0.67</w:t>
            </w:r>
          </w:p>
        </w:tc>
        <w:tc>
          <w:tcPr>
            <w:tcW w:w="991" w:type="dxa"/>
            <w:tcBorders>
              <w:top w:val="nil"/>
              <w:left w:val="nil"/>
              <w:bottom w:val="nil"/>
              <w:right w:val="nil"/>
            </w:tcBorders>
            <w:shd w:val="clear" w:color="auto" w:fill="auto"/>
            <w:noWrap/>
            <w:vAlign w:val="bottom"/>
            <w:hideMark/>
          </w:tcPr>
          <w:p w14:paraId="701D8DB5"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0.47</w:t>
            </w:r>
          </w:p>
        </w:tc>
        <w:tc>
          <w:tcPr>
            <w:tcW w:w="1080" w:type="dxa"/>
            <w:tcBorders>
              <w:top w:val="nil"/>
              <w:left w:val="nil"/>
              <w:bottom w:val="nil"/>
              <w:right w:val="nil"/>
            </w:tcBorders>
            <w:shd w:val="clear" w:color="auto" w:fill="auto"/>
            <w:noWrap/>
            <w:vAlign w:val="bottom"/>
            <w:hideMark/>
          </w:tcPr>
          <w:p w14:paraId="38D25656"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4.59</w:t>
            </w:r>
          </w:p>
        </w:tc>
      </w:tr>
      <w:tr w:rsidR="00F30D58" w:rsidRPr="00856CEC" w14:paraId="79A98964" w14:textId="77777777" w:rsidTr="00444046">
        <w:trPr>
          <w:trHeight w:val="300"/>
        </w:trPr>
        <w:tc>
          <w:tcPr>
            <w:tcW w:w="4292" w:type="dxa"/>
            <w:tcBorders>
              <w:top w:val="nil"/>
              <w:left w:val="nil"/>
              <w:bottom w:val="nil"/>
              <w:right w:val="nil"/>
            </w:tcBorders>
            <w:shd w:val="clear" w:color="auto" w:fill="auto"/>
            <w:noWrap/>
            <w:vAlign w:val="bottom"/>
            <w:hideMark/>
          </w:tcPr>
          <w:p w14:paraId="52D3CC10" w14:textId="7D6D4819"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metro (Beale Code=1,2,3)</w:t>
            </w:r>
          </w:p>
        </w:tc>
        <w:tc>
          <w:tcPr>
            <w:tcW w:w="996" w:type="dxa"/>
            <w:tcBorders>
              <w:top w:val="nil"/>
              <w:left w:val="nil"/>
              <w:bottom w:val="nil"/>
              <w:right w:val="nil"/>
            </w:tcBorders>
            <w:shd w:val="clear" w:color="auto" w:fill="auto"/>
            <w:noWrap/>
            <w:vAlign w:val="bottom"/>
            <w:hideMark/>
          </w:tcPr>
          <w:p w14:paraId="22486971"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4F01CF8B"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0.27</w:t>
            </w:r>
          </w:p>
        </w:tc>
        <w:tc>
          <w:tcPr>
            <w:tcW w:w="1070" w:type="dxa"/>
            <w:tcBorders>
              <w:top w:val="nil"/>
              <w:left w:val="nil"/>
              <w:bottom w:val="nil"/>
              <w:right w:val="nil"/>
            </w:tcBorders>
            <w:shd w:val="clear" w:color="auto" w:fill="auto"/>
            <w:noWrap/>
            <w:vAlign w:val="bottom"/>
            <w:hideMark/>
          </w:tcPr>
          <w:p w14:paraId="1383E9E1"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0.45</w:t>
            </w:r>
          </w:p>
        </w:tc>
        <w:tc>
          <w:tcPr>
            <w:tcW w:w="991" w:type="dxa"/>
            <w:tcBorders>
              <w:top w:val="nil"/>
              <w:left w:val="nil"/>
              <w:bottom w:val="nil"/>
              <w:right w:val="nil"/>
            </w:tcBorders>
            <w:shd w:val="clear" w:color="auto" w:fill="auto"/>
            <w:noWrap/>
            <w:vAlign w:val="bottom"/>
            <w:hideMark/>
          </w:tcPr>
          <w:p w14:paraId="46B0232C"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noWrap/>
            <w:vAlign w:val="bottom"/>
            <w:hideMark/>
          </w:tcPr>
          <w:p w14:paraId="6E421EEE"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w:t>
            </w:r>
          </w:p>
        </w:tc>
      </w:tr>
      <w:tr w:rsidR="00F30D58" w:rsidRPr="00856CEC" w14:paraId="0DE85D70" w14:textId="77777777" w:rsidTr="00444046">
        <w:trPr>
          <w:trHeight w:val="300"/>
        </w:trPr>
        <w:tc>
          <w:tcPr>
            <w:tcW w:w="4292" w:type="dxa"/>
            <w:tcBorders>
              <w:top w:val="nil"/>
              <w:left w:val="nil"/>
              <w:bottom w:val="nil"/>
              <w:right w:val="nil"/>
            </w:tcBorders>
            <w:shd w:val="clear" w:color="auto" w:fill="auto"/>
            <w:noWrap/>
            <w:vAlign w:val="bottom"/>
            <w:hideMark/>
          </w:tcPr>
          <w:p w14:paraId="7808C81F"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large urban (Beale Codes=4,5)</w:t>
            </w:r>
          </w:p>
        </w:tc>
        <w:tc>
          <w:tcPr>
            <w:tcW w:w="996" w:type="dxa"/>
            <w:tcBorders>
              <w:top w:val="nil"/>
              <w:left w:val="nil"/>
              <w:bottom w:val="nil"/>
              <w:right w:val="nil"/>
            </w:tcBorders>
            <w:shd w:val="clear" w:color="auto" w:fill="auto"/>
            <w:noWrap/>
            <w:vAlign w:val="bottom"/>
            <w:hideMark/>
          </w:tcPr>
          <w:p w14:paraId="03F244C7"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00452EFC"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0.08</w:t>
            </w:r>
          </w:p>
        </w:tc>
        <w:tc>
          <w:tcPr>
            <w:tcW w:w="1070" w:type="dxa"/>
            <w:tcBorders>
              <w:top w:val="nil"/>
              <w:left w:val="nil"/>
              <w:bottom w:val="nil"/>
              <w:right w:val="nil"/>
            </w:tcBorders>
            <w:shd w:val="clear" w:color="auto" w:fill="auto"/>
            <w:noWrap/>
            <w:vAlign w:val="bottom"/>
            <w:hideMark/>
          </w:tcPr>
          <w:p w14:paraId="79281EDC"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0.27</w:t>
            </w:r>
          </w:p>
        </w:tc>
        <w:tc>
          <w:tcPr>
            <w:tcW w:w="991" w:type="dxa"/>
            <w:tcBorders>
              <w:top w:val="nil"/>
              <w:left w:val="nil"/>
              <w:bottom w:val="nil"/>
              <w:right w:val="nil"/>
            </w:tcBorders>
            <w:shd w:val="clear" w:color="auto" w:fill="auto"/>
            <w:noWrap/>
            <w:vAlign w:val="bottom"/>
            <w:hideMark/>
          </w:tcPr>
          <w:p w14:paraId="1334C94C"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noWrap/>
            <w:vAlign w:val="bottom"/>
            <w:hideMark/>
          </w:tcPr>
          <w:p w14:paraId="6B1B35B5"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w:t>
            </w:r>
          </w:p>
        </w:tc>
      </w:tr>
      <w:tr w:rsidR="00F30D58" w:rsidRPr="00856CEC" w14:paraId="238AFD1F" w14:textId="77777777" w:rsidTr="00444046">
        <w:trPr>
          <w:trHeight w:val="300"/>
        </w:trPr>
        <w:tc>
          <w:tcPr>
            <w:tcW w:w="4292" w:type="dxa"/>
            <w:tcBorders>
              <w:top w:val="nil"/>
              <w:left w:val="nil"/>
              <w:bottom w:val="nil"/>
              <w:right w:val="nil"/>
            </w:tcBorders>
            <w:shd w:val="clear" w:color="auto" w:fill="auto"/>
            <w:noWrap/>
            <w:vAlign w:val="bottom"/>
            <w:hideMark/>
          </w:tcPr>
          <w:p w14:paraId="26554EC2" w14:textId="1E0D406D" w:rsidR="00F30D58" w:rsidRPr="00856CEC" w:rsidRDefault="00ED035F" w:rsidP="004440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w:t>
            </w:r>
            <w:r w:rsidR="00F30D58">
              <w:rPr>
                <w:rFonts w:ascii="Times New Roman" w:eastAsia="Times New Roman" w:hAnsi="Times New Roman" w:cs="Times New Roman"/>
                <w:color w:val="000000"/>
              </w:rPr>
              <w:t xml:space="preserve">mall </w:t>
            </w:r>
            <w:r w:rsidR="00F30D58" w:rsidRPr="00856CEC">
              <w:rPr>
                <w:rFonts w:ascii="Times New Roman" w:eastAsia="Times New Roman" w:hAnsi="Times New Roman" w:cs="Times New Roman"/>
                <w:color w:val="000000"/>
              </w:rPr>
              <w:t>urban</w:t>
            </w:r>
            <w:r>
              <w:rPr>
                <w:rFonts w:ascii="Times New Roman" w:eastAsia="Times New Roman" w:hAnsi="Times New Roman" w:cs="Times New Roman"/>
                <w:color w:val="000000"/>
              </w:rPr>
              <w:t xml:space="preserve"> </w:t>
            </w:r>
            <w:r w:rsidR="00F30D58" w:rsidRPr="00856CEC">
              <w:rPr>
                <w:rFonts w:ascii="Times New Roman" w:eastAsia="Times New Roman" w:hAnsi="Times New Roman" w:cs="Times New Roman"/>
                <w:color w:val="000000"/>
              </w:rPr>
              <w:t>(Beale Codes=6,7)</w:t>
            </w:r>
          </w:p>
        </w:tc>
        <w:tc>
          <w:tcPr>
            <w:tcW w:w="996" w:type="dxa"/>
            <w:tcBorders>
              <w:top w:val="nil"/>
              <w:left w:val="nil"/>
              <w:bottom w:val="nil"/>
              <w:right w:val="nil"/>
            </w:tcBorders>
            <w:shd w:val="clear" w:color="auto" w:fill="auto"/>
            <w:noWrap/>
            <w:vAlign w:val="bottom"/>
            <w:hideMark/>
          </w:tcPr>
          <w:p w14:paraId="31BB1D61"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7262CEDA"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0.42</w:t>
            </w:r>
          </w:p>
        </w:tc>
        <w:tc>
          <w:tcPr>
            <w:tcW w:w="1070" w:type="dxa"/>
            <w:tcBorders>
              <w:top w:val="nil"/>
              <w:left w:val="nil"/>
              <w:bottom w:val="nil"/>
              <w:right w:val="nil"/>
            </w:tcBorders>
            <w:shd w:val="clear" w:color="auto" w:fill="auto"/>
            <w:noWrap/>
            <w:vAlign w:val="bottom"/>
            <w:hideMark/>
          </w:tcPr>
          <w:p w14:paraId="53A67F60"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0.49</w:t>
            </w:r>
          </w:p>
        </w:tc>
        <w:tc>
          <w:tcPr>
            <w:tcW w:w="991" w:type="dxa"/>
            <w:tcBorders>
              <w:top w:val="nil"/>
              <w:left w:val="nil"/>
              <w:bottom w:val="nil"/>
              <w:right w:val="nil"/>
            </w:tcBorders>
            <w:shd w:val="clear" w:color="auto" w:fill="auto"/>
            <w:noWrap/>
            <w:vAlign w:val="bottom"/>
            <w:hideMark/>
          </w:tcPr>
          <w:p w14:paraId="35715B38"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noWrap/>
            <w:vAlign w:val="bottom"/>
            <w:hideMark/>
          </w:tcPr>
          <w:p w14:paraId="58C548E9"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w:t>
            </w:r>
          </w:p>
        </w:tc>
      </w:tr>
      <w:tr w:rsidR="00F30D58" w:rsidRPr="00856CEC" w14:paraId="54E7CC81" w14:textId="77777777" w:rsidTr="00444046">
        <w:trPr>
          <w:trHeight w:val="300"/>
        </w:trPr>
        <w:tc>
          <w:tcPr>
            <w:tcW w:w="4292" w:type="dxa"/>
            <w:tcBorders>
              <w:top w:val="nil"/>
              <w:left w:val="nil"/>
              <w:bottom w:val="nil"/>
              <w:right w:val="nil"/>
            </w:tcBorders>
            <w:shd w:val="clear" w:color="auto" w:fill="auto"/>
            <w:noWrap/>
            <w:vAlign w:val="bottom"/>
            <w:hideMark/>
          </w:tcPr>
          <w:p w14:paraId="261D4603"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rural adjacent (Beale Codes=8)</w:t>
            </w:r>
          </w:p>
        </w:tc>
        <w:tc>
          <w:tcPr>
            <w:tcW w:w="996" w:type="dxa"/>
            <w:tcBorders>
              <w:top w:val="nil"/>
              <w:left w:val="nil"/>
              <w:bottom w:val="nil"/>
              <w:right w:val="nil"/>
            </w:tcBorders>
            <w:shd w:val="clear" w:color="auto" w:fill="auto"/>
            <w:noWrap/>
            <w:vAlign w:val="bottom"/>
            <w:hideMark/>
          </w:tcPr>
          <w:p w14:paraId="4C1399F6"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2706470A"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0.08</w:t>
            </w:r>
          </w:p>
        </w:tc>
        <w:tc>
          <w:tcPr>
            <w:tcW w:w="1070" w:type="dxa"/>
            <w:tcBorders>
              <w:top w:val="nil"/>
              <w:left w:val="nil"/>
              <w:bottom w:val="nil"/>
              <w:right w:val="nil"/>
            </w:tcBorders>
            <w:shd w:val="clear" w:color="auto" w:fill="auto"/>
            <w:noWrap/>
            <w:vAlign w:val="bottom"/>
            <w:hideMark/>
          </w:tcPr>
          <w:p w14:paraId="36E007DA"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0.27</w:t>
            </w:r>
          </w:p>
        </w:tc>
        <w:tc>
          <w:tcPr>
            <w:tcW w:w="991" w:type="dxa"/>
            <w:tcBorders>
              <w:top w:val="nil"/>
              <w:left w:val="nil"/>
              <w:bottom w:val="nil"/>
              <w:right w:val="nil"/>
            </w:tcBorders>
            <w:shd w:val="clear" w:color="auto" w:fill="auto"/>
            <w:noWrap/>
            <w:vAlign w:val="bottom"/>
            <w:hideMark/>
          </w:tcPr>
          <w:p w14:paraId="4B99F908"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noWrap/>
            <w:vAlign w:val="bottom"/>
            <w:hideMark/>
          </w:tcPr>
          <w:p w14:paraId="6CF382A4"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w:t>
            </w:r>
          </w:p>
        </w:tc>
      </w:tr>
      <w:tr w:rsidR="00F30D58" w:rsidRPr="00856CEC" w14:paraId="3F93CB6E" w14:textId="77777777" w:rsidTr="00444046">
        <w:trPr>
          <w:trHeight w:val="300"/>
        </w:trPr>
        <w:tc>
          <w:tcPr>
            <w:tcW w:w="4292" w:type="dxa"/>
            <w:tcBorders>
              <w:top w:val="nil"/>
              <w:left w:val="nil"/>
              <w:bottom w:val="nil"/>
              <w:right w:val="nil"/>
            </w:tcBorders>
            <w:shd w:val="clear" w:color="auto" w:fill="auto"/>
            <w:noWrap/>
            <w:vAlign w:val="bottom"/>
            <w:hideMark/>
          </w:tcPr>
          <w:p w14:paraId="5B9D65AD"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rural nonadjacent (Beale Codes=9)</w:t>
            </w:r>
          </w:p>
        </w:tc>
        <w:tc>
          <w:tcPr>
            <w:tcW w:w="996" w:type="dxa"/>
            <w:tcBorders>
              <w:top w:val="nil"/>
              <w:left w:val="nil"/>
              <w:bottom w:val="nil"/>
              <w:right w:val="nil"/>
            </w:tcBorders>
            <w:shd w:val="clear" w:color="auto" w:fill="auto"/>
            <w:noWrap/>
            <w:vAlign w:val="bottom"/>
            <w:hideMark/>
          </w:tcPr>
          <w:p w14:paraId="40527E81"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nil"/>
              <w:right w:val="nil"/>
            </w:tcBorders>
            <w:shd w:val="clear" w:color="auto" w:fill="auto"/>
            <w:noWrap/>
            <w:vAlign w:val="bottom"/>
            <w:hideMark/>
          </w:tcPr>
          <w:p w14:paraId="37CC00D7"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0.15</w:t>
            </w:r>
          </w:p>
        </w:tc>
        <w:tc>
          <w:tcPr>
            <w:tcW w:w="1070" w:type="dxa"/>
            <w:tcBorders>
              <w:top w:val="nil"/>
              <w:left w:val="nil"/>
              <w:bottom w:val="nil"/>
              <w:right w:val="nil"/>
            </w:tcBorders>
            <w:shd w:val="clear" w:color="auto" w:fill="auto"/>
            <w:noWrap/>
            <w:vAlign w:val="bottom"/>
            <w:hideMark/>
          </w:tcPr>
          <w:p w14:paraId="28491A1D"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0.36</w:t>
            </w:r>
          </w:p>
        </w:tc>
        <w:tc>
          <w:tcPr>
            <w:tcW w:w="991" w:type="dxa"/>
            <w:tcBorders>
              <w:top w:val="nil"/>
              <w:left w:val="nil"/>
              <w:bottom w:val="nil"/>
              <w:right w:val="nil"/>
            </w:tcBorders>
            <w:shd w:val="clear" w:color="auto" w:fill="auto"/>
            <w:noWrap/>
            <w:vAlign w:val="bottom"/>
            <w:hideMark/>
          </w:tcPr>
          <w:p w14:paraId="177B947E"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0</w:t>
            </w:r>
          </w:p>
        </w:tc>
        <w:tc>
          <w:tcPr>
            <w:tcW w:w="1080" w:type="dxa"/>
            <w:tcBorders>
              <w:top w:val="nil"/>
              <w:left w:val="nil"/>
              <w:bottom w:val="nil"/>
              <w:right w:val="nil"/>
            </w:tcBorders>
            <w:shd w:val="clear" w:color="auto" w:fill="auto"/>
            <w:noWrap/>
            <w:vAlign w:val="bottom"/>
            <w:hideMark/>
          </w:tcPr>
          <w:p w14:paraId="7AFC63F6"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w:t>
            </w:r>
          </w:p>
        </w:tc>
      </w:tr>
      <w:tr w:rsidR="00F30D58" w:rsidRPr="00856CEC" w14:paraId="6CD2D6B2" w14:textId="77777777" w:rsidTr="00444046">
        <w:trPr>
          <w:trHeight w:val="315"/>
        </w:trPr>
        <w:tc>
          <w:tcPr>
            <w:tcW w:w="4292" w:type="dxa"/>
            <w:tcBorders>
              <w:top w:val="nil"/>
              <w:left w:val="nil"/>
              <w:bottom w:val="double" w:sz="6" w:space="0" w:color="auto"/>
              <w:right w:val="nil"/>
            </w:tcBorders>
            <w:shd w:val="clear" w:color="auto" w:fill="auto"/>
            <w:noWrap/>
            <w:vAlign w:val="bottom"/>
            <w:hideMark/>
          </w:tcPr>
          <w:p w14:paraId="23F00691" w14:textId="77777777" w:rsidR="00F30D58" w:rsidRPr="00856CEC" w:rsidRDefault="00F30D58" w:rsidP="00444046">
            <w:pPr>
              <w:spacing w:after="0" w:line="240" w:lineRule="auto"/>
              <w:rPr>
                <w:rFonts w:ascii="Times New Roman" w:eastAsia="Times New Roman" w:hAnsi="Times New Roman" w:cs="Times New Roman"/>
                <w:color w:val="000000"/>
              </w:rPr>
            </w:pPr>
            <w:r w:rsidRPr="00856CEC">
              <w:rPr>
                <w:rFonts w:ascii="Times New Roman" w:eastAsia="Times New Roman" w:hAnsi="Times New Roman" w:cs="Times New Roman"/>
                <w:color w:val="000000"/>
              </w:rPr>
              <w:t>year</w:t>
            </w:r>
          </w:p>
        </w:tc>
        <w:tc>
          <w:tcPr>
            <w:tcW w:w="996" w:type="dxa"/>
            <w:tcBorders>
              <w:top w:val="nil"/>
              <w:left w:val="nil"/>
              <w:bottom w:val="double" w:sz="6" w:space="0" w:color="auto"/>
              <w:right w:val="nil"/>
            </w:tcBorders>
            <w:shd w:val="clear" w:color="auto" w:fill="auto"/>
            <w:noWrap/>
            <w:vAlign w:val="bottom"/>
            <w:hideMark/>
          </w:tcPr>
          <w:p w14:paraId="4A38A6B7"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779,255</w:t>
            </w:r>
          </w:p>
        </w:tc>
        <w:tc>
          <w:tcPr>
            <w:tcW w:w="931" w:type="dxa"/>
            <w:tcBorders>
              <w:top w:val="nil"/>
              <w:left w:val="nil"/>
              <w:bottom w:val="double" w:sz="6" w:space="0" w:color="auto"/>
              <w:right w:val="nil"/>
            </w:tcBorders>
            <w:shd w:val="clear" w:color="auto" w:fill="auto"/>
            <w:noWrap/>
            <w:vAlign w:val="bottom"/>
            <w:hideMark/>
          </w:tcPr>
          <w:p w14:paraId="7A60A39A"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2007.06</w:t>
            </w:r>
          </w:p>
        </w:tc>
        <w:tc>
          <w:tcPr>
            <w:tcW w:w="1070" w:type="dxa"/>
            <w:tcBorders>
              <w:top w:val="nil"/>
              <w:left w:val="nil"/>
              <w:bottom w:val="double" w:sz="6" w:space="0" w:color="auto"/>
              <w:right w:val="nil"/>
            </w:tcBorders>
            <w:shd w:val="clear" w:color="auto" w:fill="auto"/>
            <w:noWrap/>
            <w:vAlign w:val="bottom"/>
            <w:hideMark/>
          </w:tcPr>
          <w:p w14:paraId="68714514"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4.90</w:t>
            </w:r>
          </w:p>
        </w:tc>
        <w:tc>
          <w:tcPr>
            <w:tcW w:w="991" w:type="dxa"/>
            <w:tcBorders>
              <w:top w:val="nil"/>
              <w:left w:val="nil"/>
              <w:bottom w:val="double" w:sz="6" w:space="0" w:color="auto"/>
              <w:right w:val="nil"/>
            </w:tcBorders>
            <w:shd w:val="clear" w:color="auto" w:fill="auto"/>
            <w:noWrap/>
            <w:vAlign w:val="bottom"/>
            <w:hideMark/>
          </w:tcPr>
          <w:p w14:paraId="5C73ED1A"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1999</w:t>
            </w:r>
          </w:p>
        </w:tc>
        <w:tc>
          <w:tcPr>
            <w:tcW w:w="1080" w:type="dxa"/>
            <w:tcBorders>
              <w:top w:val="nil"/>
              <w:left w:val="nil"/>
              <w:bottom w:val="double" w:sz="6" w:space="0" w:color="auto"/>
              <w:right w:val="nil"/>
            </w:tcBorders>
            <w:shd w:val="clear" w:color="auto" w:fill="auto"/>
            <w:noWrap/>
            <w:vAlign w:val="bottom"/>
            <w:hideMark/>
          </w:tcPr>
          <w:p w14:paraId="665BDA4E" w14:textId="77777777" w:rsidR="00F30D58" w:rsidRPr="00856CEC" w:rsidRDefault="00F30D58" w:rsidP="00444046">
            <w:pPr>
              <w:spacing w:after="0" w:line="240" w:lineRule="auto"/>
              <w:jc w:val="center"/>
              <w:rPr>
                <w:rFonts w:ascii="Times New Roman" w:eastAsia="Times New Roman" w:hAnsi="Times New Roman" w:cs="Times New Roman"/>
                <w:color w:val="000000"/>
              </w:rPr>
            </w:pPr>
            <w:r w:rsidRPr="00856CEC">
              <w:rPr>
                <w:rFonts w:ascii="Times New Roman" w:eastAsia="Times New Roman" w:hAnsi="Times New Roman" w:cs="Times New Roman"/>
                <w:color w:val="000000"/>
              </w:rPr>
              <w:t>2015</w:t>
            </w:r>
          </w:p>
        </w:tc>
      </w:tr>
    </w:tbl>
    <w:p w14:paraId="6F836E3C" w14:textId="77777777" w:rsidR="00F30D58" w:rsidRDefault="00F30D58" w:rsidP="00F30D58">
      <w:pPr>
        <w:spacing w:line="240" w:lineRule="auto"/>
        <w:ind w:firstLine="720"/>
        <w:rPr>
          <w:rFonts w:ascii="Times New Roman" w:hAnsi="Times New Roman" w:cs="Times New Roman"/>
          <w:sz w:val="24"/>
          <w:szCs w:val="24"/>
        </w:rPr>
      </w:pPr>
    </w:p>
    <w:p w14:paraId="2028F281" w14:textId="77777777" w:rsidR="00F30D58" w:rsidRDefault="00F30D58" w:rsidP="00F30D58">
      <w:pPr>
        <w:rPr>
          <w:rFonts w:ascii="Times New Roman" w:hAnsi="Times New Roman" w:cs="Times New Roman"/>
          <w:sz w:val="24"/>
          <w:szCs w:val="24"/>
        </w:rPr>
      </w:pPr>
    </w:p>
    <w:p w14:paraId="5DEBF855" w14:textId="77777777" w:rsidR="00F30D58" w:rsidRDefault="00F30D58" w:rsidP="00F30D58">
      <w:pPr>
        <w:ind w:firstLine="720"/>
        <w:rPr>
          <w:rFonts w:ascii="Times New Roman" w:hAnsi="Times New Roman" w:cs="Times New Roman"/>
          <w:sz w:val="24"/>
          <w:szCs w:val="24"/>
        </w:rPr>
      </w:pPr>
    </w:p>
    <w:p w14:paraId="40A2BAEE" w14:textId="77777777" w:rsidR="00F30D58" w:rsidRDefault="00F30D58" w:rsidP="00F30D58">
      <w:pPr>
        <w:ind w:firstLine="720"/>
        <w:rPr>
          <w:rFonts w:ascii="Times New Roman" w:hAnsi="Times New Roman" w:cs="Times New Roman"/>
          <w:sz w:val="24"/>
          <w:szCs w:val="24"/>
        </w:rPr>
      </w:pPr>
    </w:p>
    <w:p w14:paraId="3DEA2570" w14:textId="77777777" w:rsidR="00F30D58" w:rsidRDefault="00F30D58" w:rsidP="00F30D58">
      <w:pPr>
        <w:ind w:firstLine="720"/>
        <w:rPr>
          <w:rFonts w:ascii="Times New Roman" w:hAnsi="Times New Roman" w:cs="Times New Roman"/>
          <w:sz w:val="24"/>
          <w:szCs w:val="24"/>
        </w:rPr>
      </w:pPr>
    </w:p>
    <w:p w14:paraId="5AAAFF85" w14:textId="77777777" w:rsidR="00F30D58" w:rsidRDefault="00F30D58" w:rsidP="00F30D58">
      <w:pPr>
        <w:rPr>
          <w:rFonts w:ascii="Times New Roman" w:hAnsi="Times New Roman" w:cs="Times New Roman"/>
          <w:sz w:val="24"/>
          <w:szCs w:val="24"/>
        </w:rPr>
      </w:pPr>
      <w:r>
        <w:rPr>
          <w:rFonts w:ascii="Times New Roman" w:hAnsi="Times New Roman" w:cs="Times New Roman"/>
          <w:sz w:val="24"/>
          <w:szCs w:val="24"/>
        </w:rPr>
        <w:br w:type="page"/>
      </w:r>
    </w:p>
    <w:tbl>
      <w:tblPr>
        <w:tblW w:w="9268" w:type="dxa"/>
        <w:tblLook w:val="04A0" w:firstRow="1" w:lastRow="0" w:firstColumn="1" w:lastColumn="0" w:noHBand="0" w:noVBand="1"/>
      </w:tblPr>
      <w:tblGrid>
        <w:gridCol w:w="6112"/>
        <w:gridCol w:w="1577"/>
        <w:gridCol w:w="1579"/>
      </w:tblGrid>
      <w:tr w:rsidR="00F30D58" w:rsidRPr="00717335" w14:paraId="04DA1C11" w14:textId="77777777" w:rsidTr="00444046">
        <w:trPr>
          <w:trHeight w:val="305"/>
        </w:trPr>
        <w:tc>
          <w:tcPr>
            <w:tcW w:w="9268" w:type="dxa"/>
            <w:gridSpan w:val="3"/>
            <w:tcBorders>
              <w:top w:val="nil"/>
              <w:left w:val="nil"/>
              <w:bottom w:val="nil"/>
              <w:right w:val="nil"/>
            </w:tcBorders>
            <w:shd w:val="clear" w:color="auto" w:fill="auto"/>
            <w:noWrap/>
            <w:vAlign w:val="bottom"/>
            <w:hideMark/>
          </w:tcPr>
          <w:p w14:paraId="6D19763E"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Table 2 New firm entry and exit for the whole sample</w:t>
            </w:r>
            <w:r>
              <w:rPr>
                <w:rFonts w:ascii="Times New Roman" w:eastAsia="Times New Roman" w:hAnsi="Times New Roman" w:cs="Times New Roman"/>
              </w:rPr>
              <w:t xml:space="preserve"> in U.S. from 1999 to 2015</w:t>
            </w:r>
          </w:p>
        </w:tc>
      </w:tr>
      <w:tr w:rsidR="00F30D58" w:rsidRPr="00717335" w14:paraId="677CD7AB" w14:textId="77777777" w:rsidTr="00444046">
        <w:trPr>
          <w:trHeight w:val="305"/>
        </w:trPr>
        <w:tc>
          <w:tcPr>
            <w:tcW w:w="6112" w:type="dxa"/>
            <w:tcBorders>
              <w:top w:val="single" w:sz="4" w:space="0" w:color="auto"/>
              <w:left w:val="nil"/>
              <w:bottom w:val="nil"/>
              <w:right w:val="nil"/>
            </w:tcBorders>
            <w:shd w:val="clear" w:color="auto" w:fill="auto"/>
            <w:noWrap/>
            <w:vAlign w:val="bottom"/>
            <w:hideMark/>
          </w:tcPr>
          <w:p w14:paraId="3E736F40"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 </w:t>
            </w:r>
          </w:p>
        </w:tc>
        <w:tc>
          <w:tcPr>
            <w:tcW w:w="1577" w:type="dxa"/>
            <w:tcBorders>
              <w:top w:val="single" w:sz="4" w:space="0" w:color="auto"/>
              <w:left w:val="nil"/>
              <w:bottom w:val="nil"/>
              <w:right w:val="nil"/>
            </w:tcBorders>
            <w:shd w:val="clear" w:color="auto" w:fill="auto"/>
            <w:noWrap/>
            <w:vAlign w:val="bottom"/>
            <w:hideMark/>
          </w:tcPr>
          <w:p w14:paraId="6D7FB121"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(1)</w:t>
            </w:r>
          </w:p>
        </w:tc>
        <w:tc>
          <w:tcPr>
            <w:tcW w:w="1577" w:type="dxa"/>
            <w:tcBorders>
              <w:top w:val="single" w:sz="4" w:space="0" w:color="auto"/>
              <w:left w:val="nil"/>
              <w:bottom w:val="nil"/>
              <w:right w:val="nil"/>
            </w:tcBorders>
            <w:shd w:val="clear" w:color="auto" w:fill="auto"/>
            <w:noWrap/>
            <w:vAlign w:val="bottom"/>
            <w:hideMark/>
          </w:tcPr>
          <w:p w14:paraId="56BB38BF"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(2)</w:t>
            </w:r>
          </w:p>
        </w:tc>
      </w:tr>
      <w:tr w:rsidR="00F30D58" w:rsidRPr="00717335" w14:paraId="43B1CEC8" w14:textId="77777777" w:rsidTr="00444046">
        <w:trPr>
          <w:trHeight w:val="305"/>
        </w:trPr>
        <w:tc>
          <w:tcPr>
            <w:tcW w:w="6112" w:type="dxa"/>
            <w:tcBorders>
              <w:top w:val="nil"/>
              <w:left w:val="nil"/>
              <w:bottom w:val="single" w:sz="4" w:space="0" w:color="auto"/>
              <w:right w:val="nil"/>
            </w:tcBorders>
            <w:shd w:val="clear" w:color="auto" w:fill="auto"/>
            <w:noWrap/>
            <w:vAlign w:val="bottom"/>
            <w:hideMark/>
          </w:tcPr>
          <w:p w14:paraId="3B6AA49F"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 </w:t>
            </w:r>
          </w:p>
        </w:tc>
        <w:tc>
          <w:tcPr>
            <w:tcW w:w="1577" w:type="dxa"/>
            <w:tcBorders>
              <w:top w:val="nil"/>
              <w:left w:val="nil"/>
              <w:bottom w:val="single" w:sz="4" w:space="0" w:color="auto"/>
              <w:right w:val="nil"/>
            </w:tcBorders>
            <w:shd w:val="clear" w:color="auto" w:fill="auto"/>
            <w:noWrap/>
            <w:vAlign w:val="bottom"/>
            <w:hideMark/>
          </w:tcPr>
          <w:p w14:paraId="053A3804"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births</w:t>
            </w:r>
          </w:p>
        </w:tc>
        <w:tc>
          <w:tcPr>
            <w:tcW w:w="1577" w:type="dxa"/>
            <w:tcBorders>
              <w:top w:val="nil"/>
              <w:left w:val="nil"/>
              <w:bottom w:val="single" w:sz="4" w:space="0" w:color="auto"/>
              <w:right w:val="nil"/>
            </w:tcBorders>
            <w:shd w:val="clear" w:color="auto" w:fill="auto"/>
            <w:noWrap/>
            <w:vAlign w:val="bottom"/>
            <w:hideMark/>
          </w:tcPr>
          <w:p w14:paraId="2583932C"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deaths</w:t>
            </w:r>
          </w:p>
        </w:tc>
      </w:tr>
      <w:tr w:rsidR="00F30D58" w:rsidRPr="00717335" w14:paraId="46727CAA" w14:textId="77777777" w:rsidTr="00444046">
        <w:trPr>
          <w:trHeight w:val="305"/>
        </w:trPr>
        <w:tc>
          <w:tcPr>
            <w:tcW w:w="6112" w:type="dxa"/>
            <w:tcBorders>
              <w:top w:val="nil"/>
              <w:left w:val="nil"/>
              <w:bottom w:val="nil"/>
              <w:right w:val="nil"/>
            </w:tcBorders>
            <w:shd w:val="clear" w:color="auto" w:fill="auto"/>
            <w:noWrap/>
            <w:vAlign w:val="bottom"/>
            <w:hideMark/>
          </w:tcPr>
          <w:p w14:paraId="1756B9A8"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Upstream</w:t>
            </w:r>
          </w:p>
        </w:tc>
        <w:tc>
          <w:tcPr>
            <w:tcW w:w="1577" w:type="dxa"/>
            <w:tcBorders>
              <w:top w:val="nil"/>
              <w:left w:val="nil"/>
              <w:bottom w:val="nil"/>
              <w:right w:val="nil"/>
            </w:tcBorders>
            <w:shd w:val="clear" w:color="auto" w:fill="auto"/>
            <w:noWrap/>
            <w:vAlign w:val="bottom"/>
            <w:hideMark/>
          </w:tcPr>
          <w:p w14:paraId="751D2431"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-0.896***</w:t>
            </w:r>
          </w:p>
        </w:tc>
        <w:tc>
          <w:tcPr>
            <w:tcW w:w="1577" w:type="dxa"/>
            <w:tcBorders>
              <w:top w:val="nil"/>
              <w:left w:val="nil"/>
              <w:bottom w:val="nil"/>
              <w:right w:val="nil"/>
            </w:tcBorders>
            <w:shd w:val="clear" w:color="auto" w:fill="auto"/>
            <w:noWrap/>
            <w:vAlign w:val="bottom"/>
            <w:hideMark/>
          </w:tcPr>
          <w:p w14:paraId="7A02548C"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-1.056***</w:t>
            </w:r>
          </w:p>
        </w:tc>
      </w:tr>
      <w:tr w:rsidR="00F30D58" w:rsidRPr="00717335" w14:paraId="4E1EDF28" w14:textId="77777777" w:rsidTr="00444046">
        <w:trPr>
          <w:trHeight w:val="305"/>
        </w:trPr>
        <w:tc>
          <w:tcPr>
            <w:tcW w:w="6112" w:type="dxa"/>
            <w:tcBorders>
              <w:top w:val="nil"/>
              <w:left w:val="nil"/>
              <w:bottom w:val="nil"/>
              <w:right w:val="nil"/>
            </w:tcBorders>
            <w:shd w:val="clear" w:color="auto" w:fill="auto"/>
            <w:noWrap/>
            <w:vAlign w:val="bottom"/>
            <w:hideMark/>
          </w:tcPr>
          <w:p w14:paraId="31255EB3"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01AEC3CF"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(0.118)</w:t>
            </w:r>
          </w:p>
        </w:tc>
        <w:tc>
          <w:tcPr>
            <w:tcW w:w="1577" w:type="dxa"/>
            <w:tcBorders>
              <w:top w:val="nil"/>
              <w:left w:val="nil"/>
              <w:bottom w:val="nil"/>
              <w:right w:val="nil"/>
            </w:tcBorders>
            <w:shd w:val="clear" w:color="auto" w:fill="auto"/>
            <w:noWrap/>
            <w:vAlign w:val="bottom"/>
            <w:hideMark/>
          </w:tcPr>
          <w:p w14:paraId="289A9A51"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(0.121)</w:t>
            </w:r>
          </w:p>
        </w:tc>
      </w:tr>
      <w:tr w:rsidR="00F30D58" w:rsidRPr="00717335" w14:paraId="27C94F21" w14:textId="77777777" w:rsidTr="00444046">
        <w:trPr>
          <w:trHeight w:val="305"/>
        </w:trPr>
        <w:tc>
          <w:tcPr>
            <w:tcW w:w="6112" w:type="dxa"/>
            <w:tcBorders>
              <w:top w:val="nil"/>
              <w:left w:val="nil"/>
              <w:bottom w:val="nil"/>
              <w:right w:val="nil"/>
            </w:tcBorders>
            <w:shd w:val="clear" w:color="auto" w:fill="auto"/>
            <w:noWrap/>
            <w:vAlign w:val="bottom"/>
            <w:hideMark/>
          </w:tcPr>
          <w:p w14:paraId="1163E830"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Downstream</w:t>
            </w:r>
          </w:p>
        </w:tc>
        <w:tc>
          <w:tcPr>
            <w:tcW w:w="1577" w:type="dxa"/>
            <w:tcBorders>
              <w:top w:val="nil"/>
              <w:left w:val="nil"/>
              <w:bottom w:val="nil"/>
              <w:right w:val="nil"/>
            </w:tcBorders>
            <w:shd w:val="clear" w:color="auto" w:fill="auto"/>
            <w:noWrap/>
            <w:vAlign w:val="bottom"/>
            <w:hideMark/>
          </w:tcPr>
          <w:p w14:paraId="40CF2712"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1.175***</w:t>
            </w:r>
          </w:p>
        </w:tc>
        <w:tc>
          <w:tcPr>
            <w:tcW w:w="1577" w:type="dxa"/>
            <w:tcBorders>
              <w:top w:val="nil"/>
              <w:left w:val="nil"/>
              <w:bottom w:val="nil"/>
              <w:right w:val="nil"/>
            </w:tcBorders>
            <w:shd w:val="clear" w:color="auto" w:fill="auto"/>
            <w:noWrap/>
            <w:vAlign w:val="bottom"/>
            <w:hideMark/>
          </w:tcPr>
          <w:p w14:paraId="661AA8C4"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1.159***</w:t>
            </w:r>
          </w:p>
        </w:tc>
      </w:tr>
      <w:tr w:rsidR="00F30D58" w:rsidRPr="00717335" w14:paraId="21CEDEEC" w14:textId="77777777" w:rsidTr="00444046">
        <w:trPr>
          <w:trHeight w:val="305"/>
        </w:trPr>
        <w:tc>
          <w:tcPr>
            <w:tcW w:w="6112" w:type="dxa"/>
            <w:tcBorders>
              <w:top w:val="nil"/>
              <w:left w:val="nil"/>
              <w:bottom w:val="nil"/>
              <w:right w:val="nil"/>
            </w:tcBorders>
            <w:shd w:val="clear" w:color="auto" w:fill="auto"/>
            <w:noWrap/>
            <w:vAlign w:val="bottom"/>
            <w:hideMark/>
          </w:tcPr>
          <w:p w14:paraId="70ED7C5A"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61C880F4"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(0.138)</w:t>
            </w:r>
          </w:p>
        </w:tc>
        <w:tc>
          <w:tcPr>
            <w:tcW w:w="1577" w:type="dxa"/>
            <w:tcBorders>
              <w:top w:val="nil"/>
              <w:left w:val="nil"/>
              <w:bottom w:val="nil"/>
              <w:right w:val="nil"/>
            </w:tcBorders>
            <w:shd w:val="clear" w:color="auto" w:fill="auto"/>
            <w:noWrap/>
            <w:vAlign w:val="bottom"/>
            <w:hideMark/>
          </w:tcPr>
          <w:p w14:paraId="6407FF02"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(0.137)</w:t>
            </w:r>
          </w:p>
        </w:tc>
      </w:tr>
      <w:tr w:rsidR="00F30D58" w:rsidRPr="00717335" w14:paraId="60EFF93D" w14:textId="77777777" w:rsidTr="00444046">
        <w:trPr>
          <w:trHeight w:val="305"/>
        </w:trPr>
        <w:tc>
          <w:tcPr>
            <w:tcW w:w="6112" w:type="dxa"/>
            <w:tcBorders>
              <w:top w:val="nil"/>
              <w:left w:val="nil"/>
              <w:bottom w:val="nil"/>
              <w:right w:val="nil"/>
            </w:tcBorders>
            <w:shd w:val="clear" w:color="auto" w:fill="auto"/>
            <w:noWrap/>
            <w:vAlign w:val="bottom"/>
            <w:hideMark/>
          </w:tcPr>
          <w:p w14:paraId="184ACC7E"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Cluster</w:t>
            </w:r>
          </w:p>
        </w:tc>
        <w:tc>
          <w:tcPr>
            <w:tcW w:w="1577" w:type="dxa"/>
            <w:tcBorders>
              <w:top w:val="nil"/>
              <w:left w:val="nil"/>
              <w:bottom w:val="nil"/>
              <w:right w:val="nil"/>
            </w:tcBorders>
            <w:shd w:val="clear" w:color="auto" w:fill="auto"/>
            <w:noWrap/>
            <w:vAlign w:val="bottom"/>
            <w:hideMark/>
          </w:tcPr>
          <w:p w14:paraId="0893BF90"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0.127***</w:t>
            </w:r>
          </w:p>
        </w:tc>
        <w:tc>
          <w:tcPr>
            <w:tcW w:w="1577" w:type="dxa"/>
            <w:tcBorders>
              <w:top w:val="nil"/>
              <w:left w:val="nil"/>
              <w:bottom w:val="nil"/>
              <w:right w:val="nil"/>
            </w:tcBorders>
            <w:shd w:val="clear" w:color="auto" w:fill="auto"/>
            <w:noWrap/>
            <w:vAlign w:val="bottom"/>
            <w:hideMark/>
          </w:tcPr>
          <w:p w14:paraId="2728BD39"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0.134***</w:t>
            </w:r>
          </w:p>
        </w:tc>
      </w:tr>
      <w:tr w:rsidR="00F30D58" w:rsidRPr="00717335" w14:paraId="6D0474BC" w14:textId="77777777" w:rsidTr="00444046">
        <w:trPr>
          <w:trHeight w:val="305"/>
        </w:trPr>
        <w:tc>
          <w:tcPr>
            <w:tcW w:w="6112" w:type="dxa"/>
            <w:tcBorders>
              <w:top w:val="nil"/>
              <w:left w:val="nil"/>
              <w:bottom w:val="nil"/>
              <w:right w:val="nil"/>
            </w:tcBorders>
            <w:shd w:val="clear" w:color="auto" w:fill="auto"/>
            <w:noWrap/>
            <w:vAlign w:val="bottom"/>
            <w:hideMark/>
          </w:tcPr>
          <w:p w14:paraId="71398893"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4739736D"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(0.011)</w:t>
            </w:r>
          </w:p>
        </w:tc>
        <w:tc>
          <w:tcPr>
            <w:tcW w:w="1577" w:type="dxa"/>
            <w:tcBorders>
              <w:top w:val="nil"/>
              <w:left w:val="nil"/>
              <w:bottom w:val="nil"/>
              <w:right w:val="nil"/>
            </w:tcBorders>
            <w:shd w:val="clear" w:color="auto" w:fill="auto"/>
            <w:noWrap/>
            <w:vAlign w:val="bottom"/>
            <w:hideMark/>
          </w:tcPr>
          <w:p w14:paraId="020DF88A"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(0.011)</w:t>
            </w:r>
          </w:p>
        </w:tc>
      </w:tr>
      <w:tr w:rsidR="00F30D58" w:rsidRPr="00717335" w14:paraId="1F03A882" w14:textId="77777777" w:rsidTr="00444046">
        <w:trPr>
          <w:trHeight w:val="305"/>
        </w:trPr>
        <w:tc>
          <w:tcPr>
            <w:tcW w:w="6112" w:type="dxa"/>
            <w:tcBorders>
              <w:top w:val="nil"/>
              <w:left w:val="nil"/>
              <w:bottom w:val="nil"/>
              <w:right w:val="nil"/>
            </w:tcBorders>
            <w:shd w:val="clear" w:color="auto" w:fill="auto"/>
            <w:noWrap/>
            <w:vAlign w:val="bottom"/>
            <w:hideMark/>
          </w:tcPr>
          <w:p w14:paraId="5EFF4FC0"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Herfindahl index</w:t>
            </w:r>
          </w:p>
        </w:tc>
        <w:tc>
          <w:tcPr>
            <w:tcW w:w="1577" w:type="dxa"/>
            <w:tcBorders>
              <w:top w:val="nil"/>
              <w:left w:val="nil"/>
              <w:bottom w:val="nil"/>
              <w:right w:val="nil"/>
            </w:tcBorders>
            <w:shd w:val="clear" w:color="auto" w:fill="auto"/>
            <w:noWrap/>
            <w:vAlign w:val="bottom"/>
            <w:hideMark/>
          </w:tcPr>
          <w:p w14:paraId="03A36879"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-13.840***</w:t>
            </w:r>
          </w:p>
        </w:tc>
        <w:tc>
          <w:tcPr>
            <w:tcW w:w="1577" w:type="dxa"/>
            <w:tcBorders>
              <w:top w:val="nil"/>
              <w:left w:val="nil"/>
              <w:bottom w:val="nil"/>
              <w:right w:val="nil"/>
            </w:tcBorders>
            <w:shd w:val="clear" w:color="auto" w:fill="auto"/>
            <w:noWrap/>
            <w:vAlign w:val="bottom"/>
            <w:hideMark/>
          </w:tcPr>
          <w:p w14:paraId="2EEB96C4"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-14.105***</w:t>
            </w:r>
          </w:p>
        </w:tc>
      </w:tr>
      <w:tr w:rsidR="00F30D58" w:rsidRPr="00717335" w14:paraId="59FEF618" w14:textId="77777777" w:rsidTr="00444046">
        <w:trPr>
          <w:trHeight w:val="305"/>
        </w:trPr>
        <w:tc>
          <w:tcPr>
            <w:tcW w:w="6112" w:type="dxa"/>
            <w:tcBorders>
              <w:top w:val="nil"/>
              <w:left w:val="nil"/>
              <w:bottom w:val="nil"/>
              <w:right w:val="nil"/>
            </w:tcBorders>
            <w:shd w:val="clear" w:color="auto" w:fill="auto"/>
            <w:noWrap/>
            <w:vAlign w:val="bottom"/>
            <w:hideMark/>
          </w:tcPr>
          <w:p w14:paraId="6A644BC1"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24BB24B9"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(2.520)</w:t>
            </w:r>
          </w:p>
        </w:tc>
        <w:tc>
          <w:tcPr>
            <w:tcW w:w="1577" w:type="dxa"/>
            <w:tcBorders>
              <w:top w:val="nil"/>
              <w:left w:val="nil"/>
              <w:bottom w:val="nil"/>
              <w:right w:val="nil"/>
            </w:tcBorders>
            <w:shd w:val="clear" w:color="auto" w:fill="auto"/>
            <w:noWrap/>
            <w:vAlign w:val="bottom"/>
            <w:hideMark/>
          </w:tcPr>
          <w:p w14:paraId="3A7C9F7B"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(2.389)</w:t>
            </w:r>
          </w:p>
        </w:tc>
      </w:tr>
      <w:tr w:rsidR="00F30D58" w:rsidRPr="00717335" w14:paraId="133F0591" w14:textId="77777777" w:rsidTr="00444046">
        <w:trPr>
          <w:trHeight w:val="305"/>
        </w:trPr>
        <w:tc>
          <w:tcPr>
            <w:tcW w:w="6112" w:type="dxa"/>
            <w:tcBorders>
              <w:top w:val="nil"/>
              <w:left w:val="nil"/>
              <w:bottom w:val="nil"/>
              <w:right w:val="nil"/>
            </w:tcBorders>
            <w:shd w:val="clear" w:color="auto" w:fill="auto"/>
            <w:noWrap/>
            <w:vAlign w:val="bottom"/>
            <w:hideMark/>
          </w:tcPr>
          <w:p w14:paraId="2533CA57"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Monopoly</w:t>
            </w:r>
          </w:p>
        </w:tc>
        <w:tc>
          <w:tcPr>
            <w:tcW w:w="1577" w:type="dxa"/>
            <w:tcBorders>
              <w:top w:val="nil"/>
              <w:left w:val="nil"/>
              <w:bottom w:val="nil"/>
              <w:right w:val="nil"/>
            </w:tcBorders>
            <w:shd w:val="clear" w:color="auto" w:fill="auto"/>
            <w:noWrap/>
            <w:vAlign w:val="bottom"/>
            <w:hideMark/>
          </w:tcPr>
          <w:p w14:paraId="4EE63A5B"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0.870***</w:t>
            </w:r>
          </w:p>
        </w:tc>
        <w:tc>
          <w:tcPr>
            <w:tcW w:w="1577" w:type="dxa"/>
            <w:tcBorders>
              <w:top w:val="nil"/>
              <w:left w:val="nil"/>
              <w:bottom w:val="nil"/>
              <w:right w:val="nil"/>
            </w:tcBorders>
            <w:shd w:val="clear" w:color="auto" w:fill="auto"/>
            <w:noWrap/>
            <w:vAlign w:val="bottom"/>
            <w:hideMark/>
          </w:tcPr>
          <w:p w14:paraId="71598B39"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-20.748***</w:t>
            </w:r>
          </w:p>
        </w:tc>
      </w:tr>
      <w:tr w:rsidR="00F30D58" w:rsidRPr="00717335" w14:paraId="4043A9CC" w14:textId="77777777" w:rsidTr="00444046">
        <w:trPr>
          <w:trHeight w:val="305"/>
        </w:trPr>
        <w:tc>
          <w:tcPr>
            <w:tcW w:w="6112" w:type="dxa"/>
            <w:tcBorders>
              <w:top w:val="nil"/>
              <w:left w:val="nil"/>
              <w:bottom w:val="nil"/>
              <w:right w:val="nil"/>
            </w:tcBorders>
            <w:shd w:val="clear" w:color="auto" w:fill="auto"/>
            <w:noWrap/>
            <w:vAlign w:val="bottom"/>
            <w:hideMark/>
          </w:tcPr>
          <w:p w14:paraId="73C548E4"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728A3C06"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(0.084)</w:t>
            </w:r>
          </w:p>
        </w:tc>
        <w:tc>
          <w:tcPr>
            <w:tcW w:w="1577" w:type="dxa"/>
            <w:tcBorders>
              <w:top w:val="nil"/>
              <w:left w:val="nil"/>
              <w:bottom w:val="nil"/>
              <w:right w:val="nil"/>
            </w:tcBorders>
            <w:shd w:val="clear" w:color="auto" w:fill="auto"/>
            <w:noWrap/>
            <w:vAlign w:val="bottom"/>
            <w:hideMark/>
          </w:tcPr>
          <w:p w14:paraId="3C2DB348"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(0.088)</w:t>
            </w:r>
          </w:p>
        </w:tc>
      </w:tr>
      <w:tr w:rsidR="00F30D58" w:rsidRPr="00717335" w14:paraId="2EB4EBED" w14:textId="77777777" w:rsidTr="00444046">
        <w:trPr>
          <w:trHeight w:val="305"/>
        </w:trPr>
        <w:tc>
          <w:tcPr>
            <w:tcW w:w="6112" w:type="dxa"/>
            <w:tcBorders>
              <w:top w:val="nil"/>
              <w:left w:val="nil"/>
              <w:bottom w:val="nil"/>
              <w:right w:val="nil"/>
            </w:tcBorders>
            <w:shd w:val="clear" w:color="auto" w:fill="auto"/>
            <w:noWrap/>
            <w:vAlign w:val="bottom"/>
            <w:hideMark/>
          </w:tcPr>
          <w:p w14:paraId="7ED5CC60"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College above</w:t>
            </w:r>
          </w:p>
        </w:tc>
        <w:tc>
          <w:tcPr>
            <w:tcW w:w="1577" w:type="dxa"/>
            <w:tcBorders>
              <w:top w:val="nil"/>
              <w:left w:val="nil"/>
              <w:bottom w:val="nil"/>
              <w:right w:val="nil"/>
            </w:tcBorders>
            <w:shd w:val="clear" w:color="auto" w:fill="auto"/>
            <w:noWrap/>
            <w:vAlign w:val="bottom"/>
            <w:hideMark/>
          </w:tcPr>
          <w:p w14:paraId="6B0E73D6"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0.009</w:t>
            </w:r>
          </w:p>
        </w:tc>
        <w:tc>
          <w:tcPr>
            <w:tcW w:w="1577" w:type="dxa"/>
            <w:tcBorders>
              <w:top w:val="nil"/>
              <w:left w:val="nil"/>
              <w:bottom w:val="nil"/>
              <w:right w:val="nil"/>
            </w:tcBorders>
            <w:shd w:val="clear" w:color="auto" w:fill="auto"/>
            <w:noWrap/>
            <w:vAlign w:val="bottom"/>
            <w:hideMark/>
          </w:tcPr>
          <w:p w14:paraId="247EC76A"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0.005</w:t>
            </w:r>
          </w:p>
        </w:tc>
      </w:tr>
      <w:tr w:rsidR="00F30D58" w:rsidRPr="00717335" w14:paraId="0DC3142E" w14:textId="77777777" w:rsidTr="00444046">
        <w:trPr>
          <w:trHeight w:val="305"/>
        </w:trPr>
        <w:tc>
          <w:tcPr>
            <w:tcW w:w="6112" w:type="dxa"/>
            <w:tcBorders>
              <w:top w:val="nil"/>
              <w:left w:val="nil"/>
              <w:bottom w:val="nil"/>
              <w:right w:val="nil"/>
            </w:tcBorders>
            <w:shd w:val="clear" w:color="auto" w:fill="auto"/>
            <w:noWrap/>
            <w:vAlign w:val="bottom"/>
            <w:hideMark/>
          </w:tcPr>
          <w:p w14:paraId="6DCBA256"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381FA2C5"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(0.007)</w:t>
            </w:r>
          </w:p>
        </w:tc>
        <w:tc>
          <w:tcPr>
            <w:tcW w:w="1577" w:type="dxa"/>
            <w:tcBorders>
              <w:top w:val="nil"/>
              <w:left w:val="nil"/>
              <w:bottom w:val="nil"/>
              <w:right w:val="nil"/>
            </w:tcBorders>
            <w:shd w:val="clear" w:color="auto" w:fill="auto"/>
            <w:noWrap/>
            <w:vAlign w:val="bottom"/>
            <w:hideMark/>
          </w:tcPr>
          <w:p w14:paraId="30B43E34"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(0.007)</w:t>
            </w:r>
          </w:p>
        </w:tc>
      </w:tr>
      <w:tr w:rsidR="00F30D58" w:rsidRPr="00717335" w14:paraId="549E344C" w14:textId="77777777" w:rsidTr="00444046">
        <w:trPr>
          <w:trHeight w:val="305"/>
        </w:trPr>
        <w:tc>
          <w:tcPr>
            <w:tcW w:w="6112" w:type="dxa"/>
            <w:tcBorders>
              <w:top w:val="nil"/>
              <w:left w:val="nil"/>
              <w:bottom w:val="nil"/>
              <w:right w:val="nil"/>
            </w:tcBorders>
            <w:shd w:val="clear" w:color="auto" w:fill="auto"/>
            <w:noWrap/>
            <w:vAlign w:val="bottom"/>
            <w:hideMark/>
          </w:tcPr>
          <w:p w14:paraId="0FE9E089"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Amenity</w:t>
            </w:r>
          </w:p>
        </w:tc>
        <w:tc>
          <w:tcPr>
            <w:tcW w:w="1577" w:type="dxa"/>
            <w:tcBorders>
              <w:top w:val="nil"/>
              <w:left w:val="nil"/>
              <w:bottom w:val="nil"/>
              <w:right w:val="nil"/>
            </w:tcBorders>
            <w:shd w:val="clear" w:color="auto" w:fill="auto"/>
            <w:noWrap/>
            <w:vAlign w:val="bottom"/>
            <w:hideMark/>
          </w:tcPr>
          <w:p w14:paraId="1A57A79C"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0.129**</w:t>
            </w:r>
          </w:p>
        </w:tc>
        <w:tc>
          <w:tcPr>
            <w:tcW w:w="1577" w:type="dxa"/>
            <w:tcBorders>
              <w:top w:val="nil"/>
              <w:left w:val="nil"/>
              <w:bottom w:val="nil"/>
              <w:right w:val="nil"/>
            </w:tcBorders>
            <w:shd w:val="clear" w:color="auto" w:fill="auto"/>
            <w:noWrap/>
            <w:vAlign w:val="bottom"/>
            <w:hideMark/>
          </w:tcPr>
          <w:p w14:paraId="2FC5DC39"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0.126**</w:t>
            </w:r>
          </w:p>
        </w:tc>
      </w:tr>
      <w:tr w:rsidR="00F30D58" w:rsidRPr="00717335" w14:paraId="1C9F3AE3" w14:textId="77777777" w:rsidTr="00444046">
        <w:trPr>
          <w:trHeight w:val="305"/>
        </w:trPr>
        <w:tc>
          <w:tcPr>
            <w:tcW w:w="6112" w:type="dxa"/>
            <w:tcBorders>
              <w:top w:val="nil"/>
              <w:left w:val="nil"/>
              <w:bottom w:val="nil"/>
              <w:right w:val="nil"/>
            </w:tcBorders>
            <w:shd w:val="clear" w:color="auto" w:fill="auto"/>
            <w:noWrap/>
            <w:vAlign w:val="bottom"/>
            <w:hideMark/>
          </w:tcPr>
          <w:p w14:paraId="54492D49"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165B3605"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(0.059)</w:t>
            </w:r>
          </w:p>
        </w:tc>
        <w:tc>
          <w:tcPr>
            <w:tcW w:w="1577" w:type="dxa"/>
            <w:tcBorders>
              <w:top w:val="nil"/>
              <w:left w:val="nil"/>
              <w:bottom w:val="nil"/>
              <w:right w:val="nil"/>
            </w:tcBorders>
            <w:shd w:val="clear" w:color="auto" w:fill="auto"/>
            <w:noWrap/>
            <w:vAlign w:val="bottom"/>
            <w:hideMark/>
          </w:tcPr>
          <w:p w14:paraId="443411E4"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(0.057)</w:t>
            </w:r>
          </w:p>
        </w:tc>
      </w:tr>
      <w:tr w:rsidR="00F30D58" w:rsidRPr="00717335" w14:paraId="4D6F22B0" w14:textId="77777777" w:rsidTr="00444046">
        <w:trPr>
          <w:trHeight w:val="305"/>
        </w:trPr>
        <w:tc>
          <w:tcPr>
            <w:tcW w:w="6112" w:type="dxa"/>
            <w:tcBorders>
              <w:top w:val="nil"/>
              <w:left w:val="nil"/>
              <w:bottom w:val="nil"/>
              <w:right w:val="nil"/>
            </w:tcBorders>
            <w:shd w:val="clear" w:color="auto" w:fill="auto"/>
            <w:noWrap/>
            <w:vAlign w:val="bottom"/>
            <w:hideMark/>
          </w:tcPr>
          <w:p w14:paraId="23A2CEE3" w14:textId="77777777" w:rsidR="00F30D58" w:rsidRPr="00717335" w:rsidRDefault="00F30D58" w:rsidP="00444046">
            <w:pPr>
              <w:spacing w:after="0" w:line="240" w:lineRule="auto"/>
              <w:rPr>
                <w:rFonts w:ascii="Times New Roman" w:eastAsia="Times New Roman" w:hAnsi="Times New Roman" w:cs="Times New Roman"/>
              </w:rPr>
            </w:pPr>
            <w:r>
              <w:rPr>
                <w:rFonts w:ascii="Times New Roman" w:eastAsia="Times New Roman" w:hAnsi="Times New Roman" w:cs="Times New Roman"/>
              </w:rPr>
              <w:t>real per capita pers</w:t>
            </w:r>
            <w:r w:rsidRPr="00717335">
              <w:rPr>
                <w:rFonts w:ascii="Times New Roman" w:eastAsia="Times New Roman" w:hAnsi="Times New Roman" w:cs="Times New Roman"/>
              </w:rPr>
              <w:t>onal income(1000dollars)</w:t>
            </w:r>
          </w:p>
        </w:tc>
        <w:tc>
          <w:tcPr>
            <w:tcW w:w="1577" w:type="dxa"/>
            <w:tcBorders>
              <w:top w:val="nil"/>
              <w:left w:val="nil"/>
              <w:bottom w:val="nil"/>
              <w:right w:val="nil"/>
            </w:tcBorders>
            <w:shd w:val="clear" w:color="auto" w:fill="auto"/>
            <w:noWrap/>
            <w:vAlign w:val="bottom"/>
            <w:hideMark/>
          </w:tcPr>
          <w:p w14:paraId="37E7ABB0"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0.017***</w:t>
            </w:r>
          </w:p>
        </w:tc>
        <w:tc>
          <w:tcPr>
            <w:tcW w:w="1577" w:type="dxa"/>
            <w:tcBorders>
              <w:top w:val="nil"/>
              <w:left w:val="nil"/>
              <w:bottom w:val="nil"/>
              <w:right w:val="nil"/>
            </w:tcBorders>
            <w:shd w:val="clear" w:color="auto" w:fill="auto"/>
            <w:noWrap/>
            <w:vAlign w:val="bottom"/>
            <w:hideMark/>
          </w:tcPr>
          <w:p w14:paraId="4DB254E1"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0.018***</w:t>
            </w:r>
          </w:p>
        </w:tc>
      </w:tr>
      <w:tr w:rsidR="00F30D58" w:rsidRPr="00717335" w14:paraId="6E26B219" w14:textId="77777777" w:rsidTr="00444046">
        <w:trPr>
          <w:trHeight w:val="305"/>
        </w:trPr>
        <w:tc>
          <w:tcPr>
            <w:tcW w:w="6112" w:type="dxa"/>
            <w:tcBorders>
              <w:top w:val="nil"/>
              <w:left w:val="nil"/>
              <w:bottom w:val="nil"/>
              <w:right w:val="nil"/>
            </w:tcBorders>
            <w:shd w:val="clear" w:color="auto" w:fill="auto"/>
            <w:noWrap/>
            <w:vAlign w:val="bottom"/>
            <w:hideMark/>
          </w:tcPr>
          <w:p w14:paraId="3B92A9CE"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048924F2"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(0.004)</w:t>
            </w:r>
          </w:p>
        </w:tc>
        <w:tc>
          <w:tcPr>
            <w:tcW w:w="1577" w:type="dxa"/>
            <w:tcBorders>
              <w:top w:val="nil"/>
              <w:left w:val="nil"/>
              <w:bottom w:val="nil"/>
              <w:right w:val="nil"/>
            </w:tcBorders>
            <w:shd w:val="clear" w:color="auto" w:fill="auto"/>
            <w:noWrap/>
            <w:vAlign w:val="bottom"/>
            <w:hideMark/>
          </w:tcPr>
          <w:p w14:paraId="1C5B1AFA"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(0.003)</w:t>
            </w:r>
          </w:p>
        </w:tc>
      </w:tr>
      <w:tr w:rsidR="00F30D58" w:rsidRPr="00717335" w14:paraId="5D57B703" w14:textId="77777777" w:rsidTr="00444046">
        <w:trPr>
          <w:trHeight w:val="305"/>
        </w:trPr>
        <w:tc>
          <w:tcPr>
            <w:tcW w:w="6112" w:type="dxa"/>
            <w:tcBorders>
              <w:top w:val="nil"/>
              <w:left w:val="nil"/>
              <w:bottom w:val="nil"/>
              <w:right w:val="nil"/>
            </w:tcBorders>
            <w:shd w:val="clear" w:color="auto" w:fill="auto"/>
            <w:noWrap/>
            <w:vAlign w:val="bottom"/>
            <w:hideMark/>
          </w:tcPr>
          <w:p w14:paraId="5D8B5BA5"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real government expenditure per capita</w:t>
            </w:r>
          </w:p>
        </w:tc>
        <w:tc>
          <w:tcPr>
            <w:tcW w:w="1577" w:type="dxa"/>
            <w:tcBorders>
              <w:top w:val="nil"/>
              <w:left w:val="nil"/>
              <w:bottom w:val="nil"/>
              <w:right w:val="nil"/>
            </w:tcBorders>
            <w:shd w:val="clear" w:color="auto" w:fill="auto"/>
            <w:noWrap/>
            <w:vAlign w:val="bottom"/>
            <w:hideMark/>
          </w:tcPr>
          <w:p w14:paraId="4647BECE"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0.036**</w:t>
            </w:r>
          </w:p>
        </w:tc>
        <w:tc>
          <w:tcPr>
            <w:tcW w:w="1577" w:type="dxa"/>
            <w:tcBorders>
              <w:top w:val="nil"/>
              <w:left w:val="nil"/>
              <w:bottom w:val="nil"/>
              <w:right w:val="nil"/>
            </w:tcBorders>
            <w:shd w:val="clear" w:color="auto" w:fill="auto"/>
            <w:noWrap/>
            <w:vAlign w:val="bottom"/>
            <w:hideMark/>
          </w:tcPr>
          <w:p w14:paraId="496FB3F6"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0.081***</w:t>
            </w:r>
          </w:p>
        </w:tc>
      </w:tr>
      <w:tr w:rsidR="00F30D58" w:rsidRPr="00717335" w14:paraId="7F4D278A" w14:textId="77777777" w:rsidTr="00444046">
        <w:trPr>
          <w:trHeight w:val="305"/>
        </w:trPr>
        <w:tc>
          <w:tcPr>
            <w:tcW w:w="6112" w:type="dxa"/>
            <w:tcBorders>
              <w:top w:val="nil"/>
              <w:left w:val="nil"/>
              <w:bottom w:val="nil"/>
              <w:right w:val="nil"/>
            </w:tcBorders>
            <w:shd w:val="clear" w:color="auto" w:fill="auto"/>
            <w:noWrap/>
            <w:vAlign w:val="bottom"/>
            <w:hideMark/>
          </w:tcPr>
          <w:p w14:paraId="0914D558"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7F494FFB"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(0.014)</w:t>
            </w:r>
          </w:p>
        </w:tc>
        <w:tc>
          <w:tcPr>
            <w:tcW w:w="1577" w:type="dxa"/>
            <w:tcBorders>
              <w:top w:val="nil"/>
              <w:left w:val="nil"/>
              <w:bottom w:val="nil"/>
              <w:right w:val="nil"/>
            </w:tcBorders>
            <w:shd w:val="clear" w:color="auto" w:fill="auto"/>
            <w:noWrap/>
            <w:vAlign w:val="bottom"/>
            <w:hideMark/>
          </w:tcPr>
          <w:p w14:paraId="3A8E472C"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(0.014)</w:t>
            </w:r>
          </w:p>
        </w:tc>
      </w:tr>
      <w:tr w:rsidR="00F30D58" w:rsidRPr="00717335" w14:paraId="6FD9C318" w14:textId="77777777" w:rsidTr="00444046">
        <w:trPr>
          <w:trHeight w:val="305"/>
        </w:trPr>
        <w:tc>
          <w:tcPr>
            <w:tcW w:w="6112" w:type="dxa"/>
            <w:tcBorders>
              <w:top w:val="nil"/>
              <w:left w:val="nil"/>
              <w:bottom w:val="nil"/>
              <w:right w:val="nil"/>
            </w:tcBorders>
            <w:shd w:val="clear" w:color="auto" w:fill="auto"/>
            <w:noWrap/>
            <w:vAlign w:val="bottom"/>
            <w:hideMark/>
          </w:tcPr>
          <w:p w14:paraId="4DF2E10D"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effective property tax rate</w:t>
            </w:r>
          </w:p>
        </w:tc>
        <w:tc>
          <w:tcPr>
            <w:tcW w:w="1577" w:type="dxa"/>
            <w:tcBorders>
              <w:top w:val="nil"/>
              <w:left w:val="nil"/>
              <w:bottom w:val="nil"/>
              <w:right w:val="nil"/>
            </w:tcBorders>
            <w:shd w:val="clear" w:color="auto" w:fill="auto"/>
            <w:noWrap/>
            <w:vAlign w:val="bottom"/>
            <w:hideMark/>
          </w:tcPr>
          <w:p w14:paraId="79B09CBD"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-0.014</w:t>
            </w:r>
          </w:p>
        </w:tc>
        <w:tc>
          <w:tcPr>
            <w:tcW w:w="1577" w:type="dxa"/>
            <w:tcBorders>
              <w:top w:val="nil"/>
              <w:left w:val="nil"/>
              <w:bottom w:val="nil"/>
              <w:right w:val="nil"/>
            </w:tcBorders>
            <w:shd w:val="clear" w:color="auto" w:fill="auto"/>
            <w:noWrap/>
            <w:vAlign w:val="bottom"/>
            <w:hideMark/>
          </w:tcPr>
          <w:p w14:paraId="077A09E1"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-0.074***</w:t>
            </w:r>
          </w:p>
        </w:tc>
      </w:tr>
      <w:tr w:rsidR="00F30D58" w:rsidRPr="00717335" w14:paraId="34342185" w14:textId="77777777" w:rsidTr="00444046">
        <w:trPr>
          <w:trHeight w:val="305"/>
        </w:trPr>
        <w:tc>
          <w:tcPr>
            <w:tcW w:w="6112" w:type="dxa"/>
            <w:tcBorders>
              <w:top w:val="nil"/>
              <w:left w:val="nil"/>
              <w:bottom w:val="nil"/>
              <w:right w:val="nil"/>
            </w:tcBorders>
            <w:shd w:val="clear" w:color="auto" w:fill="auto"/>
            <w:noWrap/>
            <w:vAlign w:val="bottom"/>
            <w:hideMark/>
          </w:tcPr>
          <w:p w14:paraId="101E5F11"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7831BFA7"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(0.010)</w:t>
            </w:r>
          </w:p>
        </w:tc>
        <w:tc>
          <w:tcPr>
            <w:tcW w:w="1577" w:type="dxa"/>
            <w:tcBorders>
              <w:top w:val="nil"/>
              <w:left w:val="nil"/>
              <w:bottom w:val="nil"/>
              <w:right w:val="nil"/>
            </w:tcBorders>
            <w:shd w:val="clear" w:color="auto" w:fill="auto"/>
            <w:noWrap/>
            <w:vAlign w:val="bottom"/>
            <w:hideMark/>
          </w:tcPr>
          <w:p w14:paraId="27925784"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(0.011)</w:t>
            </w:r>
          </w:p>
        </w:tc>
      </w:tr>
      <w:tr w:rsidR="00F30D58" w:rsidRPr="00717335" w14:paraId="5D9D631D" w14:textId="77777777" w:rsidTr="00444046">
        <w:trPr>
          <w:trHeight w:val="305"/>
        </w:trPr>
        <w:tc>
          <w:tcPr>
            <w:tcW w:w="6112" w:type="dxa"/>
            <w:tcBorders>
              <w:top w:val="nil"/>
              <w:left w:val="nil"/>
              <w:bottom w:val="nil"/>
              <w:right w:val="nil"/>
            </w:tcBorders>
            <w:shd w:val="clear" w:color="auto" w:fill="auto"/>
            <w:noWrap/>
            <w:vAlign w:val="bottom"/>
            <w:hideMark/>
          </w:tcPr>
          <w:p w14:paraId="4EF6B87E"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Year</w:t>
            </w:r>
          </w:p>
        </w:tc>
        <w:tc>
          <w:tcPr>
            <w:tcW w:w="1577" w:type="dxa"/>
            <w:tcBorders>
              <w:top w:val="nil"/>
              <w:left w:val="nil"/>
              <w:bottom w:val="nil"/>
              <w:right w:val="nil"/>
            </w:tcBorders>
            <w:shd w:val="clear" w:color="auto" w:fill="auto"/>
            <w:noWrap/>
            <w:vAlign w:val="bottom"/>
            <w:hideMark/>
          </w:tcPr>
          <w:p w14:paraId="6A10970F"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-0.020***</w:t>
            </w:r>
          </w:p>
        </w:tc>
        <w:tc>
          <w:tcPr>
            <w:tcW w:w="1577" w:type="dxa"/>
            <w:tcBorders>
              <w:top w:val="nil"/>
              <w:left w:val="nil"/>
              <w:bottom w:val="nil"/>
              <w:right w:val="nil"/>
            </w:tcBorders>
            <w:shd w:val="clear" w:color="auto" w:fill="auto"/>
            <w:noWrap/>
            <w:vAlign w:val="bottom"/>
            <w:hideMark/>
          </w:tcPr>
          <w:p w14:paraId="197FF9C3"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-0.021***</w:t>
            </w:r>
          </w:p>
        </w:tc>
      </w:tr>
      <w:tr w:rsidR="00F30D58" w:rsidRPr="00717335" w14:paraId="69AF698D" w14:textId="77777777" w:rsidTr="00444046">
        <w:trPr>
          <w:trHeight w:val="305"/>
        </w:trPr>
        <w:tc>
          <w:tcPr>
            <w:tcW w:w="6112" w:type="dxa"/>
            <w:tcBorders>
              <w:top w:val="nil"/>
              <w:left w:val="nil"/>
              <w:bottom w:val="nil"/>
              <w:right w:val="nil"/>
            </w:tcBorders>
            <w:shd w:val="clear" w:color="auto" w:fill="auto"/>
            <w:noWrap/>
            <w:vAlign w:val="bottom"/>
            <w:hideMark/>
          </w:tcPr>
          <w:p w14:paraId="79F02EFE"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0E47AFDA"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(0.008)</w:t>
            </w:r>
          </w:p>
        </w:tc>
        <w:tc>
          <w:tcPr>
            <w:tcW w:w="1577" w:type="dxa"/>
            <w:tcBorders>
              <w:top w:val="nil"/>
              <w:left w:val="nil"/>
              <w:bottom w:val="nil"/>
              <w:right w:val="nil"/>
            </w:tcBorders>
            <w:shd w:val="clear" w:color="auto" w:fill="auto"/>
            <w:noWrap/>
            <w:vAlign w:val="bottom"/>
            <w:hideMark/>
          </w:tcPr>
          <w:p w14:paraId="6F31EF1F"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(0.007)</w:t>
            </w:r>
          </w:p>
        </w:tc>
      </w:tr>
      <w:tr w:rsidR="00F30D58" w:rsidRPr="00717335" w14:paraId="4D661E6B" w14:textId="77777777" w:rsidTr="00444046">
        <w:trPr>
          <w:trHeight w:val="305"/>
        </w:trPr>
        <w:tc>
          <w:tcPr>
            <w:tcW w:w="6112" w:type="dxa"/>
            <w:tcBorders>
              <w:top w:val="nil"/>
              <w:left w:val="nil"/>
              <w:bottom w:val="nil"/>
              <w:right w:val="nil"/>
            </w:tcBorders>
            <w:shd w:val="clear" w:color="auto" w:fill="auto"/>
            <w:noWrap/>
            <w:vAlign w:val="bottom"/>
            <w:hideMark/>
          </w:tcPr>
          <w:p w14:paraId="097138A4" w14:textId="1850B077" w:rsidR="00F30D58" w:rsidRPr="00717335" w:rsidRDefault="00F30D58" w:rsidP="00444046">
            <w:pPr>
              <w:spacing w:after="0" w:line="240" w:lineRule="auto"/>
              <w:rPr>
                <w:rFonts w:ascii="Times New Roman" w:eastAsia="Times New Roman" w:hAnsi="Times New Roman" w:cs="Times New Roman"/>
              </w:rPr>
            </w:pPr>
            <w:r>
              <w:rPr>
                <w:rFonts w:ascii="Times New Roman" w:eastAsia="Times New Roman" w:hAnsi="Times New Roman" w:cs="Times New Roman"/>
              </w:rPr>
              <w:t>metro (Beal</w:t>
            </w:r>
            <w:r w:rsidRPr="00717335">
              <w:rPr>
                <w:rFonts w:ascii="Times New Roman" w:eastAsia="Times New Roman" w:hAnsi="Times New Roman" w:cs="Times New Roman"/>
              </w:rPr>
              <w:t>e Code=1,2,3)</w:t>
            </w:r>
          </w:p>
        </w:tc>
        <w:tc>
          <w:tcPr>
            <w:tcW w:w="1577" w:type="dxa"/>
            <w:tcBorders>
              <w:top w:val="nil"/>
              <w:left w:val="nil"/>
              <w:bottom w:val="nil"/>
              <w:right w:val="nil"/>
            </w:tcBorders>
            <w:shd w:val="clear" w:color="auto" w:fill="auto"/>
            <w:noWrap/>
            <w:vAlign w:val="bottom"/>
            <w:hideMark/>
          </w:tcPr>
          <w:p w14:paraId="5796AD10"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2.658***</w:t>
            </w:r>
          </w:p>
        </w:tc>
        <w:tc>
          <w:tcPr>
            <w:tcW w:w="1577" w:type="dxa"/>
            <w:tcBorders>
              <w:top w:val="nil"/>
              <w:left w:val="nil"/>
              <w:bottom w:val="nil"/>
              <w:right w:val="nil"/>
            </w:tcBorders>
            <w:shd w:val="clear" w:color="auto" w:fill="auto"/>
            <w:noWrap/>
            <w:vAlign w:val="bottom"/>
            <w:hideMark/>
          </w:tcPr>
          <w:p w14:paraId="4A7A3593"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2.556***</w:t>
            </w:r>
          </w:p>
        </w:tc>
      </w:tr>
      <w:tr w:rsidR="00F30D58" w:rsidRPr="00717335" w14:paraId="4D324D7F" w14:textId="77777777" w:rsidTr="00444046">
        <w:trPr>
          <w:trHeight w:val="305"/>
        </w:trPr>
        <w:tc>
          <w:tcPr>
            <w:tcW w:w="6112" w:type="dxa"/>
            <w:tcBorders>
              <w:top w:val="nil"/>
              <w:left w:val="nil"/>
              <w:bottom w:val="nil"/>
              <w:right w:val="nil"/>
            </w:tcBorders>
            <w:shd w:val="clear" w:color="auto" w:fill="auto"/>
            <w:noWrap/>
            <w:vAlign w:val="bottom"/>
            <w:hideMark/>
          </w:tcPr>
          <w:p w14:paraId="61A9DCCA"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4C881D21"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(0.150)</w:t>
            </w:r>
          </w:p>
        </w:tc>
        <w:tc>
          <w:tcPr>
            <w:tcW w:w="1577" w:type="dxa"/>
            <w:tcBorders>
              <w:top w:val="nil"/>
              <w:left w:val="nil"/>
              <w:bottom w:val="nil"/>
              <w:right w:val="nil"/>
            </w:tcBorders>
            <w:shd w:val="clear" w:color="auto" w:fill="auto"/>
            <w:noWrap/>
            <w:vAlign w:val="bottom"/>
            <w:hideMark/>
          </w:tcPr>
          <w:p w14:paraId="1CD25C79"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(0.139)</w:t>
            </w:r>
          </w:p>
        </w:tc>
      </w:tr>
      <w:tr w:rsidR="00F30D58" w:rsidRPr="00717335" w14:paraId="5736D5BA" w14:textId="77777777" w:rsidTr="00444046">
        <w:trPr>
          <w:trHeight w:val="305"/>
        </w:trPr>
        <w:tc>
          <w:tcPr>
            <w:tcW w:w="6112" w:type="dxa"/>
            <w:tcBorders>
              <w:top w:val="nil"/>
              <w:left w:val="nil"/>
              <w:bottom w:val="nil"/>
              <w:right w:val="nil"/>
            </w:tcBorders>
            <w:shd w:val="clear" w:color="auto" w:fill="auto"/>
            <w:noWrap/>
            <w:vAlign w:val="bottom"/>
            <w:hideMark/>
          </w:tcPr>
          <w:p w14:paraId="1DD3DC2D"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large urban (Beale Codes=4,5)</w:t>
            </w:r>
          </w:p>
        </w:tc>
        <w:tc>
          <w:tcPr>
            <w:tcW w:w="1577" w:type="dxa"/>
            <w:tcBorders>
              <w:top w:val="nil"/>
              <w:left w:val="nil"/>
              <w:bottom w:val="nil"/>
              <w:right w:val="nil"/>
            </w:tcBorders>
            <w:shd w:val="clear" w:color="auto" w:fill="auto"/>
            <w:noWrap/>
            <w:vAlign w:val="bottom"/>
            <w:hideMark/>
          </w:tcPr>
          <w:p w14:paraId="63B2786C"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1.594***</w:t>
            </w:r>
          </w:p>
        </w:tc>
        <w:tc>
          <w:tcPr>
            <w:tcW w:w="1577" w:type="dxa"/>
            <w:tcBorders>
              <w:top w:val="nil"/>
              <w:left w:val="nil"/>
              <w:bottom w:val="nil"/>
              <w:right w:val="nil"/>
            </w:tcBorders>
            <w:shd w:val="clear" w:color="auto" w:fill="auto"/>
            <w:noWrap/>
            <w:vAlign w:val="bottom"/>
            <w:hideMark/>
          </w:tcPr>
          <w:p w14:paraId="50C2AB6A"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1.537***</w:t>
            </w:r>
          </w:p>
        </w:tc>
      </w:tr>
      <w:tr w:rsidR="00F30D58" w:rsidRPr="00717335" w14:paraId="64E4D86C" w14:textId="77777777" w:rsidTr="00444046">
        <w:trPr>
          <w:trHeight w:val="305"/>
        </w:trPr>
        <w:tc>
          <w:tcPr>
            <w:tcW w:w="6112" w:type="dxa"/>
            <w:tcBorders>
              <w:top w:val="nil"/>
              <w:left w:val="nil"/>
              <w:bottom w:val="nil"/>
              <w:right w:val="nil"/>
            </w:tcBorders>
            <w:shd w:val="clear" w:color="auto" w:fill="auto"/>
            <w:noWrap/>
            <w:vAlign w:val="bottom"/>
            <w:hideMark/>
          </w:tcPr>
          <w:p w14:paraId="6DB220B3"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659D74F3"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(0.116)</w:t>
            </w:r>
          </w:p>
        </w:tc>
        <w:tc>
          <w:tcPr>
            <w:tcW w:w="1577" w:type="dxa"/>
            <w:tcBorders>
              <w:top w:val="nil"/>
              <w:left w:val="nil"/>
              <w:bottom w:val="nil"/>
              <w:right w:val="nil"/>
            </w:tcBorders>
            <w:shd w:val="clear" w:color="auto" w:fill="auto"/>
            <w:noWrap/>
            <w:vAlign w:val="bottom"/>
            <w:hideMark/>
          </w:tcPr>
          <w:p w14:paraId="649C8D47"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(0.107)</w:t>
            </w:r>
          </w:p>
        </w:tc>
      </w:tr>
      <w:tr w:rsidR="00F30D58" w:rsidRPr="00717335" w14:paraId="07240260" w14:textId="77777777" w:rsidTr="00444046">
        <w:trPr>
          <w:trHeight w:val="305"/>
        </w:trPr>
        <w:tc>
          <w:tcPr>
            <w:tcW w:w="6112" w:type="dxa"/>
            <w:tcBorders>
              <w:top w:val="nil"/>
              <w:left w:val="nil"/>
              <w:bottom w:val="nil"/>
              <w:right w:val="nil"/>
            </w:tcBorders>
            <w:shd w:val="clear" w:color="auto" w:fill="auto"/>
            <w:noWrap/>
            <w:vAlign w:val="bottom"/>
            <w:hideMark/>
          </w:tcPr>
          <w:p w14:paraId="3A4F9C33" w14:textId="6473D141"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small urban</w:t>
            </w:r>
            <w:r w:rsidR="00ED035F">
              <w:rPr>
                <w:rFonts w:ascii="Times New Roman" w:eastAsia="Times New Roman" w:hAnsi="Times New Roman" w:cs="Times New Roman"/>
              </w:rPr>
              <w:t xml:space="preserve"> </w:t>
            </w:r>
            <w:r w:rsidRPr="00717335">
              <w:rPr>
                <w:rFonts w:ascii="Times New Roman" w:eastAsia="Times New Roman" w:hAnsi="Times New Roman" w:cs="Times New Roman"/>
              </w:rPr>
              <w:t>(Beale Codes=6,7)</w:t>
            </w:r>
          </w:p>
        </w:tc>
        <w:tc>
          <w:tcPr>
            <w:tcW w:w="1577" w:type="dxa"/>
            <w:tcBorders>
              <w:top w:val="nil"/>
              <w:left w:val="nil"/>
              <w:bottom w:val="nil"/>
              <w:right w:val="nil"/>
            </w:tcBorders>
            <w:shd w:val="clear" w:color="auto" w:fill="auto"/>
            <w:noWrap/>
            <w:vAlign w:val="bottom"/>
            <w:hideMark/>
          </w:tcPr>
          <w:p w14:paraId="1B2818C3"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1.006***</w:t>
            </w:r>
          </w:p>
        </w:tc>
        <w:tc>
          <w:tcPr>
            <w:tcW w:w="1577" w:type="dxa"/>
            <w:tcBorders>
              <w:top w:val="nil"/>
              <w:left w:val="nil"/>
              <w:bottom w:val="nil"/>
              <w:right w:val="nil"/>
            </w:tcBorders>
            <w:shd w:val="clear" w:color="auto" w:fill="auto"/>
            <w:noWrap/>
            <w:vAlign w:val="bottom"/>
            <w:hideMark/>
          </w:tcPr>
          <w:p w14:paraId="6C4AA836"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0.957***</w:t>
            </w:r>
          </w:p>
        </w:tc>
      </w:tr>
      <w:tr w:rsidR="00F30D58" w:rsidRPr="00717335" w14:paraId="6A8DC788" w14:textId="77777777" w:rsidTr="00444046">
        <w:trPr>
          <w:trHeight w:val="305"/>
        </w:trPr>
        <w:tc>
          <w:tcPr>
            <w:tcW w:w="6112" w:type="dxa"/>
            <w:tcBorders>
              <w:top w:val="nil"/>
              <w:left w:val="nil"/>
              <w:bottom w:val="nil"/>
              <w:right w:val="nil"/>
            </w:tcBorders>
            <w:shd w:val="clear" w:color="auto" w:fill="auto"/>
            <w:noWrap/>
            <w:vAlign w:val="bottom"/>
            <w:hideMark/>
          </w:tcPr>
          <w:p w14:paraId="0B7BDFF0"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2A4AC378"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(0.092)</w:t>
            </w:r>
          </w:p>
        </w:tc>
        <w:tc>
          <w:tcPr>
            <w:tcW w:w="1577" w:type="dxa"/>
            <w:tcBorders>
              <w:top w:val="nil"/>
              <w:left w:val="nil"/>
              <w:bottom w:val="nil"/>
              <w:right w:val="nil"/>
            </w:tcBorders>
            <w:shd w:val="clear" w:color="auto" w:fill="auto"/>
            <w:noWrap/>
            <w:vAlign w:val="bottom"/>
            <w:hideMark/>
          </w:tcPr>
          <w:p w14:paraId="11399ECD"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(0.085)</w:t>
            </w:r>
          </w:p>
        </w:tc>
      </w:tr>
      <w:tr w:rsidR="00F30D58" w:rsidRPr="00717335" w14:paraId="14208ACC" w14:textId="77777777" w:rsidTr="00444046">
        <w:trPr>
          <w:trHeight w:val="305"/>
        </w:trPr>
        <w:tc>
          <w:tcPr>
            <w:tcW w:w="6112" w:type="dxa"/>
            <w:tcBorders>
              <w:top w:val="nil"/>
              <w:left w:val="nil"/>
              <w:bottom w:val="nil"/>
              <w:right w:val="nil"/>
            </w:tcBorders>
            <w:shd w:val="clear" w:color="auto" w:fill="auto"/>
            <w:noWrap/>
            <w:vAlign w:val="bottom"/>
            <w:hideMark/>
          </w:tcPr>
          <w:p w14:paraId="5C2C9AED"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rural adj</w:t>
            </w:r>
            <w:r>
              <w:rPr>
                <w:rFonts w:ascii="Times New Roman" w:eastAsia="Times New Roman" w:hAnsi="Times New Roman" w:cs="Times New Roman"/>
              </w:rPr>
              <w:t>acent</w:t>
            </w:r>
            <w:r w:rsidRPr="00717335">
              <w:rPr>
                <w:rFonts w:ascii="Times New Roman" w:eastAsia="Times New Roman" w:hAnsi="Times New Roman" w:cs="Times New Roman"/>
              </w:rPr>
              <w:t xml:space="preserve"> (Beale Codes=8)</w:t>
            </w:r>
          </w:p>
        </w:tc>
        <w:tc>
          <w:tcPr>
            <w:tcW w:w="1577" w:type="dxa"/>
            <w:tcBorders>
              <w:top w:val="nil"/>
              <w:left w:val="nil"/>
              <w:bottom w:val="nil"/>
              <w:right w:val="nil"/>
            </w:tcBorders>
            <w:shd w:val="clear" w:color="auto" w:fill="auto"/>
            <w:noWrap/>
            <w:vAlign w:val="bottom"/>
            <w:hideMark/>
          </w:tcPr>
          <w:p w14:paraId="36404CDE"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0.332***</w:t>
            </w:r>
          </w:p>
        </w:tc>
        <w:tc>
          <w:tcPr>
            <w:tcW w:w="1577" w:type="dxa"/>
            <w:tcBorders>
              <w:top w:val="nil"/>
              <w:left w:val="nil"/>
              <w:bottom w:val="nil"/>
              <w:right w:val="nil"/>
            </w:tcBorders>
            <w:shd w:val="clear" w:color="auto" w:fill="auto"/>
            <w:noWrap/>
            <w:vAlign w:val="bottom"/>
            <w:hideMark/>
          </w:tcPr>
          <w:p w14:paraId="5BD1A129"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0.318***</w:t>
            </w:r>
          </w:p>
        </w:tc>
      </w:tr>
      <w:tr w:rsidR="00F30D58" w:rsidRPr="00717335" w14:paraId="4A6B105A" w14:textId="77777777" w:rsidTr="00444046">
        <w:trPr>
          <w:trHeight w:val="305"/>
        </w:trPr>
        <w:tc>
          <w:tcPr>
            <w:tcW w:w="6112" w:type="dxa"/>
            <w:tcBorders>
              <w:top w:val="nil"/>
              <w:left w:val="nil"/>
              <w:bottom w:val="nil"/>
              <w:right w:val="nil"/>
            </w:tcBorders>
            <w:shd w:val="clear" w:color="auto" w:fill="auto"/>
            <w:noWrap/>
            <w:vAlign w:val="bottom"/>
            <w:hideMark/>
          </w:tcPr>
          <w:p w14:paraId="3F7972F9"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313CA382"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(0.106)</w:t>
            </w:r>
          </w:p>
        </w:tc>
        <w:tc>
          <w:tcPr>
            <w:tcW w:w="1577" w:type="dxa"/>
            <w:tcBorders>
              <w:top w:val="nil"/>
              <w:left w:val="nil"/>
              <w:bottom w:val="nil"/>
              <w:right w:val="nil"/>
            </w:tcBorders>
            <w:shd w:val="clear" w:color="auto" w:fill="auto"/>
            <w:noWrap/>
            <w:vAlign w:val="bottom"/>
            <w:hideMark/>
          </w:tcPr>
          <w:p w14:paraId="7E597F06"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(0.099)</w:t>
            </w:r>
          </w:p>
        </w:tc>
      </w:tr>
      <w:tr w:rsidR="00F30D58" w:rsidRPr="00717335" w14:paraId="682BA305" w14:textId="77777777" w:rsidTr="00444046">
        <w:trPr>
          <w:trHeight w:val="305"/>
        </w:trPr>
        <w:tc>
          <w:tcPr>
            <w:tcW w:w="6112" w:type="dxa"/>
            <w:tcBorders>
              <w:top w:val="nil"/>
              <w:left w:val="nil"/>
              <w:bottom w:val="nil"/>
              <w:right w:val="nil"/>
            </w:tcBorders>
            <w:shd w:val="clear" w:color="auto" w:fill="auto"/>
            <w:noWrap/>
            <w:vAlign w:val="bottom"/>
            <w:hideMark/>
          </w:tcPr>
          <w:p w14:paraId="085F1A40"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Industry dummies</w:t>
            </w:r>
          </w:p>
        </w:tc>
        <w:tc>
          <w:tcPr>
            <w:tcW w:w="1577" w:type="dxa"/>
            <w:tcBorders>
              <w:top w:val="nil"/>
              <w:left w:val="nil"/>
              <w:bottom w:val="nil"/>
              <w:right w:val="nil"/>
            </w:tcBorders>
            <w:shd w:val="clear" w:color="auto" w:fill="auto"/>
            <w:noWrap/>
            <w:vAlign w:val="bottom"/>
            <w:hideMark/>
          </w:tcPr>
          <w:p w14:paraId="437EBCA7"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Y</w:t>
            </w:r>
          </w:p>
        </w:tc>
        <w:tc>
          <w:tcPr>
            <w:tcW w:w="1577" w:type="dxa"/>
            <w:tcBorders>
              <w:top w:val="nil"/>
              <w:left w:val="nil"/>
              <w:bottom w:val="nil"/>
              <w:right w:val="nil"/>
            </w:tcBorders>
            <w:shd w:val="clear" w:color="auto" w:fill="auto"/>
            <w:noWrap/>
            <w:vAlign w:val="bottom"/>
            <w:hideMark/>
          </w:tcPr>
          <w:p w14:paraId="70181D5E"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Y</w:t>
            </w:r>
          </w:p>
        </w:tc>
      </w:tr>
      <w:tr w:rsidR="00F30D58" w:rsidRPr="00717335" w14:paraId="061D9600" w14:textId="77777777" w:rsidTr="00444046">
        <w:trPr>
          <w:trHeight w:val="305"/>
        </w:trPr>
        <w:tc>
          <w:tcPr>
            <w:tcW w:w="6112" w:type="dxa"/>
            <w:tcBorders>
              <w:top w:val="nil"/>
              <w:left w:val="nil"/>
              <w:bottom w:val="nil"/>
              <w:right w:val="nil"/>
            </w:tcBorders>
            <w:shd w:val="clear" w:color="auto" w:fill="auto"/>
            <w:noWrap/>
            <w:vAlign w:val="bottom"/>
            <w:hideMark/>
          </w:tcPr>
          <w:p w14:paraId="6D19EB07"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State fixed effect</w:t>
            </w:r>
          </w:p>
        </w:tc>
        <w:tc>
          <w:tcPr>
            <w:tcW w:w="1577" w:type="dxa"/>
            <w:tcBorders>
              <w:top w:val="nil"/>
              <w:left w:val="nil"/>
              <w:bottom w:val="nil"/>
              <w:right w:val="nil"/>
            </w:tcBorders>
            <w:shd w:val="clear" w:color="auto" w:fill="auto"/>
            <w:noWrap/>
            <w:vAlign w:val="bottom"/>
            <w:hideMark/>
          </w:tcPr>
          <w:p w14:paraId="165A612F"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Y</w:t>
            </w:r>
          </w:p>
        </w:tc>
        <w:tc>
          <w:tcPr>
            <w:tcW w:w="1577" w:type="dxa"/>
            <w:tcBorders>
              <w:top w:val="nil"/>
              <w:left w:val="nil"/>
              <w:bottom w:val="nil"/>
              <w:right w:val="nil"/>
            </w:tcBorders>
            <w:shd w:val="clear" w:color="auto" w:fill="auto"/>
            <w:noWrap/>
            <w:vAlign w:val="bottom"/>
            <w:hideMark/>
          </w:tcPr>
          <w:p w14:paraId="244F0272"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Y</w:t>
            </w:r>
          </w:p>
        </w:tc>
      </w:tr>
      <w:tr w:rsidR="00F30D58" w:rsidRPr="00717335" w14:paraId="46CC6DEF" w14:textId="77777777" w:rsidTr="00444046">
        <w:trPr>
          <w:trHeight w:val="305"/>
        </w:trPr>
        <w:tc>
          <w:tcPr>
            <w:tcW w:w="6112" w:type="dxa"/>
            <w:tcBorders>
              <w:top w:val="nil"/>
              <w:left w:val="nil"/>
              <w:bottom w:val="nil"/>
              <w:right w:val="nil"/>
            </w:tcBorders>
            <w:shd w:val="clear" w:color="auto" w:fill="auto"/>
            <w:noWrap/>
            <w:vAlign w:val="bottom"/>
            <w:hideMark/>
          </w:tcPr>
          <w:p w14:paraId="38103586" w14:textId="3C1AB0DB" w:rsidR="00F30D58" w:rsidRPr="00717335" w:rsidRDefault="00556DE2" w:rsidP="00444046">
            <w:pPr>
              <w:spacing w:after="0" w:line="240" w:lineRule="auto"/>
              <w:rPr>
                <w:rFonts w:ascii="Times New Roman" w:eastAsia="Times New Roman" w:hAnsi="Times New Roman" w:cs="Times New Roman"/>
              </w:rPr>
            </w:pPr>
            <w:r>
              <w:rPr>
                <w:rFonts w:ascii="Times New Roman" w:eastAsia="Times New Roman" w:hAnsi="Times New Roman" w:cs="Times New Roman"/>
              </w:rPr>
              <w:t>constant</w:t>
            </w:r>
          </w:p>
        </w:tc>
        <w:tc>
          <w:tcPr>
            <w:tcW w:w="1577" w:type="dxa"/>
            <w:tcBorders>
              <w:top w:val="nil"/>
              <w:left w:val="nil"/>
              <w:bottom w:val="nil"/>
              <w:right w:val="nil"/>
            </w:tcBorders>
            <w:shd w:val="clear" w:color="auto" w:fill="auto"/>
            <w:noWrap/>
            <w:vAlign w:val="bottom"/>
            <w:hideMark/>
          </w:tcPr>
          <w:p w14:paraId="60E22002"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36.084**</w:t>
            </w:r>
          </w:p>
        </w:tc>
        <w:tc>
          <w:tcPr>
            <w:tcW w:w="1577" w:type="dxa"/>
            <w:tcBorders>
              <w:top w:val="nil"/>
              <w:left w:val="nil"/>
              <w:bottom w:val="nil"/>
              <w:right w:val="nil"/>
            </w:tcBorders>
            <w:shd w:val="clear" w:color="auto" w:fill="auto"/>
            <w:noWrap/>
            <w:vAlign w:val="bottom"/>
            <w:hideMark/>
          </w:tcPr>
          <w:p w14:paraId="5DF2CDC2"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39.667***</w:t>
            </w:r>
          </w:p>
        </w:tc>
      </w:tr>
      <w:tr w:rsidR="00F30D58" w:rsidRPr="00717335" w14:paraId="0ED75C44" w14:textId="77777777" w:rsidTr="00444046">
        <w:trPr>
          <w:trHeight w:val="305"/>
        </w:trPr>
        <w:tc>
          <w:tcPr>
            <w:tcW w:w="6112" w:type="dxa"/>
            <w:tcBorders>
              <w:top w:val="nil"/>
              <w:left w:val="nil"/>
              <w:bottom w:val="nil"/>
              <w:right w:val="nil"/>
            </w:tcBorders>
            <w:shd w:val="clear" w:color="auto" w:fill="auto"/>
            <w:noWrap/>
            <w:vAlign w:val="bottom"/>
            <w:hideMark/>
          </w:tcPr>
          <w:p w14:paraId="2BA2373A" w14:textId="77777777" w:rsidR="00F30D58" w:rsidRPr="00717335" w:rsidRDefault="00F30D58" w:rsidP="00444046">
            <w:pPr>
              <w:spacing w:after="0" w:line="240" w:lineRule="auto"/>
              <w:rPr>
                <w:rFonts w:ascii="Times New Roman" w:eastAsia="Times New Roman" w:hAnsi="Times New Roman" w:cs="Times New Roman"/>
              </w:rPr>
            </w:pPr>
          </w:p>
        </w:tc>
        <w:tc>
          <w:tcPr>
            <w:tcW w:w="1577" w:type="dxa"/>
            <w:tcBorders>
              <w:top w:val="nil"/>
              <w:left w:val="nil"/>
              <w:bottom w:val="nil"/>
              <w:right w:val="nil"/>
            </w:tcBorders>
            <w:shd w:val="clear" w:color="auto" w:fill="auto"/>
            <w:noWrap/>
            <w:vAlign w:val="bottom"/>
            <w:hideMark/>
          </w:tcPr>
          <w:p w14:paraId="092D77E7"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(14.658)</w:t>
            </w:r>
          </w:p>
        </w:tc>
        <w:tc>
          <w:tcPr>
            <w:tcW w:w="1577" w:type="dxa"/>
            <w:tcBorders>
              <w:top w:val="nil"/>
              <w:left w:val="nil"/>
              <w:bottom w:val="nil"/>
              <w:right w:val="nil"/>
            </w:tcBorders>
            <w:shd w:val="clear" w:color="auto" w:fill="auto"/>
            <w:noWrap/>
            <w:vAlign w:val="bottom"/>
            <w:hideMark/>
          </w:tcPr>
          <w:p w14:paraId="305D8580"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(13.752)</w:t>
            </w:r>
          </w:p>
        </w:tc>
      </w:tr>
      <w:tr w:rsidR="00F30D58" w:rsidRPr="00717335" w14:paraId="63F70F1D" w14:textId="77777777" w:rsidTr="00444046">
        <w:trPr>
          <w:trHeight w:val="320"/>
        </w:trPr>
        <w:tc>
          <w:tcPr>
            <w:tcW w:w="6112" w:type="dxa"/>
            <w:tcBorders>
              <w:top w:val="nil"/>
              <w:left w:val="nil"/>
              <w:bottom w:val="double" w:sz="6" w:space="0" w:color="auto"/>
              <w:right w:val="nil"/>
            </w:tcBorders>
            <w:shd w:val="clear" w:color="auto" w:fill="auto"/>
            <w:noWrap/>
            <w:vAlign w:val="bottom"/>
            <w:hideMark/>
          </w:tcPr>
          <w:p w14:paraId="76FB4B3B" w14:textId="77777777" w:rsidR="00F30D58" w:rsidRPr="00717335" w:rsidRDefault="00F30D58" w:rsidP="00444046">
            <w:pPr>
              <w:spacing w:after="0" w:line="240" w:lineRule="auto"/>
              <w:rPr>
                <w:rFonts w:ascii="Times New Roman" w:eastAsia="Times New Roman" w:hAnsi="Times New Roman" w:cs="Times New Roman"/>
              </w:rPr>
            </w:pPr>
            <w:r w:rsidRPr="00717335">
              <w:rPr>
                <w:rFonts w:ascii="Times New Roman" w:eastAsia="Times New Roman" w:hAnsi="Times New Roman" w:cs="Times New Roman"/>
              </w:rPr>
              <w:t>N</w:t>
            </w:r>
          </w:p>
        </w:tc>
        <w:tc>
          <w:tcPr>
            <w:tcW w:w="1577" w:type="dxa"/>
            <w:tcBorders>
              <w:top w:val="nil"/>
              <w:left w:val="nil"/>
              <w:bottom w:val="double" w:sz="6" w:space="0" w:color="auto"/>
              <w:right w:val="nil"/>
            </w:tcBorders>
            <w:shd w:val="clear" w:color="auto" w:fill="auto"/>
            <w:noWrap/>
            <w:vAlign w:val="bottom"/>
            <w:hideMark/>
          </w:tcPr>
          <w:p w14:paraId="21820EEC"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779255</w:t>
            </w:r>
          </w:p>
        </w:tc>
        <w:tc>
          <w:tcPr>
            <w:tcW w:w="1577" w:type="dxa"/>
            <w:tcBorders>
              <w:top w:val="nil"/>
              <w:left w:val="nil"/>
              <w:bottom w:val="double" w:sz="6" w:space="0" w:color="auto"/>
              <w:right w:val="nil"/>
            </w:tcBorders>
            <w:shd w:val="clear" w:color="auto" w:fill="auto"/>
            <w:noWrap/>
            <w:vAlign w:val="bottom"/>
            <w:hideMark/>
          </w:tcPr>
          <w:p w14:paraId="15832A36" w14:textId="77777777" w:rsidR="00F30D58" w:rsidRPr="00717335" w:rsidRDefault="00F30D58" w:rsidP="00444046">
            <w:pPr>
              <w:spacing w:after="0" w:line="240" w:lineRule="auto"/>
              <w:jc w:val="center"/>
              <w:rPr>
                <w:rFonts w:ascii="Times New Roman" w:eastAsia="Times New Roman" w:hAnsi="Times New Roman" w:cs="Times New Roman"/>
              </w:rPr>
            </w:pPr>
            <w:r w:rsidRPr="00717335">
              <w:rPr>
                <w:rFonts w:ascii="Times New Roman" w:eastAsia="Times New Roman" w:hAnsi="Times New Roman" w:cs="Times New Roman"/>
              </w:rPr>
              <w:t>779255</w:t>
            </w:r>
          </w:p>
        </w:tc>
      </w:tr>
    </w:tbl>
    <w:p w14:paraId="180BBFE7" w14:textId="094D193B" w:rsidR="00F30D58" w:rsidRPr="00294439" w:rsidRDefault="00F30D58" w:rsidP="00F30D58">
      <w:pPr>
        <w:rPr>
          <w:rFonts w:ascii="Times New Roman" w:hAnsi="Times New Roman" w:cs="Times New Roman"/>
          <w:sz w:val="20"/>
          <w:szCs w:val="20"/>
        </w:rPr>
      </w:pPr>
      <w:r w:rsidRPr="00294439">
        <w:rPr>
          <w:rFonts w:ascii="Times New Roman" w:hAnsi="Times New Roman" w:cs="Times New Roman"/>
          <w:i/>
          <w:sz w:val="20"/>
          <w:szCs w:val="20"/>
        </w:rPr>
        <w:t>Notes:</w:t>
      </w:r>
      <w:r w:rsidRPr="00294439">
        <w:rPr>
          <w:rFonts w:ascii="Times New Roman" w:hAnsi="Times New Roman" w:cs="Times New Roman"/>
          <w:sz w:val="20"/>
          <w:szCs w:val="20"/>
        </w:rPr>
        <w:t xml:space="preserve"> Estimates are based on the </w:t>
      </w:r>
      <w:r w:rsidR="008F6FFB">
        <w:rPr>
          <w:rFonts w:ascii="Times New Roman" w:hAnsi="Times New Roman" w:cs="Times New Roman"/>
          <w:sz w:val="20"/>
          <w:szCs w:val="20"/>
        </w:rPr>
        <w:t>Poisson regression</w:t>
      </w:r>
      <w:r w:rsidRPr="00294439">
        <w:rPr>
          <w:rFonts w:ascii="Times New Roman" w:hAnsi="Times New Roman" w:cs="Times New Roman"/>
          <w:sz w:val="20"/>
          <w:szCs w:val="20"/>
        </w:rPr>
        <w:t xml:space="preserve">. Standard errors are in parentheses. ***significant at 1 percent, **significant at 5 percent, *significant at 10 percent. </w:t>
      </w:r>
    </w:p>
    <w:p w14:paraId="15CDB7C5" w14:textId="77777777" w:rsidR="00F30D58" w:rsidRPr="00294439" w:rsidRDefault="00F30D58" w:rsidP="00F30D58">
      <w:pPr>
        <w:rPr>
          <w:rFonts w:ascii="Times New Roman" w:hAnsi="Times New Roman" w:cs="Times New Roman"/>
          <w:sz w:val="20"/>
          <w:szCs w:val="20"/>
        </w:rPr>
      </w:pPr>
      <w:r w:rsidRPr="00294439">
        <w:rPr>
          <w:rFonts w:ascii="Times New Roman" w:hAnsi="Times New Roman" w:cs="Times New Roman"/>
          <w:sz w:val="20"/>
          <w:szCs w:val="20"/>
        </w:rPr>
        <w:br w:type="page"/>
      </w:r>
    </w:p>
    <w:tbl>
      <w:tblPr>
        <w:tblW w:w="9279" w:type="dxa"/>
        <w:tblLook w:val="04A0" w:firstRow="1" w:lastRow="0" w:firstColumn="1" w:lastColumn="0" w:noHBand="0" w:noVBand="1"/>
      </w:tblPr>
      <w:tblGrid>
        <w:gridCol w:w="6133"/>
        <w:gridCol w:w="1573"/>
        <w:gridCol w:w="1573"/>
      </w:tblGrid>
      <w:tr w:rsidR="00F30D58" w:rsidRPr="001F63AC" w14:paraId="45415E41" w14:textId="77777777" w:rsidTr="00444046">
        <w:trPr>
          <w:trHeight w:val="290"/>
        </w:trPr>
        <w:tc>
          <w:tcPr>
            <w:tcW w:w="9279" w:type="dxa"/>
            <w:gridSpan w:val="3"/>
            <w:tcBorders>
              <w:top w:val="nil"/>
              <w:left w:val="nil"/>
              <w:bottom w:val="single" w:sz="4" w:space="0" w:color="auto"/>
              <w:right w:val="nil"/>
            </w:tcBorders>
            <w:shd w:val="clear" w:color="auto" w:fill="auto"/>
            <w:noWrap/>
            <w:vAlign w:val="bottom"/>
            <w:hideMark/>
          </w:tcPr>
          <w:p w14:paraId="100FB28C" w14:textId="5C6CAFBE"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 xml:space="preserve">Table 3 Elasticities of agglomeration measures on new firm entry and exit </w:t>
            </w:r>
            <w:r w:rsidR="00877450">
              <w:rPr>
                <w:rFonts w:ascii="Times New Roman" w:eastAsia="Times New Roman" w:hAnsi="Times New Roman" w:cs="Times New Roman"/>
              </w:rPr>
              <w:t>in U.S. from 1999 to 2015</w:t>
            </w:r>
          </w:p>
        </w:tc>
      </w:tr>
      <w:tr w:rsidR="00F30D58" w:rsidRPr="001F63AC" w14:paraId="469A7D0F" w14:textId="77777777" w:rsidTr="00444046">
        <w:trPr>
          <w:trHeight w:val="290"/>
        </w:trPr>
        <w:tc>
          <w:tcPr>
            <w:tcW w:w="6133" w:type="dxa"/>
            <w:tcBorders>
              <w:top w:val="single" w:sz="4" w:space="0" w:color="auto"/>
              <w:left w:val="nil"/>
              <w:bottom w:val="nil"/>
              <w:right w:val="nil"/>
            </w:tcBorders>
            <w:shd w:val="clear" w:color="auto" w:fill="auto"/>
            <w:noWrap/>
            <w:vAlign w:val="bottom"/>
            <w:hideMark/>
          </w:tcPr>
          <w:p w14:paraId="77C9C2B2"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 </w:t>
            </w:r>
          </w:p>
        </w:tc>
        <w:tc>
          <w:tcPr>
            <w:tcW w:w="1573" w:type="dxa"/>
            <w:tcBorders>
              <w:top w:val="single" w:sz="4" w:space="0" w:color="auto"/>
              <w:left w:val="nil"/>
              <w:bottom w:val="nil"/>
              <w:right w:val="nil"/>
            </w:tcBorders>
            <w:shd w:val="clear" w:color="auto" w:fill="auto"/>
            <w:noWrap/>
            <w:vAlign w:val="bottom"/>
            <w:hideMark/>
          </w:tcPr>
          <w:p w14:paraId="123F13C3"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(1)</w:t>
            </w:r>
          </w:p>
        </w:tc>
        <w:tc>
          <w:tcPr>
            <w:tcW w:w="1573" w:type="dxa"/>
            <w:tcBorders>
              <w:top w:val="single" w:sz="4" w:space="0" w:color="auto"/>
              <w:left w:val="nil"/>
              <w:bottom w:val="nil"/>
              <w:right w:val="nil"/>
            </w:tcBorders>
            <w:shd w:val="clear" w:color="auto" w:fill="auto"/>
            <w:noWrap/>
            <w:vAlign w:val="bottom"/>
            <w:hideMark/>
          </w:tcPr>
          <w:p w14:paraId="18E5E54D"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(2)</w:t>
            </w:r>
          </w:p>
        </w:tc>
      </w:tr>
      <w:tr w:rsidR="00F30D58" w:rsidRPr="001F63AC" w14:paraId="433CCC9D" w14:textId="77777777" w:rsidTr="00444046">
        <w:trPr>
          <w:trHeight w:val="290"/>
        </w:trPr>
        <w:tc>
          <w:tcPr>
            <w:tcW w:w="6133" w:type="dxa"/>
            <w:tcBorders>
              <w:top w:val="nil"/>
              <w:left w:val="nil"/>
              <w:bottom w:val="single" w:sz="4" w:space="0" w:color="auto"/>
              <w:right w:val="nil"/>
            </w:tcBorders>
            <w:shd w:val="clear" w:color="auto" w:fill="auto"/>
            <w:noWrap/>
            <w:vAlign w:val="bottom"/>
            <w:hideMark/>
          </w:tcPr>
          <w:p w14:paraId="2FBC8A3B" w14:textId="77777777" w:rsidR="00F30D58" w:rsidRPr="001F63AC" w:rsidRDefault="00F30D58" w:rsidP="00444046">
            <w:pPr>
              <w:spacing w:after="0" w:line="240" w:lineRule="auto"/>
              <w:jc w:val="center"/>
              <w:rPr>
                <w:rFonts w:ascii="Times New Roman" w:eastAsia="Times New Roman" w:hAnsi="Times New Roman" w:cs="Times New Roman"/>
              </w:rPr>
            </w:pPr>
          </w:p>
        </w:tc>
        <w:tc>
          <w:tcPr>
            <w:tcW w:w="1573" w:type="dxa"/>
            <w:tcBorders>
              <w:top w:val="nil"/>
              <w:left w:val="nil"/>
              <w:bottom w:val="single" w:sz="4" w:space="0" w:color="auto"/>
              <w:right w:val="nil"/>
            </w:tcBorders>
            <w:shd w:val="clear" w:color="auto" w:fill="auto"/>
            <w:noWrap/>
            <w:vAlign w:val="bottom"/>
            <w:hideMark/>
          </w:tcPr>
          <w:p w14:paraId="6F0FD4D8"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births</w:t>
            </w:r>
          </w:p>
        </w:tc>
        <w:tc>
          <w:tcPr>
            <w:tcW w:w="1573" w:type="dxa"/>
            <w:tcBorders>
              <w:top w:val="nil"/>
              <w:left w:val="nil"/>
              <w:bottom w:val="single" w:sz="4" w:space="0" w:color="auto"/>
              <w:right w:val="nil"/>
            </w:tcBorders>
            <w:shd w:val="clear" w:color="auto" w:fill="auto"/>
            <w:noWrap/>
            <w:vAlign w:val="bottom"/>
            <w:hideMark/>
          </w:tcPr>
          <w:p w14:paraId="4D655363"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deaths</w:t>
            </w:r>
          </w:p>
        </w:tc>
      </w:tr>
      <w:tr w:rsidR="00F30D58" w:rsidRPr="001F63AC" w14:paraId="0ABA24B3" w14:textId="77777777" w:rsidTr="00444046">
        <w:trPr>
          <w:trHeight w:val="290"/>
        </w:trPr>
        <w:tc>
          <w:tcPr>
            <w:tcW w:w="6133" w:type="dxa"/>
            <w:tcBorders>
              <w:top w:val="single" w:sz="4" w:space="0" w:color="auto"/>
              <w:left w:val="nil"/>
              <w:bottom w:val="nil"/>
              <w:right w:val="nil"/>
            </w:tcBorders>
            <w:shd w:val="clear" w:color="auto" w:fill="auto"/>
            <w:noWrap/>
            <w:vAlign w:val="center"/>
            <w:hideMark/>
          </w:tcPr>
          <w:p w14:paraId="0E828019"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Upstream</w:t>
            </w:r>
          </w:p>
        </w:tc>
        <w:tc>
          <w:tcPr>
            <w:tcW w:w="1573" w:type="dxa"/>
            <w:tcBorders>
              <w:top w:val="single" w:sz="4" w:space="0" w:color="auto"/>
              <w:left w:val="nil"/>
              <w:bottom w:val="nil"/>
              <w:right w:val="nil"/>
            </w:tcBorders>
            <w:shd w:val="clear" w:color="auto" w:fill="auto"/>
            <w:noWrap/>
            <w:vAlign w:val="center"/>
            <w:hideMark/>
          </w:tcPr>
          <w:p w14:paraId="3F79097C"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-0.905***</w:t>
            </w:r>
          </w:p>
        </w:tc>
        <w:tc>
          <w:tcPr>
            <w:tcW w:w="1573" w:type="dxa"/>
            <w:tcBorders>
              <w:top w:val="single" w:sz="4" w:space="0" w:color="auto"/>
              <w:left w:val="nil"/>
              <w:bottom w:val="nil"/>
              <w:right w:val="nil"/>
            </w:tcBorders>
            <w:shd w:val="clear" w:color="auto" w:fill="auto"/>
            <w:noWrap/>
            <w:vAlign w:val="center"/>
            <w:hideMark/>
          </w:tcPr>
          <w:p w14:paraId="216DC20D"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-1.067***</w:t>
            </w:r>
          </w:p>
        </w:tc>
      </w:tr>
      <w:tr w:rsidR="00F30D58" w:rsidRPr="001F63AC" w14:paraId="3ACF977A" w14:textId="77777777" w:rsidTr="00444046">
        <w:trPr>
          <w:trHeight w:val="290"/>
        </w:trPr>
        <w:tc>
          <w:tcPr>
            <w:tcW w:w="6133" w:type="dxa"/>
            <w:tcBorders>
              <w:top w:val="nil"/>
              <w:left w:val="nil"/>
              <w:bottom w:val="nil"/>
              <w:right w:val="nil"/>
            </w:tcBorders>
            <w:shd w:val="clear" w:color="auto" w:fill="auto"/>
            <w:noWrap/>
            <w:vAlign w:val="center"/>
            <w:hideMark/>
          </w:tcPr>
          <w:p w14:paraId="221E8E71"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Downstream</w:t>
            </w:r>
          </w:p>
        </w:tc>
        <w:tc>
          <w:tcPr>
            <w:tcW w:w="1573" w:type="dxa"/>
            <w:tcBorders>
              <w:top w:val="nil"/>
              <w:left w:val="nil"/>
              <w:bottom w:val="nil"/>
              <w:right w:val="nil"/>
            </w:tcBorders>
            <w:shd w:val="clear" w:color="auto" w:fill="auto"/>
            <w:noWrap/>
            <w:vAlign w:val="center"/>
            <w:hideMark/>
          </w:tcPr>
          <w:p w14:paraId="094B4D5C"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1.177***</w:t>
            </w:r>
          </w:p>
        </w:tc>
        <w:tc>
          <w:tcPr>
            <w:tcW w:w="1573" w:type="dxa"/>
            <w:tcBorders>
              <w:top w:val="nil"/>
              <w:left w:val="nil"/>
              <w:bottom w:val="nil"/>
              <w:right w:val="nil"/>
            </w:tcBorders>
            <w:shd w:val="clear" w:color="auto" w:fill="auto"/>
            <w:noWrap/>
            <w:vAlign w:val="center"/>
            <w:hideMark/>
          </w:tcPr>
          <w:p w14:paraId="28E380C4"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1.161***</w:t>
            </w:r>
          </w:p>
        </w:tc>
      </w:tr>
      <w:tr w:rsidR="00F30D58" w:rsidRPr="001F63AC" w14:paraId="4CC4E85E" w14:textId="77777777" w:rsidTr="00444046">
        <w:trPr>
          <w:trHeight w:val="290"/>
        </w:trPr>
        <w:tc>
          <w:tcPr>
            <w:tcW w:w="6133" w:type="dxa"/>
            <w:tcBorders>
              <w:top w:val="nil"/>
              <w:left w:val="nil"/>
              <w:bottom w:val="nil"/>
              <w:right w:val="nil"/>
            </w:tcBorders>
            <w:shd w:val="clear" w:color="auto" w:fill="auto"/>
            <w:noWrap/>
            <w:vAlign w:val="center"/>
            <w:hideMark/>
          </w:tcPr>
          <w:p w14:paraId="48F2E69B"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Cluster</w:t>
            </w:r>
          </w:p>
        </w:tc>
        <w:tc>
          <w:tcPr>
            <w:tcW w:w="1573" w:type="dxa"/>
            <w:tcBorders>
              <w:top w:val="nil"/>
              <w:left w:val="nil"/>
              <w:bottom w:val="nil"/>
              <w:right w:val="nil"/>
            </w:tcBorders>
            <w:shd w:val="clear" w:color="auto" w:fill="auto"/>
            <w:noWrap/>
            <w:vAlign w:val="center"/>
            <w:hideMark/>
          </w:tcPr>
          <w:p w14:paraId="2985A67F"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0.145***</w:t>
            </w:r>
          </w:p>
        </w:tc>
        <w:tc>
          <w:tcPr>
            <w:tcW w:w="1573" w:type="dxa"/>
            <w:tcBorders>
              <w:top w:val="nil"/>
              <w:left w:val="nil"/>
              <w:bottom w:val="nil"/>
              <w:right w:val="nil"/>
            </w:tcBorders>
            <w:shd w:val="clear" w:color="auto" w:fill="auto"/>
            <w:noWrap/>
            <w:vAlign w:val="center"/>
            <w:hideMark/>
          </w:tcPr>
          <w:p w14:paraId="075115FB"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0.153***</w:t>
            </w:r>
          </w:p>
        </w:tc>
      </w:tr>
      <w:tr w:rsidR="00F30D58" w:rsidRPr="001F63AC" w14:paraId="361046EA" w14:textId="77777777" w:rsidTr="00444046">
        <w:trPr>
          <w:trHeight w:val="290"/>
        </w:trPr>
        <w:tc>
          <w:tcPr>
            <w:tcW w:w="6133" w:type="dxa"/>
            <w:tcBorders>
              <w:top w:val="nil"/>
              <w:left w:val="nil"/>
              <w:bottom w:val="nil"/>
              <w:right w:val="nil"/>
            </w:tcBorders>
            <w:shd w:val="clear" w:color="auto" w:fill="auto"/>
            <w:noWrap/>
            <w:vAlign w:val="center"/>
            <w:hideMark/>
          </w:tcPr>
          <w:p w14:paraId="3913421B"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Herfindahl index</w:t>
            </w:r>
          </w:p>
        </w:tc>
        <w:tc>
          <w:tcPr>
            <w:tcW w:w="1573" w:type="dxa"/>
            <w:tcBorders>
              <w:top w:val="nil"/>
              <w:left w:val="nil"/>
              <w:bottom w:val="nil"/>
              <w:right w:val="nil"/>
            </w:tcBorders>
            <w:shd w:val="clear" w:color="auto" w:fill="auto"/>
            <w:noWrap/>
            <w:vAlign w:val="center"/>
            <w:hideMark/>
          </w:tcPr>
          <w:p w14:paraId="32DBC520"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-2.940***</w:t>
            </w:r>
          </w:p>
        </w:tc>
        <w:tc>
          <w:tcPr>
            <w:tcW w:w="1573" w:type="dxa"/>
            <w:tcBorders>
              <w:top w:val="nil"/>
              <w:left w:val="nil"/>
              <w:bottom w:val="nil"/>
              <w:right w:val="nil"/>
            </w:tcBorders>
            <w:shd w:val="clear" w:color="auto" w:fill="auto"/>
            <w:noWrap/>
            <w:vAlign w:val="center"/>
            <w:hideMark/>
          </w:tcPr>
          <w:p w14:paraId="342622C2"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-2.996***</w:t>
            </w:r>
          </w:p>
        </w:tc>
      </w:tr>
      <w:tr w:rsidR="00F30D58" w:rsidRPr="001F63AC" w14:paraId="0F8F08C8" w14:textId="77777777" w:rsidTr="00444046">
        <w:trPr>
          <w:trHeight w:val="290"/>
        </w:trPr>
        <w:tc>
          <w:tcPr>
            <w:tcW w:w="6133" w:type="dxa"/>
            <w:tcBorders>
              <w:top w:val="nil"/>
              <w:left w:val="nil"/>
              <w:bottom w:val="nil"/>
              <w:right w:val="nil"/>
            </w:tcBorders>
            <w:shd w:val="clear" w:color="auto" w:fill="auto"/>
            <w:noWrap/>
            <w:vAlign w:val="center"/>
            <w:hideMark/>
          </w:tcPr>
          <w:p w14:paraId="297D6211"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Monopoly</w:t>
            </w:r>
          </w:p>
        </w:tc>
        <w:tc>
          <w:tcPr>
            <w:tcW w:w="1573" w:type="dxa"/>
            <w:tcBorders>
              <w:top w:val="nil"/>
              <w:left w:val="nil"/>
              <w:bottom w:val="nil"/>
              <w:right w:val="nil"/>
            </w:tcBorders>
            <w:shd w:val="clear" w:color="auto" w:fill="auto"/>
            <w:noWrap/>
            <w:vAlign w:val="center"/>
            <w:hideMark/>
          </w:tcPr>
          <w:p w14:paraId="4A27DE99"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1.387***</w:t>
            </w:r>
          </w:p>
        </w:tc>
        <w:tc>
          <w:tcPr>
            <w:tcW w:w="1573" w:type="dxa"/>
            <w:tcBorders>
              <w:top w:val="nil"/>
              <w:left w:val="nil"/>
              <w:bottom w:val="nil"/>
              <w:right w:val="nil"/>
            </w:tcBorders>
            <w:shd w:val="clear" w:color="auto" w:fill="auto"/>
            <w:noWrap/>
            <w:vAlign w:val="center"/>
            <w:hideMark/>
          </w:tcPr>
          <w:p w14:paraId="769364CD"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-1.000***</w:t>
            </w:r>
          </w:p>
        </w:tc>
      </w:tr>
      <w:tr w:rsidR="00F30D58" w:rsidRPr="001F63AC" w14:paraId="30FD93B2" w14:textId="77777777" w:rsidTr="00444046">
        <w:trPr>
          <w:trHeight w:val="290"/>
        </w:trPr>
        <w:tc>
          <w:tcPr>
            <w:tcW w:w="6133" w:type="dxa"/>
            <w:tcBorders>
              <w:top w:val="nil"/>
              <w:left w:val="nil"/>
              <w:bottom w:val="nil"/>
              <w:right w:val="nil"/>
            </w:tcBorders>
            <w:shd w:val="clear" w:color="auto" w:fill="auto"/>
            <w:noWrap/>
            <w:vAlign w:val="center"/>
            <w:hideMark/>
          </w:tcPr>
          <w:p w14:paraId="7D50A151"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College above</w:t>
            </w:r>
          </w:p>
        </w:tc>
        <w:tc>
          <w:tcPr>
            <w:tcW w:w="1573" w:type="dxa"/>
            <w:tcBorders>
              <w:top w:val="nil"/>
              <w:left w:val="nil"/>
              <w:bottom w:val="nil"/>
              <w:right w:val="nil"/>
            </w:tcBorders>
            <w:shd w:val="clear" w:color="auto" w:fill="auto"/>
            <w:noWrap/>
            <w:vAlign w:val="center"/>
            <w:hideMark/>
          </w:tcPr>
          <w:p w14:paraId="19499744"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0.410</w:t>
            </w:r>
          </w:p>
        </w:tc>
        <w:tc>
          <w:tcPr>
            <w:tcW w:w="1573" w:type="dxa"/>
            <w:tcBorders>
              <w:top w:val="nil"/>
              <w:left w:val="nil"/>
              <w:bottom w:val="nil"/>
              <w:right w:val="nil"/>
            </w:tcBorders>
            <w:shd w:val="clear" w:color="auto" w:fill="auto"/>
            <w:noWrap/>
            <w:vAlign w:val="center"/>
            <w:hideMark/>
          </w:tcPr>
          <w:p w14:paraId="373CC27A"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0.223</w:t>
            </w:r>
          </w:p>
        </w:tc>
      </w:tr>
      <w:tr w:rsidR="00F30D58" w:rsidRPr="001F63AC" w14:paraId="2DD63A7A" w14:textId="77777777" w:rsidTr="00444046">
        <w:trPr>
          <w:trHeight w:val="290"/>
        </w:trPr>
        <w:tc>
          <w:tcPr>
            <w:tcW w:w="6133" w:type="dxa"/>
            <w:tcBorders>
              <w:top w:val="nil"/>
              <w:left w:val="nil"/>
              <w:bottom w:val="nil"/>
              <w:right w:val="nil"/>
            </w:tcBorders>
            <w:shd w:val="clear" w:color="auto" w:fill="auto"/>
            <w:noWrap/>
            <w:vAlign w:val="center"/>
            <w:hideMark/>
          </w:tcPr>
          <w:p w14:paraId="0B17D12F"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Amenity</w:t>
            </w:r>
          </w:p>
        </w:tc>
        <w:tc>
          <w:tcPr>
            <w:tcW w:w="1573" w:type="dxa"/>
            <w:tcBorders>
              <w:top w:val="nil"/>
              <w:left w:val="nil"/>
              <w:bottom w:val="nil"/>
              <w:right w:val="nil"/>
            </w:tcBorders>
            <w:shd w:val="clear" w:color="auto" w:fill="auto"/>
            <w:noWrap/>
            <w:vAlign w:val="center"/>
            <w:hideMark/>
          </w:tcPr>
          <w:p w14:paraId="2BC0B06C"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0.008**</w:t>
            </w:r>
          </w:p>
        </w:tc>
        <w:tc>
          <w:tcPr>
            <w:tcW w:w="1573" w:type="dxa"/>
            <w:tcBorders>
              <w:top w:val="nil"/>
              <w:left w:val="nil"/>
              <w:bottom w:val="nil"/>
              <w:right w:val="nil"/>
            </w:tcBorders>
            <w:shd w:val="clear" w:color="auto" w:fill="auto"/>
            <w:noWrap/>
            <w:vAlign w:val="center"/>
            <w:hideMark/>
          </w:tcPr>
          <w:p w14:paraId="1A3CE97E"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0.008**</w:t>
            </w:r>
          </w:p>
        </w:tc>
      </w:tr>
      <w:tr w:rsidR="00F30D58" w:rsidRPr="001F63AC" w14:paraId="398C2321" w14:textId="77777777" w:rsidTr="00444046">
        <w:trPr>
          <w:trHeight w:val="290"/>
        </w:trPr>
        <w:tc>
          <w:tcPr>
            <w:tcW w:w="6133" w:type="dxa"/>
            <w:tcBorders>
              <w:top w:val="nil"/>
              <w:left w:val="nil"/>
              <w:bottom w:val="nil"/>
              <w:right w:val="nil"/>
            </w:tcBorders>
            <w:shd w:val="clear" w:color="auto" w:fill="auto"/>
            <w:noWrap/>
            <w:vAlign w:val="center"/>
            <w:hideMark/>
          </w:tcPr>
          <w:p w14:paraId="0E8E1A8A" w14:textId="77777777" w:rsidR="00F30D58" w:rsidRPr="001F63AC" w:rsidRDefault="00F30D58" w:rsidP="00444046">
            <w:pPr>
              <w:spacing w:after="0" w:line="240" w:lineRule="auto"/>
              <w:rPr>
                <w:rFonts w:ascii="Times New Roman" w:eastAsia="Times New Roman" w:hAnsi="Times New Roman" w:cs="Times New Roman"/>
              </w:rPr>
            </w:pPr>
            <w:r>
              <w:rPr>
                <w:rFonts w:ascii="Times New Roman" w:eastAsia="Times New Roman" w:hAnsi="Times New Roman" w:cs="Times New Roman"/>
              </w:rPr>
              <w:t>real per capita pers</w:t>
            </w:r>
            <w:r w:rsidRPr="001F63AC">
              <w:rPr>
                <w:rFonts w:ascii="Times New Roman" w:eastAsia="Times New Roman" w:hAnsi="Times New Roman" w:cs="Times New Roman"/>
              </w:rPr>
              <w:t>onal income(1000dollars)</w:t>
            </w:r>
          </w:p>
        </w:tc>
        <w:tc>
          <w:tcPr>
            <w:tcW w:w="1573" w:type="dxa"/>
            <w:tcBorders>
              <w:top w:val="nil"/>
              <w:left w:val="nil"/>
              <w:bottom w:val="nil"/>
              <w:right w:val="nil"/>
            </w:tcBorders>
            <w:shd w:val="clear" w:color="auto" w:fill="auto"/>
            <w:noWrap/>
            <w:vAlign w:val="center"/>
            <w:hideMark/>
          </w:tcPr>
          <w:p w14:paraId="7C9CC6CB"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0.550***</w:t>
            </w:r>
          </w:p>
        </w:tc>
        <w:tc>
          <w:tcPr>
            <w:tcW w:w="1573" w:type="dxa"/>
            <w:tcBorders>
              <w:top w:val="nil"/>
              <w:left w:val="nil"/>
              <w:bottom w:val="nil"/>
              <w:right w:val="nil"/>
            </w:tcBorders>
            <w:shd w:val="clear" w:color="auto" w:fill="auto"/>
            <w:noWrap/>
            <w:vAlign w:val="center"/>
            <w:hideMark/>
          </w:tcPr>
          <w:p w14:paraId="25834F76"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0.577***</w:t>
            </w:r>
          </w:p>
        </w:tc>
      </w:tr>
      <w:tr w:rsidR="00F30D58" w:rsidRPr="001F63AC" w14:paraId="52E2EF70" w14:textId="77777777" w:rsidTr="00444046">
        <w:trPr>
          <w:trHeight w:val="290"/>
        </w:trPr>
        <w:tc>
          <w:tcPr>
            <w:tcW w:w="6133" w:type="dxa"/>
            <w:tcBorders>
              <w:top w:val="nil"/>
              <w:left w:val="nil"/>
              <w:bottom w:val="nil"/>
              <w:right w:val="nil"/>
            </w:tcBorders>
            <w:shd w:val="clear" w:color="auto" w:fill="auto"/>
            <w:noWrap/>
            <w:vAlign w:val="center"/>
            <w:hideMark/>
          </w:tcPr>
          <w:p w14:paraId="502C8AD8"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real government expenditure per capita</w:t>
            </w:r>
          </w:p>
        </w:tc>
        <w:tc>
          <w:tcPr>
            <w:tcW w:w="1573" w:type="dxa"/>
            <w:tcBorders>
              <w:top w:val="nil"/>
              <w:left w:val="nil"/>
              <w:bottom w:val="nil"/>
              <w:right w:val="nil"/>
            </w:tcBorders>
            <w:shd w:val="clear" w:color="auto" w:fill="auto"/>
            <w:noWrap/>
            <w:vAlign w:val="center"/>
            <w:hideMark/>
          </w:tcPr>
          <w:p w14:paraId="57D762D9"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0.293**</w:t>
            </w:r>
          </w:p>
        </w:tc>
        <w:tc>
          <w:tcPr>
            <w:tcW w:w="1573" w:type="dxa"/>
            <w:tcBorders>
              <w:top w:val="nil"/>
              <w:left w:val="nil"/>
              <w:bottom w:val="nil"/>
              <w:right w:val="nil"/>
            </w:tcBorders>
            <w:shd w:val="clear" w:color="auto" w:fill="auto"/>
            <w:noWrap/>
            <w:vAlign w:val="center"/>
            <w:hideMark/>
          </w:tcPr>
          <w:p w14:paraId="7CF80BA0"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0.653***</w:t>
            </w:r>
          </w:p>
        </w:tc>
      </w:tr>
      <w:tr w:rsidR="00F30D58" w:rsidRPr="001F63AC" w14:paraId="6ACFEBC5" w14:textId="77777777" w:rsidTr="00444046">
        <w:trPr>
          <w:trHeight w:val="290"/>
        </w:trPr>
        <w:tc>
          <w:tcPr>
            <w:tcW w:w="6133" w:type="dxa"/>
            <w:tcBorders>
              <w:top w:val="nil"/>
              <w:left w:val="nil"/>
              <w:bottom w:val="nil"/>
              <w:right w:val="nil"/>
            </w:tcBorders>
            <w:shd w:val="clear" w:color="auto" w:fill="auto"/>
            <w:noWrap/>
            <w:vAlign w:val="center"/>
            <w:hideMark/>
          </w:tcPr>
          <w:p w14:paraId="67086E55"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effective property tax rate</w:t>
            </w:r>
          </w:p>
        </w:tc>
        <w:tc>
          <w:tcPr>
            <w:tcW w:w="1573" w:type="dxa"/>
            <w:tcBorders>
              <w:top w:val="nil"/>
              <w:left w:val="nil"/>
              <w:bottom w:val="nil"/>
              <w:right w:val="nil"/>
            </w:tcBorders>
            <w:shd w:val="clear" w:color="auto" w:fill="auto"/>
            <w:noWrap/>
            <w:vAlign w:val="center"/>
            <w:hideMark/>
          </w:tcPr>
          <w:p w14:paraId="497D9A21"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-0.024</w:t>
            </w:r>
          </w:p>
        </w:tc>
        <w:tc>
          <w:tcPr>
            <w:tcW w:w="1573" w:type="dxa"/>
            <w:tcBorders>
              <w:top w:val="nil"/>
              <w:left w:val="nil"/>
              <w:bottom w:val="nil"/>
              <w:right w:val="nil"/>
            </w:tcBorders>
            <w:shd w:val="clear" w:color="auto" w:fill="auto"/>
            <w:noWrap/>
            <w:vAlign w:val="center"/>
            <w:hideMark/>
          </w:tcPr>
          <w:p w14:paraId="728EC95D"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-0.123***</w:t>
            </w:r>
          </w:p>
        </w:tc>
      </w:tr>
      <w:tr w:rsidR="00F30D58" w:rsidRPr="001F63AC" w14:paraId="14CC0BE8" w14:textId="77777777" w:rsidTr="00444046">
        <w:trPr>
          <w:trHeight w:val="290"/>
        </w:trPr>
        <w:tc>
          <w:tcPr>
            <w:tcW w:w="6133" w:type="dxa"/>
            <w:tcBorders>
              <w:top w:val="nil"/>
              <w:left w:val="nil"/>
              <w:bottom w:val="nil"/>
              <w:right w:val="nil"/>
            </w:tcBorders>
            <w:shd w:val="clear" w:color="auto" w:fill="auto"/>
            <w:noWrap/>
            <w:vAlign w:val="center"/>
            <w:hideMark/>
          </w:tcPr>
          <w:p w14:paraId="4594CF7D"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Year</w:t>
            </w:r>
          </w:p>
        </w:tc>
        <w:tc>
          <w:tcPr>
            <w:tcW w:w="1573" w:type="dxa"/>
            <w:tcBorders>
              <w:top w:val="nil"/>
              <w:left w:val="nil"/>
              <w:bottom w:val="nil"/>
              <w:right w:val="nil"/>
            </w:tcBorders>
            <w:shd w:val="clear" w:color="auto" w:fill="auto"/>
            <w:noWrap/>
            <w:vAlign w:val="center"/>
            <w:hideMark/>
          </w:tcPr>
          <w:p w14:paraId="78E8D00A"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-0.020***</w:t>
            </w:r>
          </w:p>
        </w:tc>
        <w:tc>
          <w:tcPr>
            <w:tcW w:w="1573" w:type="dxa"/>
            <w:tcBorders>
              <w:top w:val="nil"/>
              <w:left w:val="nil"/>
              <w:bottom w:val="nil"/>
              <w:right w:val="nil"/>
            </w:tcBorders>
            <w:shd w:val="clear" w:color="auto" w:fill="auto"/>
            <w:noWrap/>
            <w:vAlign w:val="center"/>
            <w:hideMark/>
          </w:tcPr>
          <w:p w14:paraId="1682037A"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-0.021***</w:t>
            </w:r>
          </w:p>
        </w:tc>
      </w:tr>
      <w:tr w:rsidR="00F30D58" w:rsidRPr="001F63AC" w14:paraId="34D5DD1B" w14:textId="77777777" w:rsidTr="00444046">
        <w:trPr>
          <w:trHeight w:val="290"/>
        </w:trPr>
        <w:tc>
          <w:tcPr>
            <w:tcW w:w="9279" w:type="dxa"/>
            <w:gridSpan w:val="3"/>
            <w:tcBorders>
              <w:top w:val="single" w:sz="4" w:space="0" w:color="auto"/>
              <w:left w:val="nil"/>
              <w:bottom w:val="single" w:sz="4" w:space="0" w:color="auto"/>
              <w:right w:val="nil"/>
            </w:tcBorders>
            <w:shd w:val="clear" w:color="auto" w:fill="auto"/>
            <w:noWrap/>
            <w:vAlign w:val="bottom"/>
            <w:hideMark/>
          </w:tcPr>
          <w:p w14:paraId="72F179AD" w14:textId="77777777" w:rsidR="00F30D58" w:rsidRPr="001F63AC" w:rsidRDefault="00F30D58" w:rsidP="00444046">
            <w:pPr>
              <w:spacing w:after="0" w:line="240" w:lineRule="auto"/>
              <w:rPr>
                <w:rFonts w:ascii="Times New Roman" w:eastAsia="Times New Roman" w:hAnsi="Times New Roman" w:cs="Times New Roman"/>
                <w:i/>
                <w:iCs/>
              </w:rPr>
            </w:pPr>
            <w:r w:rsidRPr="001F63AC">
              <w:rPr>
                <w:rFonts w:ascii="Times New Roman" w:eastAsia="Times New Roman" w:hAnsi="Times New Roman" w:cs="Times New Roman"/>
                <w:i/>
                <w:iCs/>
              </w:rPr>
              <w:t>Proportional change: reference is rural nonadjacent to metro</w:t>
            </w:r>
          </w:p>
        </w:tc>
      </w:tr>
      <w:tr w:rsidR="00F30D58" w:rsidRPr="001F63AC" w14:paraId="1ED9E02A" w14:textId="77777777" w:rsidTr="00444046">
        <w:trPr>
          <w:trHeight w:val="290"/>
        </w:trPr>
        <w:tc>
          <w:tcPr>
            <w:tcW w:w="6133" w:type="dxa"/>
            <w:tcBorders>
              <w:top w:val="nil"/>
              <w:left w:val="nil"/>
              <w:bottom w:val="nil"/>
              <w:right w:val="nil"/>
            </w:tcBorders>
            <w:shd w:val="clear" w:color="auto" w:fill="auto"/>
            <w:noWrap/>
            <w:vAlign w:val="center"/>
            <w:hideMark/>
          </w:tcPr>
          <w:p w14:paraId="0B902702"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Metro</w:t>
            </w:r>
          </w:p>
        </w:tc>
        <w:tc>
          <w:tcPr>
            <w:tcW w:w="1573" w:type="dxa"/>
            <w:tcBorders>
              <w:top w:val="nil"/>
              <w:left w:val="nil"/>
              <w:bottom w:val="nil"/>
              <w:right w:val="nil"/>
            </w:tcBorders>
            <w:shd w:val="clear" w:color="auto" w:fill="auto"/>
            <w:noWrap/>
            <w:vAlign w:val="center"/>
            <w:hideMark/>
          </w:tcPr>
          <w:p w14:paraId="3435352B"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13.268***</w:t>
            </w:r>
          </w:p>
        </w:tc>
        <w:tc>
          <w:tcPr>
            <w:tcW w:w="1573" w:type="dxa"/>
            <w:tcBorders>
              <w:top w:val="nil"/>
              <w:left w:val="nil"/>
              <w:bottom w:val="nil"/>
              <w:right w:val="nil"/>
            </w:tcBorders>
            <w:shd w:val="clear" w:color="auto" w:fill="auto"/>
            <w:noWrap/>
            <w:vAlign w:val="center"/>
            <w:hideMark/>
          </w:tcPr>
          <w:p w14:paraId="78458A5C"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11.884***</w:t>
            </w:r>
          </w:p>
        </w:tc>
      </w:tr>
      <w:tr w:rsidR="00F30D58" w:rsidRPr="001F63AC" w14:paraId="5282F559" w14:textId="77777777" w:rsidTr="00444046">
        <w:trPr>
          <w:trHeight w:val="290"/>
        </w:trPr>
        <w:tc>
          <w:tcPr>
            <w:tcW w:w="6133" w:type="dxa"/>
            <w:tcBorders>
              <w:top w:val="nil"/>
              <w:left w:val="nil"/>
              <w:bottom w:val="nil"/>
              <w:right w:val="nil"/>
            </w:tcBorders>
            <w:shd w:val="clear" w:color="auto" w:fill="auto"/>
            <w:noWrap/>
            <w:vAlign w:val="center"/>
            <w:hideMark/>
          </w:tcPr>
          <w:p w14:paraId="27795EBC"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Large urban</w:t>
            </w:r>
          </w:p>
        </w:tc>
        <w:tc>
          <w:tcPr>
            <w:tcW w:w="1573" w:type="dxa"/>
            <w:tcBorders>
              <w:top w:val="nil"/>
              <w:left w:val="nil"/>
              <w:bottom w:val="nil"/>
              <w:right w:val="nil"/>
            </w:tcBorders>
            <w:shd w:val="clear" w:color="auto" w:fill="auto"/>
            <w:noWrap/>
            <w:vAlign w:val="center"/>
            <w:hideMark/>
          </w:tcPr>
          <w:p w14:paraId="763423F7"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3.923***</w:t>
            </w:r>
          </w:p>
        </w:tc>
        <w:tc>
          <w:tcPr>
            <w:tcW w:w="1573" w:type="dxa"/>
            <w:tcBorders>
              <w:top w:val="nil"/>
              <w:left w:val="nil"/>
              <w:bottom w:val="nil"/>
              <w:right w:val="nil"/>
            </w:tcBorders>
            <w:shd w:val="clear" w:color="auto" w:fill="auto"/>
            <w:noWrap/>
            <w:vAlign w:val="center"/>
            <w:hideMark/>
          </w:tcPr>
          <w:p w14:paraId="4954BA7C"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3.651***</w:t>
            </w:r>
          </w:p>
        </w:tc>
      </w:tr>
      <w:tr w:rsidR="00F30D58" w:rsidRPr="001F63AC" w14:paraId="0BC1CE33" w14:textId="77777777" w:rsidTr="00444046">
        <w:trPr>
          <w:trHeight w:val="290"/>
        </w:trPr>
        <w:tc>
          <w:tcPr>
            <w:tcW w:w="6133" w:type="dxa"/>
            <w:tcBorders>
              <w:top w:val="nil"/>
              <w:left w:val="nil"/>
              <w:bottom w:val="nil"/>
              <w:right w:val="nil"/>
            </w:tcBorders>
            <w:shd w:val="clear" w:color="auto" w:fill="auto"/>
            <w:noWrap/>
            <w:vAlign w:val="center"/>
            <w:hideMark/>
          </w:tcPr>
          <w:p w14:paraId="050B2A0F"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Small urban</w:t>
            </w:r>
          </w:p>
        </w:tc>
        <w:tc>
          <w:tcPr>
            <w:tcW w:w="1573" w:type="dxa"/>
            <w:tcBorders>
              <w:top w:val="nil"/>
              <w:left w:val="nil"/>
              <w:bottom w:val="nil"/>
              <w:right w:val="nil"/>
            </w:tcBorders>
            <w:shd w:val="clear" w:color="auto" w:fill="auto"/>
            <w:noWrap/>
            <w:vAlign w:val="center"/>
            <w:hideMark/>
          </w:tcPr>
          <w:p w14:paraId="185922F2"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1.735***</w:t>
            </w:r>
          </w:p>
        </w:tc>
        <w:tc>
          <w:tcPr>
            <w:tcW w:w="1573" w:type="dxa"/>
            <w:tcBorders>
              <w:top w:val="nil"/>
              <w:left w:val="nil"/>
              <w:bottom w:val="nil"/>
              <w:right w:val="nil"/>
            </w:tcBorders>
            <w:shd w:val="clear" w:color="auto" w:fill="auto"/>
            <w:noWrap/>
            <w:vAlign w:val="center"/>
            <w:hideMark/>
          </w:tcPr>
          <w:p w14:paraId="2E9E58CF"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1.604***</w:t>
            </w:r>
          </w:p>
        </w:tc>
      </w:tr>
      <w:tr w:rsidR="00F30D58" w:rsidRPr="001F63AC" w14:paraId="7F369E77" w14:textId="77777777" w:rsidTr="00444046">
        <w:trPr>
          <w:trHeight w:val="290"/>
        </w:trPr>
        <w:tc>
          <w:tcPr>
            <w:tcW w:w="6133" w:type="dxa"/>
            <w:tcBorders>
              <w:top w:val="nil"/>
              <w:left w:val="nil"/>
              <w:bottom w:val="nil"/>
              <w:right w:val="nil"/>
            </w:tcBorders>
            <w:shd w:val="clear" w:color="auto" w:fill="auto"/>
            <w:noWrap/>
            <w:vAlign w:val="center"/>
            <w:hideMark/>
          </w:tcPr>
          <w:p w14:paraId="25103B91"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rural adjacent to metro</w:t>
            </w:r>
          </w:p>
        </w:tc>
        <w:tc>
          <w:tcPr>
            <w:tcW w:w="1573" w:type="dxa"/>
            <w:tcBorders>
              <w:top w:val="nil"/>
              <w:left w:val="nil"/>
              <w:bottom w:val="nil"/>
              <w:right w:val="nil"/>
            </w:tcBorders>
            <w:shd w:val="clear" w:color="auto" w:fill="auto"/>
            <w:noWrap/>
            <w:vAlign w:val="center"/>
            <w:hideMark/>
          </w:tcPr>
          <w:p w14:paraId="7AC9F6A0"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0.394***</w:t>
            </w:r>
          </w:p>
        </w:tc>
        <w:tc>
          <w:tcPr>
            <w:tcW w:w="1573" w:type="dxa"/>
            <w:tcBorders>
              <w:top w:val="nil"/>
              <w:left w:val="nil"/>
              <w:bottom w:val="nil"/>
              <w:right w:val="nil"/>
            </w:tcBorders>
            <w:shd w:val="clear" w:color="auto" w:fill="auto"/>
            <w:noWrap/>
            <w:vAlign w:val="center"/>
            <w:hideMark/>
          </w:tcPr>
          <w:p w14:paraId="310746DF"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0.374***</w:t>
            </w:r>
          </w:p>
        </w:tc>
      </w:tr>
      <w:tr w:rsidR="00F30D58" w:rsidRPr="001F63AC" w14:paraId="07DCE7F7" w14:textId="77777777" w:rsidTr="00444046">
        <w:trPr>
          <w:trHeight w:val="305"/>
        </w:trPr>
        <w:tc>
          <w:tcPr>
            <w:tcW w:w="6133" w:type="dxa"/>
            <w:tcBorders>
              <w:top w:val="nil"/>
              <w:left w:val="nil"/>
              <w:bottom w:val="double" w:sz="6" w:space="0" w:color="auto"/>
              <w:right w:val="nil"/>
            </w:tcBorders>
            <w:shd w:val="clear" w:color="auto" w:fill="auto"/>
            <w:noWrap/>
            <w:vAlign w:val="center"/>
            <w:hideMark/>
          </w:tcPr>
          <w:p w14:paraId="6D6A4A0B" w14:textId="77777777" w:rsidR="00F30D58" w:rsidRPr="001F63AC" w:rsidRDefault="00F30D58" w:rsidP="00444046">
            <w:pPr>
              <w:spacing w:after="0" w:line="240" w:lineRule="auto"/>
              <w:rPr>
                <w:rFonts w:ascii="Times New Roman" w:eastAsia="Times New Roman" w:hAnsi="Times New Roman" w:cs="Times New Roman"/>
              </w:rPr>
            </w:pPr>
            <w:r w:rsidRPr="001F63AC">
              <w:rPr>
                <w:rFonts w:ascii="Times New Roman" w:eastAsia="Times New Roman" w:hAnsi="Times New Roman" w:cs="Times New Roman"/>
              </w:rPr>
              <w:t>N</w:t>
            </w:r>
          </w:p>
        </w:tc>
        <w:tc>
          <w:tcPr>
            <w:tcW w:w="1573" w:type="dxa"/>
            <w:tcBorders>
              <w:top w:val="nil"/>
              <w:left w:val="nil"/>
              <w:bottom w:val="double" w:sz="6" w:space="0" w:color="auto"/>
              <w:right w:val="nil"/>
            </w:tcBorders>
            <w:shd w:val="clear" w:color="auto" w:fill="auto"/>
            <w:noWrap/>
            <w:vAlign w:val="center"/>
            <w:hideMark/>
          </w:tcPr>
          <w:p w14:paraId="21A769EE"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779255</w:t>
            </w:r>
          </w:p>
        </w:tc>
        <w:tc>
          <w:tcPr>
            <w:tcW w:w="1573" w:type="dxa"/>
            <w:tcBorders>
              <w:top w:val="nil"/>
              <w:left w:val="nil"/>
              <w:bottom w:val="double" w:sz="6" w:space="0" w:color="auto"/>
              <w:right w:val="nil"/>
            </w:tcBorders>
            <w:shd w:val="clear" w:color="auto" w:fill="auto"/>
            <w:noWrap/>
            <w:vAlign w:val="center"/>
            <w:hideMark/>
          </w:tcPr>
          <w:p w14:paraId="2E979286" w14:textId="77777777" w:rsidR="00F30D58" w:rsidRPr="001F63AC" w:rsidRDefault="00F30D58" w:rsidP="00444046">
            <w:pPr>
              <w:spacing w:after="0" w:line="240" w:lineRule="auto"/>
              <w:jc w:val="center"/>
              <w:rPr>
                <w:rFonts w:ascii="Times New Roman" w:eastAsia="Times New Roman" w:hAnsi="Times New Roman" w:cs="Times New Roman"/>
              </w:rPr>
            </w:pPr>
            <w:r w:rsidRPr="001F63AC">
              <w:rPr>
                <w:rFonts w:ascii="Times New Roman" w:eastAsia="Times New Roman" w:hAnsi="Times New Roman" w:cs="Times New Roman"/>
              </w:rPr>
              <w:t>779255</w:t>
            </w:r>
          </w:p>
        </w:tc>
      </w:tr>
    </w:tbl>
    <w:p w14:paraId="40BB9492" w14:textId="5DF26970" w:rsidR="00F30D58" w:rsidRPr="00BB6004" w:rsidRDefault="00F30D58" w:rsidP="00F30D58">
      <w:pPr>
        <w:spacing w:after="0" w:line="240" w:lineRule="auto"/>
        <w:rPr>
          <w:rFonts w:ascii="Times New Roman" w:eastAsia="Times New Roman" w:hAnsi="Times New Roman" w:cs="Times New Roman"/>
          <w:color w:val="000000"/>
          <w:sz w:val="20"/>
          <w:szCs w:val="20"/>
        </w:rPr>
      </w:pPr>
      <w:r w:rsidRPr="00BB6004">
        <w:rPr>
          <w:rFonts w:ascii="Times New Roman" w:eastAsia="Times New Roman" w:hAnsi="Times New Roman" w:cs="Times New Roman"/>
          <w:i/>
          <w:color w:val="000000"/>
          <w:sz w:val="20"/>
          <w:szCs w:val="20"/>
        </w:rPr>
        <w:t xml:space="preserve"> Note:</w:t>
      </w:r>
      <w:r w:rsidRPr="00BB6004">
        <w:rPr>
          <w:rFonts w:ascii="Times New Roman" w:eastAsia="Times New Roman" w:hAnsi="Times New Roman" w:cs="Times New Roman"/>
          <w:color w:val="000000"/>
          <w:sz w:val="20"/>
          <w:szCs w:val="20"/>
        </w:rPr>
        <w:t xml:space="preserve"> Elasticities based on </w:t>
      </w:r>
      <w:r w:rsidR="008F6FFB">
        <w:rPr>
          <w:rFonts w:ascii="Times New Roman" w:eastAsia="Times New Roman" w:hAnsi="Times New Roman" w:cs="Times New Roman"/>
          <w:color w:val="000000"/>
          <w:sz w:val="20"/>
          <w:szCs w:val="20"/>
        </w:rPr>
        <w:t>Poisson regression</w:t>
      </w:r>
      <w:r w:rsidRPr="00BB6004">
        <w:rPr>
          <w:rFonts w:ascii="Times New Roman" w:eastAsia="Times New Roman" w:hAnsi="Times New Roman" w:cs="Times New Roman"/>
          <w:color w:val="000000"/>
          <w:sz w:val="20"/>
          <w:szCs w:val="20"/>
        </w:rPr>
        <w:t xml:space="preserve"> reported in Table 2. The results for monopoly </w:t>
      </w:r>
      <w:r w:rsidR="00B01EF4">
        <w:rPr>
          <w:rFonts w:ascii="Times New Roman" w:eastAsia="Times New Roman" w:hAnsi="Times New Roman" w:cs="Times New Roman"/>
          <w:color w:val="000000"/>
          <w:sz w:val="20"/>
          <w:szCs w:val="20"/>
        </w:rPr>
        <w:t>are</w:t>
      </w:r>
      <w:r w:rsidRPr="00BB6004">
        <w:rPr>
          <w:rFonts w:ascii="Times New Roman" w:eastAsia="Times New Roman" w:hAnsi="Times New Roman" w:cs="Times New Roman"/>
          <w:color w:val="000000"/>
          <w:sz w:val="20"/>
          <w:szCs w:val="20"/>
        </w:rPr>
        <w:t xml:space="preserve"> the proportional changes in the probability of firm entry going from absence of a monopoly to the presence of a monopoly in the county-sector market. The results for the metro, large urban, small urban, rural adjacent to metro are also the proportional changes in the probability of firm entry going from metro, large urban, small urban, rural </w:t>
      </w:r>
      <w:r w:rsidR="00437928">
        <w:rPr>
          <w:rFonts w:ascii="Times New Roman" w:eastAsia="Times New Roman" w:hAnsi="Times New Roman" w:cs="Times New Roman"/>
          <w:color w:val="000000"/>
          <w:sz w:val="20"/>
          <w:szCs w:val="20"/>
        </w:rPr>
        <w:t xml:space="preserve">areas </w:t>
      </w:r>
      <w:r w:rsidRPr="00BB6004">
        <w:rPr>
          <w:rFonts w:ascii="Times New Roman" w:eastAsia="Times New Roman" w:hAnsi="Times New Roman" w:cs="Times New Roman"/>
          <w:color w:val="000000"/>
          <w:sz w:val="20"/>
          <w:szCs w:val="20"/>
        </w:rPr>
        <w:t xml:space="preserve">adjacent to metro to otherwise respectively, calculated by </w:t>
      </w:r>
      <m:oMath>
        <m:r>
          <w:rPr>
            <w:rFonts w:ascii="Cambria Math" w:eastAsia="Times New Roman" w:hAnsi="Cambria Math" w:cs="Times New Roman"/>
            <w:color w:val="000000"/>
            <w:sz w:val="20"/>
            <w:szCs w:val="20"/>
          </w:rPr>
          <m:t>E</m:t>
        </m:r>
        <m:r>
          <m:rPr>
            <m:sty m:val="p"/>
          </m:rPr>
          <w:rPr>
            <w:rFonts w:ascii="Cambria Math" w:eastAsia="Times New Roman" w:hAnsi="Cambria Math" w:cs="Times New Roman"/>
            <w:color w:val="000000"/>
            <w:sz w:val="20"/>
            <w:szCs w:val="20"/>
          </w:rPr>
          <m:t>=</m:t>
        </m:r>
        <m:func>
          <m:funcPr>
            <m:ctrlPr>
              <w:rPr>
                <w:rFonts w:ascii="Cambria Math" w:hAnsi="Cambria Math" w:cs="Times New Roman"/>
                <w:sz w:val="20"/>
                <w:szCs w:val="20"/>
              </w:rPr>
            </m:ctrlPr>
          </m:funcPr>
          <m:fName>
            <m:r>
              <m:rPr>
                <m:sty m:val="p"/>
              </m:rPr>
              <w:rPr>
                <w:rFonts w:ascii="Cambria Math" w:hAnsi="Cambria Math" w:cs="Times New Roman"/>
                <w:sz w:val="20"/>
                <w:szCs w:val="20"/>
              </w:rPr>
              <m:t>exp</m:t>
            </m:r>
          </m:fName>
          <m:e>
            <m:d>
              <m:dPr>
                <m:ctrlPr>
                  <w:rPr>
                    <w:rFonts w:ascii="Cambria Math" w:hAnsi="Cambria Math" w:cs="Times New Roman"/>
                    <w:i/>
                    <w:sz w:val="20"/>
                    <w:szCs w:val="20"/>
                  </w:rPr>
                </m:ctrlPr>
              </m:dPr>
              <m:e>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j</m:t>
                    </m:r>
                  </m:sub>
                </m:sSub>
              </m:e>
            </m:d>
          </m:e>
        </m:func>
        <m:r>
          <w:rPr>
            <w:rFonts w:ascii="Cambria Math" w:hAnsi="Cambria Math" w:cs="Times New Roman"/>
            <w:sz w:val="20"/>
            <w:szCs w:val="20"/>
          </w:rPr>
          <m:t>-1</m:t>
        </m:r>
        <m:r>
          <m:rPr>
            <m:sty m:val="p"/>
          </m:rPr>
          <w:rPr>
            <w:rStyle w:val="FootnoteReference"/>
            <w:rFonts w:ascii="Cambria Math" w:eastAsia="Times New Roman" w:hAnsi="Cambria Math" w:cs="Times New Roman"/>
            <w:color w:val="000000"/>
          </w:rPr>
          <w:footnoteReference w:id="7"/>
        </m:r>
      </m:oMath>
      <w:r w:rsidRPr="00BB6004">
        <w:rPr>
          <w:rFonts w:ascii="Times New Roman" w:eastAsia="Times New Roman" w:hAnsi="Times New Roman" w:cs="Times New Roman"/>
          <w:color w:val="000000"/>
          <w:sz w:val="20"/>
          <w:szCs w:val="20"/>
        </w:rPr>
        <w:t xml:space="preserve">. The reference group is rural </w:t>
      </w:r>
      <w:r w:rsidR="00437928">
        <w:rPr>
          <w:rFonts w:ascii="Times New Roman" w:eastAsia="Times New Roman" w:hAnsi="Times New Roman" w:cs="Times New Roman"/>
          <w:color w:val="000000"/>
          <w:sz w:val="20"/>
          <w:szCs w:val="20"/>
        </w:rPr>
        <w:t xml:space="preserve">areas </w:t>
      </w:r>
      <w:r w:rsidRPr="00BB6004">
        <w:rPr>
          <w:rFonts w:ascii="Times New Roman" w:eastAsia="Times New Roman" w:hAnsi="Times New Roman" w:cs="Times New Roman"/>
          <w:color w:val="000000"/>
          <w:sz w:val="20"/>
          <w:szCs w:val="20"/>
        </w:rPr>
        <w:t>nonadjacent to metro area.</w:t>
      </w:r>
    </w:p>
    <w:p w14:paraId="773F7476" w14:textId="77777777" w:rsidR="00F30D58" w:rsidRDefault="00F30D58" w:rsidP="00F30D58">
      <w:pPr>
        <w:ind w:firstLine="720"/>
        <w:rPr>
          <w:rFonts w:ascii="Times New Roman" w:hAnsi="Times New Roman" w:cs="Times New Roman"/>
          <w:sz w:val="24"/>
          <w:szCs w:val="24"/>
        </w:rPr>
      </w:pPr>
    </w:p>
    <w:p w14:paraId="5863C163" w14:textId="77777777" w:rsidR="00F30D58" w:rsidRDefault="00F30D58" w:rsidP="00F30D58">
      <w:pPr>
        <w:rPr>
          <w:rFonts w:ascii="Times New Roman" w:hAnsi="Times New Roman" w:cs="Times New Roman"/>
          <w:sz w:val="24"/>
          <w:szCs w:val="24"/>
        </w:rPr>
      </w:pPr>
      <w:r>
        <w:rPr>
          <w:rFonts w:ascii="Times New Roman" w:hAnsi="Times New Roman" w:cs="Times New Roman"/>
          <w:sz w:val="24"/>
          <w:szCs w:val="24"/>
        </w:rPr>
        <w:br w:type="page"/>
      </w:r>
    </w:p>
    <w:p w14:paraId="05FEC9D0" w14:textId="77777777" w:rsidR="00F30D58" w:rsidRDefault="00F30D58" w:rsidP="00F30D58">
      <w:pPr>
        <w:spacing w:after="0" w:line="240" w:lineRule="auto"/>
        <w:jc w:val="center"/>
        <w:rPr>
          <w:rFonts w:ascii="Times New Roman" w:eastAsia="Times New Roman" w:hAnsi="Times New Roman" w:cs="Times New Roman"/>
          <w:color w:val="000000"/>
        </w:rPr>
        <w:sectPr w:rsidR="00F30D58" w:rsidSect="008F0263">
          <w:headerReference w:type="default" r:id="rId9"/>
          <w:headerReference w:type="first" r:id="rId10"/>
          <w:pgSz w:w="12240" w:h="15840"/>
          <w:pgMar w:top="1440" w:right="1440" w:bottom="1440" w:left="1440" w:header="720" w:footer="720" w:gutter="0"/>
          <w:pgNumType w:start="0"/>
          <w:cols w:space="720"/>
          <w:titlePg/>
          <w:docGrid w:linePitch="360"/>
        </w:sectPr>
      </w:pPr>
    </w:p>
    <w:tbl>
      <w:tblPr>
        <w:tblW w:w="13050" w:type="dxa"/>
        <w:tblLook w:val="04A0" w:firstRow="1" w:lastRow="0" w:firstColumn="1" w:lastColumn="0" w:noHBand="0" w:noVBand="1"/>
      </w:tblPr>
      <w:tblGrid>
        <w:gridCol w:w="3060"/>
        <w:gridCol w:w="1260"/>
        <w:gridCol w:w="1260"/>
        <w:gridCol w:w="1151"/>
        <w:gridCol w:w="1279"/>
        <w:gridCol w:w="1260"/>
        <w:gridCol w:w="1260"/>
        <w:gridCol w:w="1260"/>
        <w:gridCol w:w="1170"/>
        <w:gridCol w:w="90"/>
      </w:tblGrid>
      <w:tr w:rsidR="00444046" w:rsidRPr="00444046" w14:paraId="40C8E4FD" w14:textId="77777777" w:rsidTr="00444046">
        <w:trPr>
          <w:gridAfter w:val="1"/>
          <w:wAfter w:w="90" w:type="dxa"/>
          <w:trHeight w:val="300"/>
        </w:trPr>
        <w:tc>
          <w:tcPr>
            <w:tcW w:w="12960" w:type="dxa"/>
            <w:gridSpan w:val="9"/>
            <w:tcBorders>
              <w:top w:val="nil"/>
              <w:left w:val="nil"/>
              <w:bottom w:val="nil"/>
              <w:right w:val="nil"/>
            </w:tcBorders>
            <w:shd w:val="clear" w:color="auto" w:fill="auto"/>
            <w:noWrap/>
            <w:vAlign w:val="bottom"/>
            <w:hideMark/>
          </w:tcPr>
          <w:p w14:paraId="1A90D1A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Table 4 New firm entry and exit by sectors in U.S. from 1999 to 2015</w:t>
            </w:r>
          </w:p>
        </w:tc>
      </w:tr>
      <w:tr w:rsidR="00444046" w:rsidRPr="00444046" w14:paraId="7F0F80FC" w14:textId="77777777" w:rsidTr="00444046">
        <w:trPr>
          <w:trHeight w:val="300"/>
        </w:trPr>
        <w:tc>
          <w:tcPr>
            <w:tcW w:w="3060" w:type="dxa"/>
            <w:tcBorders>
              <w:top w:val="single" w:sz="4" w:space="0" w:color="auto"/>
              <w:left w:val="nil"/>
              <w:bottom w:val="nil"/>
              <w:right w:val="nil"/>
            </w:tcBorders>
            <w:shd w:val="clear" w:color="auto" w:fill="auto"/>
            <w:noWrap/>
            <w:vAlign w:val="bottom"/>
            <w:hideMark/>
          </w:tcPr>
          <w:p w14:paraId="7605A383"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 </w:t>
            </w:r>
          </w:p>
        </w:tc>
        <w:tc>
          <w:tcPr>
            <w:tcW w:w="1260" w:type="dxa"/>
            <w:tcBorders>
              <w:top w:val="single" w:sz="4" w:space="0" w:color="auto"/>
              <w:left w:val="nil"/>
              <w:right w:val="nil"/>
            </w:tcBorders>
            <w:shd w:val="clear" w:color="auto" w:fill="auto"/>
            <w:noWrap/>
            <w:vAlign w:val="bottom"/>
            <w:hideMark/>
          </w:tcPr>
          <w:p w14:paraId="515EBE1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w:t>
            </w:r>
          </w:p>
        </w:tc>
        <w:tc>
          <w:tcPr>
            <w:tcW w:w="1260" w:type="dxa"/>
            <w:tcBorders>
              <w:top w:val="single" w:sz="4" w:space="0" w:color="auto"/>
              <w:left w:val="nil"/>
              <w:right w:val="nil"/>
            </w:tcBorders>
            <w:shd w:val="clear" w:color="auto" w:fill="auto"/>
            <w:noWrap/>
            <w:vAlign w:val="bottom"/>
            <w:hideMark/>
          </w:tcPr>
          <w:p w14:paraId="3AB0638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w:t>
            </w:r>
          </w:p>
        </w:tc>
        <w:tc>
          <w:tcPr>
            <w:tcW w:w="1151" w:type="dxa"/>
            <w:tcBorders>
              <w:top w:val="single" w:sz="4" w:space="0" w:color="auto"/>
              <w:left w:val="nil"/>
              <w:right w:val="nil"/>
            </w:tcBorders>
            <w:shd w:val="clear" w:color="auto" w:fill="auto"/>
            <w:noWrap/>
            <w:vAlign w:val="bottom"/>
            <w:hideMark/>
          </w:tcPr>
          <w:p w14:paraId="1BE7420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w:t>
            </w:r>
          </w:p>
        </w:tc>
        <w:tc>
          <w:tcPr>
            <w:tcW w:w="1279" w:type="dxa"/>
            <w:tcBorders>
              <w:top w:val="single" w:sz="4" w:space="0" w:color="auto"/>
              <w:left w:val="nil"/>
              <w:right w:val="nil"/>
            </w:tcBorders>
            <w:shd w:val="clear" w:color="auto" w:fill="auto"/>
            <w:noWrap/>
            <w:vAlign w:val="bottom"/>
            <w:hideMark/>
          </w:tcPr>
          <w:p w14:paraId="11DDF14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(4)</w:t>
            </w:r>
          </w:p>
        </w:tc>
        <w:tc>
          <w:tcPr>
            <w:tcW w:w="1260" w:type="dxa"/>
            <w:tcBorders>
              <w:top w:val="single" w:sz="4" w:space="0" w:color="auto"/>
              <w:left w:val="nil"/>
              <w:right w:val="nil"/>
            </w:tcBorders>
            <w:shd w:val="clear" w:color="auto" w:fill="auto"/>
            <w:noWrap/>
            <w:vAlign w:val="bottom"/>
            <w:hideMark/>
          </w:tcPr>
          <w:p w14:paraId="0A7DCA4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(5)</w:t>
            </w:r>
          </w:p>
        </w:tc>
        <w:tc>
          <w:tcPr>
            <w:tcW w:w="1260" w:type="dxa"/>
            <w:tcBorders>
              <w:top w:val="single" w:sz="4" w:space="0" w:color="auto"/>
              <w:left w:val="nil"/>
              <w:right w:val="nil"/>
            </w:tcBorders>
            <w:shd w:val="clear" w:color="auto" w:fill="auto"/>
            <w:noWrap/>
            <w:vAlign w:val="bottom"/>
            <w:hideMark/>
          </w:tcPr>
          <w:p w14:paraId="16C5899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(6)</w:t>
            </w:r>
          </w:p>
        </w:tc>
        <w:tc>
          <w:tcPr>
            <w:tcW w:w="1260" w:type="dxa"/>
            <w:tcBorders>
              <w:top w:val="single" w:sz="4" w:space="0" w:color="auto"/>
              <w:left w:val="nil"/>
              <w:right w:val="nil"/>
            </w:tcBorders>
            <w:shd w:val="clear" w:color="auto" w:fill="auto"/>
            <w:noWrap/>
            <w:vAlign w:val="bottom"/>
            <w:hideMark/>
          </w:tcPr>
          <w:p w14:paraId="333D2FF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(7)</w:t>
            </w:r>
          </w:p>
        </w:tc>
        <w:tc>
          <w:tcPr>
            <w:tcW w:w="1260" w:type="dxa"/>
            <w:gridSpan w:val="2"/>
            <w:tcBorders>
              <w:top w:val="single" w:sz="4" w:space="0" w:color="auto"/>
              <w:left w:val="nil"/>
              <w:right w:val="nil"/>
            </w:tcBorders>
            <w:shd w:val="clear" w:color="auto" w:fill="auto"/>
            <w:noWrap/>
            <w:vAlign w:val="bottom"/>
            <w:hideMark/>
          </w:tcPr>
          <w:p w14:paraId="4D66E29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(8)</w:t>
            </w:r>
          </w:p>
        </w:tc>
      </w:tr>
      <w:tr w:rsidR="00444046" w:rsidRPr="00444046" w14:paraId="14996A7C" w14:textId="77777777" w:rsidTr="00444046">
        <w:trPr>
          <w:trHeight w:val="300"/>
        </w:trPr>
        <w:tc>
          <w:tcPr>
            <w:tcW w:w="3060" w:type="dxa"/>
            <w:tcBorders>
              <w:top w:val="nil"/>
              <w:left w:val="nil"/>
              <w:bottom w:val="nil"/>
              <w:right w:val="nil"/>
            </w:tcBorders>
            <w:shd w:val="clear" w:color="auto" w:fill="auto"/>
            <w:noWrap/>
            <w:vAlign w:val="bottom"/>
            <w:hideMark/>
          </w:tcPr>
          <w:p w14:paraId="10D4445A"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left w:val="nil"/>
              <w:bottom w:val="single" w:sz="4" w:space="0" w:color="auto"/>
              <w:right w:val="nil"/>
            </w:tcBorders>
            <w:shd w:val="clear" w:color="auto" w:fill="auto"/>
            <w:noWrap/>
            <w:vAlign w:val="bottom"/>
            <w:hideMark/>
          </w:tcPr>
          <w:p w14:paraId="3A4EED7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births</w:t>
            </w:r>
          </w:p>
        </w:tc>
        <w:tc>
          <w:tcPr>
            <w:tcW w:w="1260" w:type="dxa"/>
            <w:tcBorders>
              <w:left w:val="nil"/>
              <w:bottom w:val="single" w:sz="4" w:space="0" w:color="auto"/>
              <w:right w:val="nil"/>
            </w:tcBorders>
            <w:shd w:val="clear" w:color="auto" w:fill="auto"/>
            <w:noWrap/>
            <w:vAlign w:val="bottom"/>
            <w:hideMark/>
          </w:tcPr>
          <w:p w14:paraId="00F8ADA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deaths</w:t>
            </w:r>
          </w:p>
        </w:tc>
        <w:tc>
          <w:tcPr>
            <w:tcW w:w="1151" w:type="dxa"/>
            <w:tcBorders>
              <w:left w:val="nil"/>
              <w:bottom w:val="single" w:sz="4" w:space="0" w:color="auto"/>
              <w:right w:val="nil"/>
            </w:tcBorders>
            <w:shd w:val="clear" w:color="auto" w:fill="auto"/>
            <w:noWrap/>
            <w:vAlign w:val="bottom"/>
            <w:hideMark/>
          </w:tcPr>
          <w:p w14:paraId="5F2979D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births</w:t>
            </w:r>
          </w:p>
        </w:tc>
        <w:tc>
          <w:tcPr>
            <w:tcW w:w="1279" w:type="dxa"/>
            <w:tcBorders>
              <w:left w:val="nil"/>
              <w:bottom w:val="single" w:sz="4" w:space="0" w:color="auto"/>
              <w:right w:val="nil"/>
            </w:tcBorders>
            <w:shd w:val="clear" w:color="auto" w:fill="auto"/>
            <w:noWrap/>
            <w:vAlign w:val="bottom"/>
            <w:hideMark/>
          </w:tcPr>
          <w:p w14:paraId="5534E99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deaths</w:t>
            </w:r>
          </w:p>
        </w:tc>
        <w:tc>
          <w:tcPr>
            <w:tcW w:w="1260" w:type="dxa"/>
            <w:tcBorders>
              <w:left w:val="nil"/>
              <w:bottom w:val="single" w:sz="4" w:space="0" w:color="auto"/>
              <w:right w:val="nil"/>
            </w:tcBorders>
            <w:shd w:val="clear" w:color="auto" w:fill="auto"/>
            <w:noWrap/>
            <w:vAlign w:val="bottom"/>
            <w:hideMark/>
          </w:tcPr>
          <w:p w14:paraId="69F2A7D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births</w:t>
            </w:r>
          </w:p>
        </w:tc>
        <w:tc>
          <w:tcPr>
            <w:tcW w:w="1260" w:type="dxa"/>
            <w:tcBorders>
              <w:left w:val="nil"/>
              <w:bottom w:val="single" w:sz="4" w:space="0" w:color="auto"/>
              <w:right w:val="nil"/>
            </w:tcBorders>
            <w:shd w:val="clear" w:color="auto" w:fill="auto"/>
            <w:noWrap/>
            <w:vAlign w:val="bottom"/>
            <w:hideMark/>
          </w:tcPr>
          <w:p w14:paraId="1D1DB65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deaths</w:t>
            </w:r>
          </w:p>
        </w:tc>
        <w:tc>
          <w:tcPr>
            <w:tcW w:w="1260" w:type="dxa"/>
            <w:tcBorders>
              <w:left w:val="nil"/>
              <w:bottom w:val="single" w:sz="4" w:space="0" w:color="auto"/>
              <w:right w:val="nil"/>
            </w:tcBorders>
            <w:shd w:val="clear" w:color="auto" w:fill="auto"/>
            <w:noWrap/>
            <w:vAlign w:val="bottom"/>
            <w:hideMark/>
          </w:tcPr>
          <w:p w14:paraId="17E96CF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births</w:t>
            </w:r>
          </w:p>
        </w:tc>
        <w:tc>
          <w:tcPr>
            <w:tcW w:w="1260" w:type="dxa"/>
            <w:gridSpan w:val="2"/>
            <w:tcBorders>
              <w:left w:val="nil"/>
              <w:bottom w:val="single" w:sz="4" w:space="0" w:color="auto"/>
              <w:right w:val="nil"/>
            </w:tcBorders>
            <w:shd w:val="clear" w:color="auto" w:fill="auto"/>
            <w:noWrap/>
            <w:vAlign w:val="bottom"/>
            <w:hideMark/>
          </w:tcPr>
          <w:p w14:paraId="71062A8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deaths</w:t>
            </w:r>
          </w:p>
        </w:tc>
      </w:tr>
      <w:tr w:rsidR="00444046" w:rsidRPr="00444046" w14:paraId="702AFD00" w14:textId="77777777" w:rsidTr="00444046">
        <w:trPr>
          <w:trHeight w:val="300"/>
        </w:trPr>
        <w:tc>
          <w:tcPr>
            <w:tcW w:w="3060" w:type="dxa"/>
            <w:tcBorders>
              <w:top w:val="nil"/>
              <w:left w:val="nil"/>
              <w:bottom w:val="nil"/>
              <w:right w:val="nil"/>
            </w:tcBorders>
            <w:shd w:val="clear" w:color="auto" w:fill="auto"/>
            <w:noWrap/>
            <w:vAlign w:val="bottom"/>
            <w:hideMark/>
          </w:tcPr>
          <w:p w14:paraId="5C96E5CC"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2520" w:type="dxa"/>
            <w:gridSpan w:val="2"/>
            <w:tcBorders>
              <w:top w:val="single" w:sz="4" w:space="0" w:color="auto"/>
              <w:left w:val="nil"/>
              <w:bottom w:val="single" w:sz="4" w:space="0" w:color="auto"/>
              <w:right w:val="nil"/>
            </w:tcBorders>
            <w:shd w:val="clear" w:color="auto" w:fill="auto"/>
            <w:noWrap/>
            <w:vAlign w:val="bottom"/>
            <w:hideMark/>
          </w:tcPr>
          <w:p w14:paraId="23FA994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manufacturing</w:t>
            </w:r>
          </w:p>
        </w:tc>
        <w:tc>
          <w:tcPr>
            <w:tcW w:w="2430" w:type="dxa"/>
            <w:gridSpan w:val="2"/>
            <w:tcBorders>
              <w:top w:val="single" w:sz="4" w:space="0" w:color="auto"/>
              <w:left w:val="nil"/>
              <w:bottom w:val="single" w:sz="4" w:space="0" w:color="auto"/>
              <w:right w:val="nil"/>
            </w:tcBorders>
            <w:shd w:val="clear" w:color="auto" w:fill="auto"/>
            <w:noWrap/>
            <w:vAlign w:val="bottom"/>
            <w:hideMark/>
          </w:tcPr>
          <w:p w14:paraId="5FD70E49" w14:textId="33345562" w:rsidR="00F30D58" w:rsidRPr="00444046" w:rsidRDefault="00F33B0A" w:rsidP="0044404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w:t>
            </w:r>
            <w:r w:rsidR="00F30D58" w:rsidRPr="00444046">
              <w:rPr>
                <w:rFonts w:ascii="Times New Roman" w:eastAsia="Times New Roman" w:hAnsi="Times New Roman" w:cs="Times New Roman"/>
              </w:rPr>
              <w:t>etail trade</w:t>
            </w:r>
          </w:p>
        </w:tc>
        <w:tc>
          <w:tcPr>
            <w:tcW w:w="2520" w:type="dxa"/>
            <w:gridSpan w:val="2"/>
            <w:tcBorders>
              <w:top w:val="single" w:sz="4" w:space="0" w:color="auto"/>
              <w:left w:val="nil"/>
              <w:bottom w:val="single" w:sz="4" w:space="0" w:color="auto"/>
              <w:right w:val="nil"/>
            </w:tcBorders>
            <w:shd w:val="clear" w:color="auto" w:fill="auto"/>
            <w:noWrap/>
            <w:vAlign w:val="bottom"/>
            <w:hideMark/>
          </w:tcPr>
          <w:p w14:paraId="584BEA0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management</w:t>
            </w:r>
          </w:p>
        </w:tc>
        <w:tc>
          <w:tcPr>
            <w:tcW w:w="2520" w:type="dxa"/>
            <w:gridSpan w:val="3"/>
            <w:tcBorders>
              <w:top w:val="single" w:sz="4" w:space="0" w:color="auto"/>
              <w:left w:val="nil"/>
              <w:bottom w:val="single" w:sz="4" w:space="0" w:color="auto"/>
              <w:right w:val="nil"/>
            </w:tcBorders>
            <w:shd w:val="clear" w:color="auto" w:fill="auto"/>
            <w:noWrap/>
            <w:vAlign w:val="bottom"/>
            <w:hideMark/>
          </w:tcPr>
          <w:p w14:paraId="735DCA6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health care</w:t>
            </w:r>
          </w:p>
        </w:tc>
      </w:tr>
      <w:tr w:rsidR="00444046" w:rsidRPr="00444046" w14:paraId="21F57FD1" w14:textId="77777777" w:rsidTr="00444046">
        <w:trPr>
          <w:trHeight w:val="300"/>
        </w:trPr>
        <w:tc>
          <w:tcPr>
            <w:tcW w:w="3060" w:type="dxa"/>
            <w:tcBorders>
              <w:top w:val="single" w:sz="4" w:space="0" w:color="auto"/>
              <w:left w:val="nil"/>
              <w:bottom w:val="nil"/>
              <w:right w:val="nil"/>
            </w:tcBorders>
            <w:shd w:val="clear" w:color="auto" w:fill="auto"/>
            <w:noWrap/>
            <w:vAlign w:val="bottom"/>
            <w:hideMark/>
          </w:tcPr>
          <w:p w14:paraId="3C38E7B4"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Upstream</w:t>
            </w:r>
          </w:p>
        </w:tc>
        <w:tc>
          <w:tcPr>
            <w:tcW w:w="1260" w:type="dxa"/>
            <w:tcBorders>
              <w:top w:val="nil"/>
              <w:left w:val="nil"/>
              <w:bottom w:val="nil"/>
              <w:right w:val="nil"/>
            </w:tcBorders>
            <w:shd w:val="clear" w:color="auto" w:fill="auto"/>
            <w:noWrap/>
            <w:vAlign w:val="bottom"/>
            <w:hideMark/>
          </w:tcPr>
          <w:p w14:paraId="6E1DC43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-5.549***</w:t>
            </w:r>
          </w:p>
        </w:tc>
        <w:tc>
          <w:tcPr>
            <w:tcW w:w="1260" w:type="dxa"/>
            <w:tcBorders>
              <w:top w:val="nil"/>
              <w:left w:val="nil"/>
              <w:bottom w:val="nil"/>
              <w:right w:val="nil"/>
            </w:tcBorders>
            <w:shd w:val="clear" w:color="auto" w:fill="auto"/>
            <w:noWrap/>
            <w:vAlign w:val="bottom"/>
            <w:hideMark/>
          </w:tcPr>
          <w:p w14:paraId="06FDA4C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-6.113***</w:t>
            </w:r>
          </w:p>
        </w:tc>
        <w:tc>
          <w:tcPr>
            <w:tcW w:w="1151" w:type="dxa"/>
            <w:tcBorders>
              <w:top w:val="nil"/>
              <w:left w:val="nil"/>
              <w:bottom w:val="nil"/>
              <w:right w:val="nil"/>
            </w:tcBorders>
            <w:shd w:val="clear" w:color="auto" w:fill="auto"/>
            <w:noWrap/>
            <w:vAlign w:val="bottom"/>
            <w:hideMark/>
          </w:tcPr>
          <w:p w14:paraId="4BA68F9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-2.294***</w:t>
            </w:r>
          </w:p>
        </w:tc>
        <w:tc>
          <w:tcPr>
            <w:tcW w:w="1279" w:type="dxa"/>
            <w:tcBorders>
              <w:top w:val="nil"/>
              <w:left w:val="nil"/>
              <w:bottom w:val="nil"/>
              <w:right w:val="nil"/>
            </w:tcBorders>
            <w:shd w:val="clear" w:color="auto" w:fill="auto"/>
            <w:noWrap/>
            <w:vAlign w:val="bottom"/>
            <w:hideMark/>
          </w:tcPr>
          <w:p w14:paraId="4FDFDAB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-2.359***</w:t>
            </w:r>
          </w:p>
        </w:tc>
        <w:tc>
          <w:tcPr>
            <w:tcW w:w="1260" w:type="dxa"/>
            <w:tcBorders>
              <w:top w:val="nil"/>
              <w:left w:val="nil"/>
              <w:bottom w:val="nil"/>
              <w:right w:val="nil"/>
            </w:tcBorders>
            <w:shd w:val="clear" w:color="auto" w:fill="auto"/>
            <w:noWrap/>
            <w:vAlign w:val="bottom"/>
            <w:hideMark/>
          </w:tcPr>
          <w:p w14:paraId="59D67B2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1.043**</w:t>
            </w:r>
          </w:p>
        </w:tc>
        <w:tc>
          <w:tcPr>
            <w:tcW w:w="1260" w:type="dxa"/>
            <w:tcBorders>
              <w:top w:val="nil"/>
              <w:left w:val="nil"/>
              <w:bottom w:val="nil"/>
              <w:right w:val="nil"/>
            </w:tcBorders>
            <w:shd w:val="clear" w:color="auto" w:fill="auto"/>
            <w:noWrap/>
            <w:vAlign w:val="bottom"/>
            <w:hideMark/>
          </w:tcPr>
          <w:p w14:paraId="143FEE8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1.080**</w:t>
            </w:r>
          </w:p>
        </w:tc>
        <w:tc>
          <w:tcPr>
            <w:tcW w:w="1260" w:type="dxa"/>
            <w:tcBorders>
              <w:top w:val="nil"/>
              <w:left w:val="nil"/>
              <w:bottom w:val="nil"/>
              <w:right w:val="nil"/>
            </w:tcBorders>
            <w:shd w:val="clear" w:color="auto" w:fill="auto"/>
            <w:noWrap/>
            <w:vAlign w:val="bottom"/>
            <w:hideMark/>
          </w:tcPr>
          <w:p w14:paraId="73AF471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0.788***</w:t>
            </w:r>
          </w:p>
        </w:tc>
        <w:tc>
          <w:tcPr>
            <w:tcW w:w="1260" w:type="dxa"/>
            <w:gridSpan w:val="2"/>
            <w:tcBorders>
              <w:top w:val="nil"/>
              <w:left w:val="nil"/>
              <w:bottom w:val="nil"/>
              <w:right w:val="nil"/>
            </w:tcBorders>
            <w:shd w:val="clear" w:color="auto" w:fill="auto"/>
            <w:noWrap/>
            <w:vAlign w:val="bottom"/>
            <w:hideMark/>
          </w:tcPr>
          <w:p w14:paraId="26478CE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0.808***</w:t>
            </w:r>
          </w:p>
        </w:tc>
      </w:tr>
      <w:tr w:rsidR="00444046" w:rsidRPr="00444046" w14:paraId="1F308B39" w14:textId="77777777" w:rsidTr="00444046">
        <w:trPr>
          <w:trHeight w:val="300"/>
        </w:trPr>
        <w:tc>
          <w:tcPr>
            <w:tcW w:w="3060" w:type="dxa"/>
            <w:tcBorders>
              <w:top w:val="nil"/>
              <w:left w:val="nil"/>
              <w:bottom w:val="nil"/>
              <w:right w:val="nil"/>
            </w:tcBorders>
            <w:shd w:val="clear" w:color="auto" w:fill="auto"/>
            <w:noWrap/>
            <w:vAlign w:val="bottom"/>
            <w:hideMark/>
          </w:tcPr>
          <w:p w14:paraId="62353F1A"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2FC2C1E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(0.639)</w:t>
            </w:r>
          </w:p>
        </w:tc>
        <w:tc>
          <w:tcPr>
            <w:tcW w:w="1260" w:type="dxa"/>
            <w:tcBorders>
              <w:top w:val="nil"/>
              <w:left w:val="nil"/>
              <w:bottom w:val="nil"/>
              <w:right w:val="nil"/>
            </w:tcBorders>
            <w:shd w:val="clear" w:color="auto" w:fill="auto"/>
            <w:noWrap/>
            <w:vAlign w:val="bottom"/>
            <w:hideMark/>
          </w:tcPr>
          <w:p w14:paraId="5D95A59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(0.606)</w:t>
            </w:r>
          </w:p>
        </w:tc>
        <w:tc>
          <w:tcPr>
            <w:tcW w:w="1151" w:type="dxa"/>
            <w:tcBorders>
              <w:top w:val="nil"/>
              <w:left w:val="nil"/>
              <w:bottom w:val="nil"/>
              <w:right w:val="nil"/>
            </w:tcBorders>
            <w:shd w:val="clear" w:color="auto" w:fill="auto"/>
            <w:noWrap/>
            <w:vAlign w:val="bottom"/>
            <w:hideMark/>
          </w:tcPr>
          <w:p w14:paraId="50FF6B0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(0.254)</w:t>
            </w:r>
          </w:p>
        </w:tc>
        <w:tc>
          <w:tcPr>
            <w:tcW w:w="1279" w:type="dxa"/>
            <w:tcBorders>
              <w:top w:val="nil"/>
              <w:left w:val="nil"/>
              <w:bottom w:val="nil"/>
              <w:right w:val="nil"/>
            </w:tcBorders>
            <w:shd w:val="clear" w:color="auto" w:fill="auto"/>
            <w:noWrap/>
            <w:vAlign w:val="bottom"/>
            <w:hideMark/>
          </w:tcPr>
          <w:p w14:paraId="71BAA49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(0.242)</w:t>
            </w:r>
          </w:p>
        </w:tc>
        <w:tc>
          <w:tcPr>
            <w:tcW w:w="1260" w:type="dxa"/>
            <w:tcBorders>
              <w:top w:val="nil"/>
              <w:left w:val="nil"/>
              <w:bottom w:val="nil"/>
              <w:right w:val="nil"/>
            </w:tcBorders>
            <w:shd w:val="clear" w:color="auto" w:fill="auto"/>
            <w:noWrap/>
            <w:vAlign w:val="bottom"/>
            <w:hideMark/>
          </w:tcPr>
          <w:p w14:paraId="2049310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(0.492)</w:t>
            </w:r>
          </w:p>
        </w:tc>
        <w:tc>
          <w:tcPr>
            <w:tcW w:w="1260" w:type="dxa"/>
            <w:tcBorders>
              <w:top w:val="nil"/>
              <w:left w:val="nil"/>
              <w:bottom w:val="nil"/>
              <w:right w:val="nil"/>
            </w:tcBorders>
            <w:shd w:val="clear" w:color="auto" w:fill="auto"/>
            <w:noWrap/>
            <w:vAlign w:val="bottom"/>
            <w:hideMark/>
          </w:tcPr>
          <w:p w14:paraId="32EA192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(0.528)</w:t>
            </w:r>
          </w:p>
        </w:tc>
        <w:tc>
          <w:tcPr>
            <w:tcW w:w="1260" w:type="dxa"/>
            <w:tcBorders>
              <w:top w:val="nil"/>
              <w:left w:val="nil"/>
              <w:bottom w:val="nil"/>
              <w:right w:val="nil"/>
            </w:tcBorders>
            <w:shd w:val="clear" w:color="auto" w:fill="auto"/>
            <w:noWrap/>
            <w:vAlign w:val="bottom"/>
            <w:hideMark/>
          </w:tcPr>
          <w:p w14:paraId="59D4D26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(0.240)</w:t>
            </w:r>
          </w:p>
        </w:tc>
        <w:tc>
          <w:tcPr>
            <w:tcW w:w="1260" w:type="dxa"/>
            <w:gridSpan w:val="2"/>
            <w:tcBorders>
              <w:top w:val="nil"/>
              <w:left w:val="nil"/>
              <w:bottom w:val="nil"/>
              <w:right w:val="nil"/>
            </w:tcBorders>
            <w:shd w:val="clear" w:color="auto" w:fill="auto"/>
            <w:noWrap/>
            <w:vAlign w:val="bottom"/>
            <w:hideMark/>
          </w:tcPr>
          <w:p w14:paraId="54997BD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(0.230)</w:t>
            </w:r>
          </w:p>
        </w:tc>
      </w:tr>
      <w:tr w:rsidR="00444046" w:rsidRPr="00444046" w14:paraId="384B91EE" w14:textId="77777777" w:rsidTr="00444046">
        <w:trPr>
          <w:trHeight w:val="300"/>
        </w:trPr>
        <w:tc>
          <w:tcPr>
            <w:tcW w:w="3060" w:type="dxa"/>
            <w:tcBorders>
              <w:top w:val="nil"/>
              <w:left w:val="nil"/>
              <w:bottom w:val="nil"/>
              <w:right w:val="nil"/>
            </w:tcBorders>
            <w:shd w:val="clear" w:color="auto" w:fill="auto"/>
            <w:noWrap/>
            <w:vAlign w:val="bottom"/>
            <w:hideMark/>
          </w:tcPr>
          <w:p w14:paraId="2459D251"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Downstream</w:t>
            </w:r>
          </w:p>
        </w:tc>
        <w:tc>
          <w:tcPr>
            <w:tcW w:w="1260" w:type="dxa"/>
            <w:tcBorders>
              <w:top w:val="nil"/>
              <w:left w:val="nil"/>
              <w:bottom w:val="nil"/>
              <w:right w:val="nil"/>
            </w:tcBorders>
            <w:shd w:val="clear" w:color="auto" w:fill="auto"/>
            <w:noWrap/>
            <w:vAlign w:val="bottom"/>
            <w:hideMark/>
          </w:tcPr>
          <w:p w14:paraId="24E6214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2.235***</w:t>
            </w:r>
          </w:p>
        </w:tc>
        <w:tc>
          <w:tcPr>
            <w:tcW w:w="1260" w:type="dxa"/>
            <w:tcBorders>
              <w:top w:val="nil"/>
              <w:left w:val="nil"/>
              <w:bottom w:val="nil"/>
              <w:right w:val="nil"/>
            </w:tcBorders>
            <w:shd w:val="clear" w:color="auto" w:fill="auto"/>
            <w:noWrap/>
            <w:vAlign w:val="bottom"/>
            <w:hideMark/>
          </w:tcPr>
          <w:p w14:paraId="2B976EF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2.386***</w:t>
            </w:r>
          </w:p>
        </w:tc>
        <w:tc>
          <w:tcPr>
            <w:tcW w:w="1151" w:type="dxa"/>
            <w:tcBorders>
              <w:top w:val="nil"/>
              <w:left w:val="nil"/>
              <w:bottom w:val="nil"/>
              <w:right w:val="nil"/>
            </w:tcBorders>
            <w:shd w:val="clear" w:color="auto" w:fill="auto"/>
            <w:noWrap/>
            <w:vAlign w:val="bottom"/>
            <w:hideMark/>
          </w:tcPr>
          <w:p w14:paraId="6B87FEB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0.997***</w:t>
            </w:r>
          </w:p>
        </w:tc>
        <w:tc>
          <w:tcPr>
            <w:tcW w:w="1279" w:type="dxa"/>
            <w:tcBorders>
              <w:top w:val="nil"/>
              <w:left w:val="nil"/>
              <w:bottom w:val="nil"/>
              <w:right w:val="nil"/>
            </w:tcBorders>
            <w:shd w:val="clear" w:color="auto" w:fill="auto"/>
            <w:noWrap/>
            <w:vAlign w:val="bottom"/>
            <w:hideMark/>
          </w:tcPr>
          <w:p w14:paraId="5B42E92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0.949***</w:t>
            </w:r>
          </w:p>
        </w:tc>
        <w:tc>
          <w:tcPr>
            <w:tcW w:w="1260" w:type="dxa"/>
            <w:tcBorders>
              <w:top w:val="nil"/>
              <w:left w:val="nil"/>
              <w:bottom w:val="nil"/>
              <w:right w:val="nil"/>
            </w:tcBorders>
            <w:shd w:val="clear" w:color="auto" w:fill="auto"/>
            <w:noWrap/>
            <w:vAlign w:val="bottom"/>
            <w:hideMark/>
          </w:tcPr>
          <w:p w14:paraId="30F6513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3.320***</w:t>
            </w:r>
          </w:p>
        </w:tc>
        <w:tc>
          <w:tcPr>
            <w:tcW w:w="1260" w:type="dxa"/>
            <w:tcBorders>
              <w:top w:val="nil"/>
              <w:left w:val="nil"/>
              <w:bottom w:val="nil"/>
              <w:right w:val="nil"/>
            </w:tcBorders>
            <w:shd w:val="clear" w:color="auto" w:fill="auto"/>
            <w:noWrap/>
            <w:vAlign w:val="bottom"/>
            <w:hideMark/>
          </w:tcPr>
          <w:p w14:paraId="74963D4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3.504***</w:t>
            </w:r>
          </w:p>
        </w:tc>
        <w:tc>
          <w:tcPr>
            <w:tcW w:w="1260" w:type="dxa"/>
            <w:tcBorders>
              <w:top w:val="nil"/>
              <w:left w:val="nil"/>
              <w:bottom w:val="nil"/>
              <w:right w:val="nil"/>
            </w:tcBorders>
            <w:shd w:val="clear" w:color="auto" w:fill="auto"/>
            <w:noWrap/>
            <w:vAlign w:val="bottom"/>
            <w:hideMark/>
          </w:tcPr>
          <w:p w14:paraId="42B9197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2.143***</w:t>
            </w:r>
          </w:p>
        </w:tc>
        <w:tc>
          <w:tcPr>
            <w:tcW w:w="1260" w:type="dxa"/>
            <w:gridSpan w:val="2"/>
            <w:tcBorders>
              <w:top w:val="nil"/>
              <w:left w:val="nil"/>
              <w:bottom w:val="nil"/>
              <w:right w:val="nil"/>
            </w:tcBorders>
            <w:shd w:val="clear" w:color="auto" w:fill="auto"/>
            <w:noWrap/>
            <w:vAlign w:val="bottom"/>
            <w:hideMark/>
          </w:tcPr>
          <w:p w14:paraId="5212DA3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2.020***</w:t>
            </w:r>
          </w:p>
        </w:tc>
      </w:tr>
      <w:tr w:rsidR="00444046" w:rsidRPr="00444046" w14:paraId="753165DC" w14:textId="77777777" w:rsidTr="00444046">
        <w:trPr>
          <w:trHeight w:val="300"/>
        </w:trPr>
        <w:tc>
          <w:tcPr>
            <w:tcW w:w="3060" w:type="dxa"/>
            <w:tcBorders>
              <w:top w:val="nil"/>
              <w:left w:val="nil"/>
              <w:bottom w:val="nil"/>
              <w:right w:val="nil"/>
            </w:tcBorders>
            <w:shd w:val="clear" w:color="auto" w:fill="auto"/>
            <w:noWrap/>
            <w:vAlign w:val="bottom"/>
            <w:hideMark/>
          </w:tcPr>
          <w:p w14:paraId="462A38A5"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5CCBDBF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(0.335)</w:t>
            </w:r>
          </w:p>
        </w:tc>
        <w:tc>
          <w:tcPr>
            <w:tcW w:w="1260" w:type="dxa"/>
            <w:tcBorders>
              <w:top w:val="nil"/>
              <w:left w:val="nil"/>
              <w:bottom w:val="nil"/>
              <w:right w:val="nil"/>
            </w:tcBorders>
            <w:shd w:val="clear" w:color="auto" w:fill="auto"/>
            <w:noWrap/>
            <w:vAlign w:val="bottom"/>
            <w:hideMark/>
          </w:tcPr>
          <w:p w14:paraId="13C2A49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(0.334)</w:t>
            </w:r>
          </w:p>
        </w:tc>
        <w:tc>
          <w:tcPr>
            <w:tcW w:w="1151" w:type="dxa"/>
            <w:tcBorders>
              <w:top w:val="nil"/>
              <w:left w:val="nil"/>
              <w:bottom w:val="nil"/>
              <w:right w:val="nil"/>
            </w:tcBorders>
            <w:shd w:val="clear" w:color="auto" w:fill="auto"/>
            <w:noWrap/>
            <w:vAlign w:val="bottom"/>
            <w:hideMark/>
          </w:tcPr>
          <w:p w14:paraId="2D320DF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(0.142)</w:t>
            </w:r>
          </w:p>
        </w:tc>
        <w:tc>
          <w:tcPr>
            <w:tcW w:w="1279" w:type="dxa"/>
            <w:tcBorders>
              <w:top w:val="nil"/>
              <w:left w:val="nil"/>
              <w:bottom w:val="nil"/>
              <w:right w:val="nil"/>
            </w:tcBorders>
            <w:shd w:val="clear" w:color="auto" w:fill="auto"/>
            <w:noWrap/>
            <w:vAlign w:val="bottom"/>
            <w:hideMark/>
          </w:tcPr>
          <w:p w14:paraId="744EFBB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(0.141)</w:t>
            </w:r>
          </w:p>
        </w:tc>
        <w:tc>
          <w:tcPr>
            <w:tcW w:w="1260" w:type="dxa"/>
            <w:tcBorders>
              <w:top w:val="nil"/>
              <w:left w:val="nil"/>
              <w:bottom w:val="nil"/>
              <w:right w:val="nil"/>
            </w:tcBorders>
            <w:shd w:val="clear" w:color="auto" w:fill="auto"/>
            <w:noWrap/>
            <w:vAlign w:val="bottom"/>
            <w:hideMark/>
          </w:tcPr>
          <w:p w14:paraId="151BC22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(0.351)</w:t>
            </w:r>
          </w:p>
        </w:tc>
        <w:tc>
          <w:tcPr>
            <w:tcW w:w="1260" w:type="dxa"/>
            <w:tcBorders>
              <w:top w:val="nil"/>
              <w:left w:val="nil"/>
              <w:bottom w:val="nil"/>
              <w:right w:val="nil"/>
            </w:tcBorders>
            <w:shd w:val="clear" w:color="auto" w:fill="auto"/>
            <w:noWrap/>
            <w:vAlign w:val="bottom"/>
            <w:hideMark/>
          </w:tcPr>
          <w:p w14:paraId="64F2F7E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(0.369)</w:t>
            </w:r>
          </w:p>
        </w:tc>
        <w:tc>
          <w:tcPr>
            <w:tcW w:w="1260" w:type="dxa"/>
            <w:tcBorders>
              <w:top w:val="nil"/>
              <w:left w:val="nil"/>
              <w:bottom w:val="nil"/>
              <w:right w:val="nil"/>
            </w:tcBorders>
            <w:shd w:val="clear" w:color="auto" w:fill="auto"/>
            <w:noWrap/>
            <w:vAlign w:val="bottom"/>
            <w:hideMark/>
          </w:tcPr>
          <w:p w14:paraId="581D2E2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(0.346)</w:t>
            </w:r>
          </w:p>
        </w:tc>
        <w:tc>
          <w:tcPr>
            <w:tcW w:w="1260" w:type="dxa"/>
            <w:gridSpan w:val="2"/>
            <w:tcBorders>
              <w:top w:val="nil"/>
              <w:left w:val="nil"/>
              <w:bottom w:val="nil"/>
              <w:right w:val="nil"/>
            </w:tcBorders>
            <w:shd w:val="clear" w:color="auto" w:fill="auto"/>
            <w:noWrap/>
            <w:vAlign w:val="bottom"/>
            <w:hideMark/>
          </w:tcPr>
          <w:p w14:paraId="7281B60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(0.348)</w:t>
            </w:r>
          </w:p>
        </w:tc>
      </w:tr>
      <w:tr w:rsidR="00444046" w:rsidRPr="00444046" w14:paraId="0749C73E" w14:textId="77777777" w:rsidTr="00444046">
        <w:trPr>
          <w:trHeight w:val="300"/>
        </w:trPr>
        <w:tc>
          <w:tcPr>
            <w:tcW w:w="3060" w:type="dxa"/>
            <w:tcBorders>
              <w:top w:val="nil"/>
              <w:left w:val="nil"/>
              <w:bottom w:val="nil"/>
              <w:right w:val="nil"/>
            </w:tcBorders>
            <w:shd w:val="clear" w:color="auto" w:fill="auto"/>
            <w:noWrap/>
            <w:vAlign w:val="bottom"/>
            <w:hideMark/>
          </w:tcPr>
          <w:p w14:paraId="031DAD06"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Cluster</w:t>
            </w:r>
          </w:p>
        </w:tc>
        <w:tc>
          <w:tcPr>
            <w:tcW w:w="1260" w:type="dxa"/>
            <w:tcBorders>
              <w:top w:val="nil"/>
              <w:left w:val="nil"/>
              <w:bottom w:val="nil"/>
              <w:right w:val="nil"/>
            </w:tcBorders>
            <w:shd w:val="clear" w:color="auto" w:fill="auto"/>
            <w:noWrap/>
            <w:vAlign w:val="bottom"/>
            <w:hideMark/>
          </w:tcPr>
          <w:p w14:paraId="24837BA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0.709***</w:t>
            </w:r>
          </w:p>
        </w:tc>
        <w:tc>
          <w:tcPr>
            <w:tcW w:w="1260" w:type="dxa"/>
            <w:tcBorders>
              <w:top w:val="nil"/>
              <w:left w:val="nil"/>
              <w:bottom w:val="nil"/>
              <w:right w:val="nil"/>
            </w:tcBorders>
            <w:shd w:val="clear" w:color="auto" w:fill="auto"/>
            <w:noWrap/>
            <w:vAlign w:val="bottom"/>
            <w:hideMark/>
          </w:tcPr>
          <w:p w14:paraId="632B592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0.752***</w:t>
            </w:r>
          </w:p>
        </w:tc>
        <w:tc>
          <w:tcPr>
            <w:tcW w:w="1151" w:type="dxa"/>
            <w:tcBorders>
              <w:top w:val="nil"/>
              <w:left w:val="nil"/>
              <w:bottom w:val="nil"/>
              <w:right w:val="nil"/>
            </w:tcBorders>
            <w:shd w:val="clear" w:color="auto" w:fill="auto"/>
            <w:noWrap/>
            <w:vAlign w:val="bottom"/>
            <w:hideMark/>
          </w:tcPr>
          <w:p w14:paraId="110954A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-1.677***</w:t>
            </w:r>
          </w:p>
        </w:tc>
        <w:tc>
          <w:tcPr>
            <w:tcW w:w="1279" w:type="dxa"/>
            <w:tcBorders>
              <w:top w:val="nil"/>
              <w:left w:val="nil"/>
              <w:bottom w:val="nil"/>
              <w:right w:val="nil"/>
            </w:tcBorders>
            <w:shd w:val="clear" w:color="auto" w:fill="auto"/>
            <w:noWrap/>
            <w:vAlign w:val="bottom"/>
            <w:hideMark/>
          </w:tcPr>
          <w:p w14:paraId="2E01C98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-1.387***</w:t>
            </w:r>
          </w:p>
        </w:tc>
        <w:tc>
          <w:tcPr>
            <w:tcW w:w="1260" w:type="dxa"/>
            <w:tcBorders>
              <w:top w:val="nil"/>
              <w:left w:val="nil"/>
              <w:bottom w:val="nil"/>
              <w:right w:val="nil"/>
            </w:tcBorders>
            <w:shd w:val="clear" w:color="auto" w:fill="auto"/>
            <w:noWrap/>
            <w:vAlign w:val="bottom"/>
            <w:hideMark/>
          </w:tcPr>
          <w:p w14:paraId="159C729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0.271***</w:t>
            </w:r>
          </w:p>
        </w:tc>
        <w:tc>
          <w:tcPr>
            <w:tcW w:w="1260" w:type="dxa"/>
            <w:tcBorders>
              <w:top w:val="nil"/>
              <w:left w:val="nil"/>
              <w:bottom w:val="nil"/>
              <w:right w:val="nil"/>
            </w:tcBorders>
            <w:shd w:val="clear" w:color="auto" w:fill="auto"/>
            <w:noWrap/>
            <w:vAlign w:val="bottom"/>
            <w:hideMark/>
          </w:tcPr>
          <w:p w14:paraId="2DE4058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0.294***</w:t>
            </w:r>
          </w:p>
        </w:tc>
        <w:tc>
          <w:tcPr>
            <w:tcW w:w="1260" w:type="dxa"/>
            <w:tcBorders>
              <w:top w:val="nil"/>
              <w:left w:val="nil"/>
              <w:bottom w:val="nil"/>
              <w:right w:val="nil"/>
            </w:tcBorders>
            <w:shd w:val="clear" w:color="auto" w:fill="auto"/>
            <w:noWrap/>
            <w:vAlign w:val="bottom"/>
            <w:hideMark/>
          </w:tcPr>
          <w:p w14:paraId="1FB6137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1.464***</w:t>
            </w:r>
          </w:p>
        </w:tc>
        <w:tc>
          <w:tcPr>
            <w:tcW w:w="1260" w:type="dxa"/>
            <w:gridSpan w:val="2"/>
            <w:tcBorders>
              <w:top w:val="nil"/>
              <w:left w:val="nil"/>
              <w:bottom w:val="nil"/>
              <w:right w:val="nil"/>
            </w:tcBorders>
            <w:shd w:val="clear" w:color="auto" w:fill="auto"/>
            <w:noWrap/>
            <w:vAlign w:val="bottom"/>
            <w:hideMark/>
          </w:tcPr>
          <w:p w14:paraId="2715B83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1.602***</w:t>
            </w:r>
          </w:p>
        </w:tc>
      </w:tr>
      <w:tr w:rsidR="00444046" w:rsidRPr="00444046" w14:paraId="486FB8C7" w14:textId="77777777" w:rsidTr="00444046">
        <w:trPr>
          <w:trHeight w:val="300"/>
        </w:trPr>
        <w:tc>
          <w:tcPr>
            <w:tcW w:w="3060" w:type="dxa"/>
            <w:tcBorders>
              <w:top w:val="nil"/>
              <w:left w:val="nil"/>
              <w:bottom w:val="nil"/>
              <w:right w:val="nil"/>
            </w:tcBorders>
            <w:shd w:val="clear" w:color="auto" w:fill="auto"/>
            <w:noWrap/>
            <w:vAlign w:val="bottom"/>
            <w:hideMark/>
          </w:tcPr>
          <w:p w14:paraId="346D4926"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5F9C166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(0.080)</w:t>
            </w:r>
          </w:p>
        </w:tc>
        <w:tc>
          <w:tcPr>
            <w:tcW w:w="1260" w:type="dxa"/>
            <w:tcBorders>
              <w:top w:val="nil"/>
              <w:left w:val="nil"/>
              <w:bottom w:val="nil"/>
              <w:right w:val="nil"/>
            </w:tcBorders>
            <w:shd w:val="clear" w:color="auto" w:fill="auto"/>
            <w:noWrap/>
            <w:vAlign w:val="bottom"/>
            <w:hideMark/>
          </w:tcPr>
          <w:p w14:paraId="0214B1A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(0.078)</w:t>
            </w:r>
          </w:p>
        </w:tc>
        <w:tc>
          <w:tcPr>
            <w:tcW w:w="1151" w:type="dxa"/>
            <w:tcBorders>
              <w:top w:val="nil"/>
              <w:left w:val="nil"/>
              <w:bottom w:val="nil"/>
              <w:right w:val="nil"/>
            </w:tcBorders>
            <w:shd w:val="clear" w:color="auto" w:fill="auto"/>
            <w:noWrap/>
            <w:vAlign w:val="bottom"/>
            <w:hideMark/>
          </w:tcPr>
          <w:p w14:paraId="6EF0490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(0.312)</w:t>
            </w:r>
          </w:p>
        </w:tc>
        <w:tc>
          <w:tcPr>
            <w:tcW w:w="1279" w:type="dxa"/>
            <w:tcBorders>
              <w:top w:val="nil"/>
              <w:left w:val="nil"/>
              <w:bottom w:val="nil"/>
              <w:right w:val="nil"/>
            </w:tcBorders>
            <w:shd w:val="clear" w:color="auto" w:fill="auto"/>
            <w:noWrap/>
            <w:vAlign w:val="bottom"/>
            <w:hideMark/>
          </w:tcPr>
          <w:p w14:paraId="132D967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(0.294)</w:t>
            </w:r>
          </w:p>
        </w:tc>
        <w:tc>
          <w:tcPr>
            <w:tcW w:w="1260" w:type="dxa"/>
            <w:tcBorders>
              <w:top w:val="nil"/>
              <w:left w:val="nil"/>
              <w:bottom w:val="nil"/>
              <w:right w:val="nil"/>
            </w:tcBorders>
            <w:shd w:val="clear" w:color="auto" w:fill="auto"/>
            <w:noWrap/>
            <w:vAlign w:val="bottom"/>
            <w:hideMark/>
          </w:tcPr>
          <w:p w14:paraId="56F126D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(0.042)</w:t>
            </w:r>
          </w:p>
        </w:tc>
        <w:tc>
          <w:tcPr>
            <w:tcW w:w="1260" w:type="dxa"/>
            <w:tcBorders>
              <w:top w:val="nil"/>
              <w:left w:val="nil"/>
              <w:bottom w:val="nil"/>
              <w:right w:val="nil"/>
            </w:tcBorders>
            <w:shd w:val="clear" w:color="auto" w:fill="auto"/>
            <w:noWrap/>
            <w:vAlign w:val="bottom"/>
            <w:hideMark/>
          </w:tcPr>
          <w:p w14:paraId="7C6B21D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(0.088)</w:t>
            </w:r>
          </w:p>
        </w:tc>
        <w:tc>
          <w:tcPr>
            <w:tcW w:w="1260" w:type="dxa"/>
            <w:tcBorders>
              <w:top w:val="nil"/>
              <w:left w:val="nil"/>
              <w:bottom w:val="nil"/>
              <w:right w:val="nil"/>
            </w:tcBorders>
            <w:shd w:val="clear" w:color="auto" w:fill="auto"/>
            <w:noWrap/>
            <w:vAlign w:val="bottom"/>
            <w:hideMark/>
          </w:tcPr>
          <w:p w14:paraId="34FE80B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(0.153)</w:t>
            </w:r>
          </w:p>
        </w:tc>
        <w:tc>
          <w:tcPr>
            <w:tcW w:w="1260" w:type="dxa"/>
            <w:gridSpan w:val="2"/>
            <w:tcBorders>
              <w:top w:val="nil"/>
              <w:left w:val="nil"/>
              <w:bottom w:val="nil"/>
              <w:right w:val="nil"/>
            </w:tcBorders>
            <w:shd w:val="clear" w:color="auto" w:fill="auto"/>
            <w:noWrap/>
            <w:vAlign w:val="bottom"/>
            <w:hideMark/>
          </w:tcPr>
          <w:p w14:paraId="229BA75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(0.132)</w:t>
            </w:r>
          </w:p>
        </w:tc>
      </w:tr>
      <w:tr w:rsidR="00444046" w:rsidRPr="00444046" w14:paraId="6135D047" w14:textId="77777777" w:rsidTr="00444046">
        <w:trPr>
          <w:trHeight w:val="300"/>
        </w:trPr>
        <w:tc>
          <w:tcPr>
            <w:tcW w:w="3060" w:type="dxa"/>
            <w:tcBorders>
              <w:top w:val="nil"/>
              <w:left w:val="nil"/>
              <w:bottom w:val="nil"/>
              <w:right w:val="nil"/>
            </w:tcBorders>
            <w:shd w:val="clear" w:color="auto" w:fill="auto"/>
            <w:noWrap/>
            <w:vAlign w:val="bottom"/>
            <w:hideMark/>
          </w:tcPr>
          <w:p w14:paraId="01109405"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Herfindahl index</w:t>
            </w:r>
          </w:p>
        </w:tc>
        <w:tc>
          <w:tcPr>
            <w:tcW w:w="1260" w:type="dxa"/>
            <w:tcBorders>
              <w:top w:val="nil"/>
              <w:left w:val="nil"/>
              <w:bottom w:val="nil"/>
              <w:right w:val="nil"/>
            </w:tcBorders>
            <w:shd w:val="clear" w:color="auto" w:fill="auto"/>
            <w:noWrap/>
            <w:vAlign w:val="bottom"/>
            <w:hideMark/>
          </w:tcPr>
          <w:p w14:paraId="740B429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-9.042***</w:t>
            </w:r>
          </w:p>
        </w:tc>
        <w:tc>
          <w:tcPr>
            <w:tcW w:w="1260" w:type="dxa"/>
            <w:tcBorders>
              <w:top w:val="nil"/>
              <w:left w:val="nil"/>
              <w:bottom w:val="nil"/>
              <w:right w:val="nil"/>
            </w:tcBorders>
            <w:shd w:val="clear" w:color="auto" w:fill="auto"/>
            <w:noWrap/>
            <w:vAlign w:val="bottom"/>
            <w:hideMark/>
          </w:tcPr>
          <w:p w14:paraId="6F07166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-9.932***</w:t>
            </w:r>
          </w:p>
        </w:tc>
        <w:tc>
          <w:tcPr>
            <w:tcW w:w="1151" w:type="dxa"/>
            <w:tcBorders>
              <w:top w:val="nil"/>
              <w:left w:val="nil"/>
              <w:bottom w:val="nil"/>
              <w:right w:val="nil"/>
            </w:tcBorders>
            <w:shd w:val="clear" w:color="auto" w:fill="auto"/>
            <w:noWrap/>
            <w:vAlign w:val="bottom"/>
            <w:hideMark/>
          </w:tcPr>
          <w:p w14:paraId="7DF2D6D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-7.168***</w:t>
            </w:r>
          </w:p>
        </w:tc>
        <w:tc>
          <w:tcPr>
            <w:tcW w:w="1279" w:type="dxa"/>
            <w:tcBorders>
              <w:top w:val="nil"/>
              <w:left w:val="nil"/>
              <w:bottom w:val="nil"/>
              <w:right w:val="nil"/>
            </w:tcBorders>
            <w:shd w:val="clear" w:color="auto" w:fill="auto"/>
            <w:noWrap/>
            <w:vAlign w:val="bottom"/>
            <w:hideMark/>
          </w:tcPr>
          <w:p w14:paraId="6829C2B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-7.749***</w:t>
            </w:r>
          </w:p>
        </w:tc>
        <w:tc>
          <w:tcPr>
            <w:tcW w:w="1260" w:type="dxa"/>
            <w:tcBorders>
              <w:top w:val="nil"/>
              <w:left w:val="nil"/>
              <w:bottom w:val="nil"/>
              <w:right w:val="nil"/>
            </w:tcBorders>
            <w:shd w:val="clear" w:color="auto" w:fill="auto"/>
            <w:noWrap/>
            <w:vAlign w:val="bottom"/>
            <w:hideMark/>
          </w:tcPr>
          <w:p w14:paraId="251FA5A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-20.895***</w:t>
            </w:r>
          </w:p>
        </w:tc>
        <w:tc>
          <w:tcPr>
            <w:tcW w:w="1260" w:type="dxa"/>
            <w:tcBorders>
              <w:top w:val="nil"/>
              <w:left w:val="nil"/>
              <w:bottom w:val="nil"/>
              <w:right w:val="nil"/>
            </w:tcBorders>
            <w:shd w:val="clear" w:color="auto" w:fill="auto"/>
            <w:noWrap/>
            <w:vAlign w:val="bottom"/>
            <w:hideMark/>
          </w:tcPr>
          <w:p w14:paraId="4A22898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-23.015***</w:t>
            </w:r>
          </w:p>
        </w:tc>
        <w:tc>
          <w:tcPr>
            <w:tcW w:w="1260" w:type="dxa"/>
            <w:tcBorders>
              <w:top w:val="nil"/>
              <w:left w:val="nil"/>
              <w:bottom w:val="nil"/>
              <w:right w:val="nil"/>
            </w:tcBorders>
            <w:shd w:val="clear" w:color="auto" w:fill="auto"/>
            <w:noWrap/>
            <w:vAlign w:val="bottom"/>
            <w:hideMark/>
          </w:tcPr>
          <w:p w14:paraId="2A01D62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-14.835***</w:t>
            </w:r>
          </w:p>
        </w:tc>
        <w:tc>
          <w:tcPr>
            <w:tcW w:w="1260" w:type="dxa"/>
            <w:gridSpan w:val="2"/>
            <w:tcBorders>
              <w:top w:val="nil"/>
              <w:left w:val="nil"/>
              <w:bottom w:val="nil"/>
              <w:right w:val="nil"/>
            </w:tcBorders>
            <w:shd w:val="clear" w:color="auto" w:fill="auto"/>
            <w:noWrap/>
            <w:vAlign w:val="bottom"/>
            <w:hideMark/>
          </w:tcPr>
          <w:p w14:paraId="2382850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-14.853***</w:t>
            </w:r>
          </w:p>
        </w:tc>
      </w:tr>
      <w:tr w:rsidR="00444046" w:rsidRPr="00444046" w14:paraId="7BE82E30" w14:textId="77777777" w:rsidTr="00444046">
        <w:trPr>
          <w:trHeight w:val="300"/>
        </w:trPr>
        <w:tc>
          <w:tcPr>
            <w:tcW w:w="3060" w:type="dxa"/>
            <w:tcBorders>
              <w:top w:val="nil"/>
              <w:left w:val="nil"/>
              <w:bottom w:val="nil"/>
              <w:right w:val="nil"/>
            </w:tcBorders>
            <w:shd w:val="clear" w:color="auto" w:fill="auto"/>
            <w:noWrap/>
            <w:vAlign w:val="bottom"/>
            <w:hideMark/>
          </w:tcPr>
          <w:p w14:paraId="68842E39"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31EE394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(1.543)</w:t>
            </w:r>
          </w:p>
        </w:tc>
        <w:tc>
          <w:tcPr>
            <w:tcW w:w="1260" w:type="dxa"/>
            <w:tcBorders>
              <w:top w:val="nil"/>
              <w:left w:val="nil"/>
              <w:bottom w:val="nil"/>
              <w:right w:val="nil"/>
            </w:tcBorders>
            <w:shd w:val="clear" w:color="auto" w:fill="auto"/>
            <w:noWrap/>
            <w:vAlign w:val="bottom"/>
            <w:hideMark/>
          </w:tcPr>
          <w:p w14:paraId="1B17C98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(1.551)</w:t>
            </w:r>
          </w:p>
        </w:tc>
        <w:tc>
          <w:tcPr>
            <w:tcW w:w="1151" w:type="dxa"/>
            <w:tcBorders>
              <w:top w:val="nil"/>
              <w:left w:val="nil"/>
              <w:bottom w:val="nil"/>
              <w:right w:val="nil"/>
            </w:tcBorders>
            <w:shd w:val="clear" w:color="auto" w:fill="auto"/>
            <w:noWrap/>
            <w:vAlign w:val="bottom"/>
            <w:hideMark/>
          </w:tcPr>
          <w:p w14:paraId="7A9A57F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(1.569)</w:t>
            </w:r>
          </w:p>
        </w:tc>
        <w:tc>
          <w:tcPr>
            <w:tcW w:w="1279" w:type="dxa"/>
            <w:tcBorders>
              <w:top w:val="nil"/>
              <w:left w:val="nil"/>
              <w:bottom w:val="nil"/>
              <w:right w:val="nil"/>
            </w:tcBorders>
            <w:shd w:val="clear" w:color="auto" w:fill="auto"/>
            <w:noWrap/>
            <w:vAlign w:val="bottom"/>
            <w:hideMark/>
          </w:tcPr>
          <w:p w14:paraId="0E2D937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(1.366)</w:t>
            </w:r>
          </w:p>
        </w:tc>
        <w:tc>
          <w:tcPr>
            <w:tcW w:w="1260" w:type="dxa"/>
            <w:tcBorders>
              <w:top w:val="nil"/>
              <w:left w:val="nil"/>
              <w:bottom w:val="nil"/>
              <w:right w:val="nil"/>
            </w:tcBorders>
            <w:shd w:val="clear" w:color="auto" w:fill="auto"/>
            <w:noWrap/>
            <w:vAlign w:val="bottom"/>
            <w:hideMark/>
          </w:tcPr>
          <w:p w14:paraId="057F3C7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(2.826)</w:t>
            </w:r>
          </w:p>
        </w:tc>
        <w:tc>
          <w:tcPr>
            <w:tcW w:w="1260" w:type="dxa"/>
            <w:tcBorders>
              <w:top w:val="nil"/>
              <w:left w:val="nil"/>
              <w:bottom w:val="nil"/>
              <w:right w:val="nil"/>
            </w:tcBorders>
            <w:shd w:val="clear" w:color="auto" w:fill="auto"/>
            <w:noWrap/>
            <w:vAlign w:val="bottom"/>
            <w:hideMark/>
          </w:tcPr>
          <w:p w14:paraId="7D3E3FF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(3.077)</w:t>
            </w:r>
          </w:p>
        </w:tc>
        <w:tc>
          <w:tcPr>
            <w:tcW w:w="1260" w:type="dxa"/>
            <w:tcBorders>
              <w:top w:val="nil"/>
              <w:left w:val="nil"/>
              <w:bottom w:val="nil"/>
              <w:right w:val="nil"/>
            </w:tcBorders>
            <w:shd w:val="clear" w:color="auto" w:fill="auto"/>
            <w:noWrap/>
            <w:vAlign w:val="bottom"/>
            <w:hideMark/>
          </w:tcPr>
          <w:p w14:paraId="5829F30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(2.572)</w:t>
            </w:r>
          </w:p>
        </w:tc>
        <w:tc>
          <w:tcPr>
            <w:tcW w:w="1260" w:type="dxa"/>
            <w:gridSpan w:val="2"/>
            <w:tcBorders>
              <w:top w:val="nil"/>
              <w:left w:val="nil"/>
              <w:bottom w:val="nil"/>
              <w:right w:val="nil"/>
            </w:tcBorders>
            <w:shd w:val="clear" w:color="auto" w:fill="auto"/>
            <w:noWrap/>
            <w:vAlign w:val="bottom"/>
            <w:hideMark/>
          </w:tcPr>
          <w:p w14:paraId="5C5D21D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(2.509)</w:t>
            </w:r>
          </w:p>
        </w:tc>
      </w:tr>
      <w:tr w:rsidR="00444046" w:rsidRPr="00444046" w14:paraId="3BDE63A2" w14:textId="77777777" w:rsidTr="00444046">
        <w:trPr>
          <w:trHeight w:val="300"/>
        </w:trPr>
        <w:tc>
          <w:tcPr>
            <w:tcW w:w="3060" w:type="dxa"/>
            <w:tcBorders>
              <w:top w:val="nil"/>
              <w:left w:val="nil"/>
              <w:bottom w:val="nil"/>
              <w:right w:val="nil"/>
            </w:tcBorders>
            <w:shd w:val="clear" w:color="auto" w:fill="auto"/>
            <w:noWrap/>
            <w:vAlign w:val="bottom"/>
            <w:hideMark/>
          </w:tcPr>
          <w:p w14:paraId="1540D5A9"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Monopoly</w:t>
            </w:r>
          </w:p>
        </w:tc>
        <w:tc>
          <w:tcPr>
            <w:tcW w:w="1260" w:type="dxa"/>
            <w:tcBorders>
              <w:top w:val="nil"/>
              <w:left w:val="nil"/>
              <w:bottom w:val="nil"/>
              <w:right w:val="nil"/>
            </w:tcBorders>
            <w:shd w:val="clear" w:color="auto" w:fill="auto"/>
            <w:noWrap/>
            <w:vAlign w:val="bottom"/>
            <w:hideMark/>
          </w:tcPr>
          <w:p w14:paraId="73516F5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0.701*</w:t>
            </w:r>
          </w:p>
        </w:tc>
        <w:tc>
          <w:tcPr>
            <w:tcW w:w="1260" w:type="dxa"/>
            <w:tcBorders>
              <w:top w:val="nil"/>
              <w:left w:val="nil"/>
              <w:bottom w:val="nil"/>
              <w:right w:val="nil"/>
            </w:tcBorders>
            <w:shd w:val="clear" w:color="auto" w:fill="auto"/>
            <w:noWrap/>
            <w:vAlign w:val="bottom"/>
            <w:hideMark/>
          </w:tcPr>
          <w:p w14:paraId="162A1AC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-17.320***</w:t>
            </w:r>
          </w:p>
        </w:tc>
        <w:tc>
          <w:tcPr>
            <w:tcW w:w="1151" w:type="dxa"/>
            <w:tcBorders>
              <w:top w:val="nil"/>
              <w:left w:val="nil"/>
              <w:bottom w:val="nil"/>
              <w:right w:val="nil"/>
            </w:tcBorders>
            <w:shd w:val="clear" w:color="auto" w:fill="auto"/>
            <w:noWrap/>
            <w:vAlign w:val="bottom"/>
            <w:hideMark/>
          </w:tcPr>
          <w:p w14:paraId="68511B2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-1.021*</w:t>
            </w:r>
          </w:p>
        </w:tc>
        <w:tc>
          <w:tcPr>
            <w:tcW w:w="1279" w:type="dxa"/>
            <w:tcBorders>
              <w:top w:val="nil"/>
              <w:left w:val="nil"/>
              <w:bottom w:val="nil"/>
              <w:right w:val="nil"/>
            </w:tcBorders>
            <w:shd w:val="clear" w:color="auto" w:fill="auto"/>
            <w:noWrap/>
            <w:vAlign w:val="bottom"/>
            <w:hideMark/>
          </w:tcPr>
          <w:p w14:paraId="0A8C8EF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-15.139***</w:t>
            </w:r>
          </w:p>
        </w:tc>
        <w:tc>
          <w:tcPr>
            <w:tcW w:w="1260" w:type="dxa"/>
            <w:tcBorders>
              <w:top w:val="nil"/>
              <w:left w:val="nil"/>
              <w:bottom w:val="nil"/>
              <w:right w:val="nil"/>
            </w:tcBorders>
            <w:shd w:val="clear" w:color="auto" w:fill="auto"/>
            <w:noWrap/>
            <w:vAlign w:val="bottom"/>
            <w:hideMark/>
          </w:tcPr>
          <w:p w14:paraId="4D55C97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1.223***</w:t>
            </w:r>
          </w:p>
        </w:tc>
        <w:tc>
          <w:tcPr>
            <w:tcW w:w="1260" w:type="dxa"/>
            <w:tcBorders>
              <w:top w:val="nil"/>
              <w:left w:val="nil"/>
              <w:bottom w:val="nil"/>
              <w:right w:val="nil"/>
            </w:tcBorders>
            <w:shd w:val="clear" w:color="auto" w:fill="auto"/>
            <w:noWrap/>
            <w:vAlign w:val="bottom"/>
            <w:hideMark/>
          </w:tcPr>
          <w:p w14:paraId="6F1DA58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-18.770***</w:t>
            </w:r>
          </w:p>
        </w:tc>
        <w:tc>
          <w:tcPr>
            <w:tcW w:w="1260" w:type="dxa"/>
            <w:tcBorders>
              <w:top w:val="nil"/>
              <w:left w:val="nil"/>
              <w:bottom w:val="nil"/>
              <w:right w:val="nil"/>
            </w:tcBorders>
            <w:shd w:val="clear" w:color="auto" w:fill="auto"/>
            <w:noWrap/>
            <w:vAlign w:val="bottom"/>
            <w:hideMark/>
          </w:tcPr>
          <w:p w14:paraId="5F631B3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1.054**</w:t>
            </w:r>
          </w:p>
        </w:tc>
        <w:tc>
          <w:tcPr>
            <w:tcW w:w="1260" w:type="dxa"/>
            <w:gridSpan w:val="2"/>
            <w:tcBorders>
              <w:top w:val="nil"/>
              <w:left w:val="nil"/>
              <w:bottom w:val="nil"/>
              <w:right w:val="nil"/>
            </w:tcBorders>
            <w:shd w:val="clear" w:color="auto" w:fill="auto"/>
            <w:noWrap/>
            <w:vAlign w:val="bottom"/>
            <w:hideMark/>
          </w:tcPr>
          <w:p w14:paraId="781795E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-14.589***</w:t>
            </w:r>
          </w:p>
        </w:tc>
      </w:tr>
      <w:tr w:rsidR="00444046" w:rsidRPr="00444046" w14:paraId="4DA23001" w14:textId="77777777" w:rsidTr="00444046">
        <w:trPr>
          <w:trHeight w:val="300"/>
        </w:trPr>
        <w:tc>
          <w:tcPr>
            <w:tcW w:w="3060" w:type="dxa"/>
            <w:tcBorders>
              <w:top w:val="nil"/>
              <w:left w:val="nil"/>
              <w:bottom w:val="nil"/>
              <w:right w:val="nil"/>
            </w:tcBorders>
            <w:shd w:val="clear" w:color="auto" w:fill="auto"/>
            <w:noWrap/>
            <w:vAlign w:val="bottom"/>
            <w:hideMark/>
          </w:tcPr>
          <w:p w14:paraId="5DA117FD"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0822327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(0.388)</w:t>
            </w:r>
          </w:p>
        </w:tc>
        <w:tc>
          <w:tcPr>
            <w:tcW w:w="1260" w:type="dxa"/>
            <w:tcBorders>
              <w:top w:val="nil"/>
              <w:left w:val="nil"/>
              <w:bottom w:val="nil"/>
              <w:right w:val="nil"/>
            </w:tcBorders>
            <w:shd w:val="clear" w:color="auto" w:fill="auto"/>
            <w:noWrap/>
            <w:vAlign w:val="bottom"/>
            <w:hideMark/>
          </w:tcPr>
          <w:p w14:paraId="22F67B6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(0.427)</w:t>
            </w:r>
          </w:p>
        </w:tc>
        <w:tc>
          <w:tcPr>
            <w:tcW w:w="1151" w:type="dxa"/>
            <w:tcBorders>
              <w:top w:val="nil"/>
              <w:left w:val="nil"/>
              <w:bottom w:val="nil"/>
              <w:right w:val="nil"/>
            </w:tcBorders>
            <w:shd w:val="clear" w:color="auto" w:fill="auto"/>
            <w:noWrap/>
            <w:vAlign w:val="bottom"/>
            <w:hideMark/>
          </w:tcPr>
          <w:p w14:paraId="64E93AD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(0.620)</w:t>
            </w:r>
          </w:p>
        </w:tc>
        <w:tc>
          <w:tcPr>
            <w:tcW w:w="1279" w:type="dxa"/>
            <w:tcBorders>
              <w:top w:val="nil"/>
              <w:left w:val="nil"/>
              <w:bottom w:val="nil"/>
              <w:right w:val="nil"/>
            </w:tcBorders>
            <w:shd w:val="clear" w:color="auto" w:fill="auto"/>
            <w:noWrap/>
            <w:vAlign w:val="bottom"/>
            <w:hideMark/>
          </w:tcPr>
          <w:p w14:paraId="62843AA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(0.970)</w:t>
            </w:r>
          </w:p>
        </w:tc>
        <w:tc>
          <w:tcPr>
            <w:tcW w:w="1260" w:type="dxa"/>
            <w:tcBorders>
              <w:top w:val="nil"/>
              <w:left w:val="nil"/>
              <w:bottom w:val="nil"/>
              <w:right w:val="nil"/>
            </w:tcBorders>
            <w:shd w:val="clear" w:color="auto" w:fill="auto"/>
            <w:noWrap/>
            <w:vAlign w:val="bottom"/>
            <w:hideMark/>
          </w:tcPr>
          <w:p w14:paraId="05CBEB7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(0.162)</w:t>
            </w:r>
          </w:p>
        </w:tc>
        <w:tc>
          <w:tcPr>
            <w:tcW w:w="1260" w:type="dxa"/>
            <w:tcBorders>
              <w:top w:val="nil"/>
              <w:left w:val="nil"/>
              <w:bottom w:val="nil"/>
              <w:right w:val="nil"/>
            </w:tcBorders>
            <w:shd w:val="clear" w:color="auto" w:fill="auto"/>
            <w:noWrap/>
            <w:vAlign w:val="bottom"/>
            <w:hideMark/>
          </w:tcPr>
          <w:p w14:paraId="7B16292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(0.220)</w:t>
            </w:r>
          </w:p>
        </w:tc>
        <w:tc>
          <w:tcPr>
            <w:tcW w:w="1260" w:type="dxa"/>
            <w:tcBorders>
              <w:top w:val="nil"/>
              <w:left w:val="nil"/>
              <w:bottom w:val="nil"/>
              <w:right w:val="nil"/>
            </w:tcBorders>
            <w:shd w:val="clear" w:color="auto" w:fill="auto"/>
            <w:noWrap/>
            <w:vAlign w:val="bottom"/>
            <w:hideMark/>
          </w:tcPr>
          <w:p w14:paraId="1C35719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(0.436)</w:t>
            </w:r>
          </w:p>
        </w:tc>
        <w:tc>
          <w:tcPr>
            <w:tcW w:w="1260" w:type="dxa"/>
            <w:gridSpan w:val="2"/>
            <w:tcBorders>
              <w:top w:val="nil"/>
              <w:left w:val="nil"/>
              <w:bottom w:val="nil"/>
              <w:right w:val="nil"/>
            </w:tcBorders>
            <w:shd w:val="clear" w:color="auto" w:fill="auto"/>
            <w:noWrap/>
            <w:vAlign w:val="bottom"/>
            <w:hideMark/>
          </w:tcPr>
          <w:p w14:paraId="495499E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(0.438)</w:t>
            </w:r>
          </w:p>
        </w:tc>
      </w:tr>
      <w:tr w:rsidR="00444046" w:rsidRPr="00444046" w14:paraId="08A21B5C" w14:textId="77777777" w:rsidTr="00444046">
        <w:trPr>
          <w:trHeight w:val="300"/>
        </w:trPr>
        <w:tc>
          <w:tcPr>
            <w:tcW w:w="3060" w:type="dxa"/>
            <w:tcBorders>
              <w:top w:val="nil"/>
              <w:left w:val="nil"/>
              <w:bottom w:val="nil"/>
              <w:right w:val="nil"/>
            </w:tcBorders>
            <w:shd w:val="clear" w:color="auto" w:fill="auto"/>
            <w:noWrap/>
            <w:vAlign w:val="bottom"/>
            <w:hideMark/>
          </w:tcPr>
          <w:p w14:paraId="62186975"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College above</w:t>
            </w:r>
          </w:p>
        </w:tc>
        <w:tc>
          <w:tcPr>
            <w:tcW w:w="1260" w:type="dxa"/>
            <w:tcBorders>
              <w:top w:val="nil"/>
              <w:left w:val="nil"/>
              <w:bottom w:val="nil"/>
              <w:right w:val="nil"/>
            </w:tcBorders>
            <w:shd w:val="clear" w:color="auto" w:fill="auto"/>
            <w:noWrap/>
            <w:vAlign w:val="bottom"/>
            <w:hideMark/>
          </w:tcPr>
          <w:p w14:paraId="5D92983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0.011**</w:t>
            </w:r>
          </w:p>
        </w:tc>
        <w:tc>
          <w:tcPr>
            <w:tcW w:w="1260" w:type="dxa"/>
            <w:tcBorders>
              <w:top w:val="nil"/>
              <w:left w:val="nil"/>
              <w:bottom w:val="nil"/>
              <w:right w:val="nil"/>
            </w:tcBorders>
            <w:shd w:val="clear" w:color="auto" w:fill="auto"/>
            <w:noWrap/>
            <w:vAlign w:val="bottom"/>
            <w:hideMark/>
          </w:tcPr>
          <w:p w14:paraId="5BE5CF8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151" w:type="dxa"/>
            <w:tcBorders>
              <w:top w:val="nil"/>
              <w:left w:val="nil"/>
              <w:bottom w:val="nil"/>
              <w:right w:val="nil"/>
            </w:tcBorders>
            <w:shd w:val="clear" w:color="auto" w:fill="auto"/>
            <w:noWrap/>
            <w:vAlign w:val="bottom"/>
            <w:hideMark/>
          </w:tcPr>
          <w:p w14:paraId="1A57DA5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0.002</w:t>
            </w:r>
          </w:p>
        </w:tc>
        <w:tc>
          <w:tcPr>
            <w:tcW w:w="1279" w:type="dxa"/>
            <w:tcBorders>
              <w:top w:val="nil"/>
              <w:left w:val="nil"/>
              <w:bottom w:val="nil"/>
              <w:right w:val="nil"/>
            </w:tcBorders>
            <w:shd w:val="clear" w:color="auto" w:fill="auto"/>
            <w:noWrap/>
            <w:vAlign w:val="bottom"/>
            <w:hideMark/>
          </w:tcPr>
          <w:p w14:paraId="37611DF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&lt;-0.001</w:t>
            </w:r>
          </w:p>
        </w:tc>
        <w:tc>
          <w:tcPr>
            <w:tcW w:w="1260" w:type="dxa"/>
            <w:tcBorders>
              <w:top w:val="nil"/>
              <w:left w:val="nil"/>
              <w:bottom w:val="nil"/>
              <w:right w:val="nil"/>
            </w:tcBorders>
            <w:shd w:val="clear" w:color="auto" w:fill="auto"/>
            <w:noWrap/>
            <w:vAlign w:val="bottom"/>
            <w:hideMark/>
          </w:tcPr>
          <w:p w14:paraId="23C67F9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-0.023***</w:t>
            </w:r>
          </w:p>
        </w:tc>
        <w:tc>
          <w:tcPr>
            <w:tcW w:w="1260" w:type="dxa"/>
            <w:tcBorders>
              <w:top w:val="nil"/>
              <w:left w:val="nil"/>
              <w:bottom w:val="nil"/>
              <w:right w:val="nil"/>
            </w:tcBorders>
            <w:shd w:val="clear" w:color="auto" w:fill="auto"/>
            <w:noWrap/>
            <w:vAlign w:val="bottom"/>
            <w:hideMark/>
          </w:tcPr>
          <w:p w14:paraId="1118AF6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-0.028***</w:t>
            </w:r>
          </w:p>
        </w:tc>
        <w:tc>
          <w:tcPr>
            <w:tcW w:w="1260" w:type="dxa"/>
            <w:tcBorders>
              <w:top w:val="nil"/>
              <w:left w:val="nil"/>
              <w:bottom w:val="nil"/>
              <w:right w:val="nil"/>
            </w:tcBorders>
            <w:shd w:val="clear" w:color="auto" w:fill="auto"/>
            <w:noWrap/>
            <w:vAlign w:val="bottom"/>
            <w:hideMark/>
          </w:tcPr>
          <w:p w14:paraId="7B0EA29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60" w:type="dxa"/>
            <w:gridSpan w:val="2"/>
            <w:tcBorders>
              <w:top w:val="nil"/>
              <w:left w:val="nil"/>
              <w:bottom w:val="nil"/>
              <w:right w:val="nil"/>
            </w:tcBorders>
            <w:shd w:val="clear" w:color="auto" w:fill="auto"/>
            <w:noWrap/>
            <w:vAlign w:val="bottom"/>
            <w:hideMark/>
          </w:tcPr>
          <w:p w14:paraId="7B806B5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&lt;0.001</w:t>
            </w:r>
          </w:p>
        </w:tc>
      </w:tr>
      <w:tr w:rsidR="00444046" w:rsidRPr="00444046" w14:paraId="45B4BD6F" w14:textId="77777777" w:rsidTr="00444046">
        <w:trPr>
          <w:trHeight w:val="300"/>
        </w:trPr>
        <w:tc>
          <w:tcPr>
            <w:tcW w:w="3060" w:type="dxa"/>
            <w:tcBorders>
              <w:top w:val="nil"/>
              <w:left w:val="nil"/>
              <w:bottom w:val="nil"/>
              <w:right w:val="nil"/>
            </w:tcBorders>
            <w:shd w:val="clear" w:color="auto" w:fill="auto"/>
            <w:noWrap/>
            <w:vAlign w:val="bottom"/>
            <w:hideMark/>
          </w:tcPr>
          <w:p w14:paraId="4E00418F"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7ADFDA1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60" w:type="dxa"/>
            <w:tcBorders>
              <w:top w:val="nil"/>
              <w:left w:val="nil"/>
              <w:bottom w:val="nil"/>
              <w:right w:val="nil"/>
            </w:tcBorders>
            <w:shd w:val="clear" w:color="auto" w:fill="auto"/>
            <w:noWrap/>
            <w:vAlign w:val="bottom"/>
            <w:hideMark/>
          </w:tcPr>
          <w:p w14:paraId="78BDDD8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151" w:type="dxa"/>
            <w:tcBorders>
              <w:top w:val="nil"/>
              <w:left w:val="nil"/>
              <w:bottom w:val="nil"/>
              <w:right w:val="nil"/>
            </w:tcBorders>
            <w:shd w:val="clear" w:color="auto" w:fill="auto"/>
            <w:noWrap/>
            <w:vAlign w:val="bottom"/>
            <w:hideMark/>
          </w:tcPr>
          <w:p w14:paraId="26E92B3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79" w:type="dxa"/>
            <w:tcBorders>
              <w:top w:val="nil"/>
              <w:left w:val="nil"/>
              <w:bottom w:val="nil"/>
              <w:right w:val="nil"/>
            </w:tcBorders>
            <w:shd w:val="clear" w:color="auto" w:fill="auto"/>
            <w:noWrap/>
            <w:vAlign w:val="bottom"/>
            <w:hideMark/>
          </w:tcPr>
          <w:p w14:paraId="5A2A967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60" w:type="dxa"/>
            <w:tcBorders>
              <w:top w:val="nil"/>
              <w:left w:val="nil"/>
              <w:bottom w:val="nil"/>
              <w:right w:val="nil"/>
            </w:tcBorders>
            <w:shd w:val="clear" w:color="auto" w:fill="auto"/>
            <w:noWrap/>
            <w:vAlign w:val="bottom"/>
            <w:hideMark/>
          </w:tcPr>
          <w:p w14:paraId="2EDC599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(0.009)</w:t>
            </w:r>
          </w:p>
        </w:tc>
        <w:tc>
          <w:tcPr>
            <w:tcW w:w="1260" w:type="dxa"/>
            <w:tcBorders>
              <w:top w:val="nil"/>
              <w:left w:val="nil"/>
              <w:bottom w:val="nil"/>
              <w:right w:val="nil"/>
            </w:tcBorders>
            <w:shd w:val="clear" w:color="auto" w:fill="auto"/>
            <w:noWrap/>
            <w:vAlign w:val="bottom"/>
            <w:hideMark/>
          </w:tcPr>
          <w:p w14:paraId="5666767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(0.009)</w:t>
            </w:r>
          </w:p>
        </w:tc>
        <w:tc>
          <w:tcPr>
            <w:tcW w:w="1260" w:type="dxa"/>
            <w:tcBorders>
              <w:top w:val="nil"/>
              <w:left w:val="nil"/>
              <w:bottom w:val="nil"/>
              <w:right w:val="nil"/>
            </w:tcBorders>
            <w:shd w:val="clear" w:color="auto" w:fill="auto"/>
            <w:noWrap/>
            <w:vAlign w:val="bottom"/>
            <w:hideMark/>
          </w:tcPr>
          <w:p w14:paraId="33DC517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(0.007)</w:t>
            </w:r>
          </w:p>
        </w:tc>
        <w:tc>
          <w:tcPr>
            <w:tcW w:w="1260" w:type="dxa"/>
            <w:gridSpan w:val="2"/>
            <w:tcBorders>
              <w:top w:val="nil"/>
              <w:left w:val="nil"/>
              <w:bottom w:val="nil"/>
              <w:right w:val="nil"/>
            </w:tcBorders>
            <w:shd w:val="clear" w:color="auto" w:fill="auto"/>
            <w:noWrap/>
            <w:vAlign w:val="bottom"/>
            <w:hideMark/>
          </w:tcPr>
          <w:p w14:paraId="262DCA4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(0.007)</w:t>
            </w:r>
          </w:p>
        </w:tc>
      </w:tr>
      <w:tr w:rsidR="00444046" w:rsidRPr="00444046" w14:paraId="0C23A364" w14:textId="77777777" w:rsidTr="00444046">
        <w:trPr>
          <w:trHeight w:val="300"/>
        </w:trPr>
        <w:tc>
          <w:tcPr>
            <w:tcW w:w="3060" w:type="dxa"/>
            <w:tcBorders>
              <w:top w:val="nil"/>
              <w:left w:val="nil"/>
              <w:bottom w:val="nil"/>
              <w:right w:val="nil"/>
            </w:tcBorders>
            <w:shd w:val="clear" w:color="auto" w:fill="auto"/>
            <w:noWrap/>
            <w:vAlign w:val="bottom"/>
            <w:hideMark/>
          </w:tcPr>
          <w:p w14:paraId="41D43067"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Amenity</w:t>
            </w:r>
          </w:p>
        </w:tc>
        <w:tc>
          <w:tcPr>
            <w:tcW w:w="1260" w:type="dxa"/>
            <w:tcBorders>
              <w:top w:val="nil"/>
              <w:left w:val="nil"/>
              <w:bottom w:val="nil"/>
              <w:right w:val="nil"/>
            </w:tcBorders>
            <w:shd w:val="clear" w:color="auto" w:fill="auto"/>
            <w:noWrap/>
            <w:vAlign w:val="bottom"/>
            <w:hideMark/>
          </w:tcPr>
          <w:p w14:paraId="0451BA8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0.180***</w:t>
            </w:r>
          </w:p>
        </w:tc>
        <w:tc>
          <w:tcPr>
            <w:tcW w:w="1260" w:type="dxa"/>
            <w:tcBorders>
              <w:top w:val="nil"/>
              <w:left w:val="nil"/>
              <w:bottom w:val="nil"/>
              <w:right w:val="nil"/>
            </w:tcBorders>
            <w:shd w:val="clear" w:color="auto" w:fill="auto"/>
            <w:noWrap/>
            <w:vAlign w:val="bottom"/>
            <w:hideMark/>
          </w:tcPr>
          <w:p w14:paraId="4E6DC87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0.186***</w:t>
            </w:r>
          </w:p>
        </w:tc>
        <w:tc>
          <w:tcPr>
            <w:tcW w:w="1151" w:type="dxa"/>
            <w:tcBorders>
              <w:top w:val="nil"/>
              <w:left w:val="nil"/>
              <w:bottom w:val="nil"/>
              <w:right w:val="nil"/>
            </w:tcBorders>
            <w:shd w:val="clear" w:color="auto" w:fill="auto"/>
            <w:noWrap/>
            <w:vAlign w:val="bottom"/>
            <w:hideMark/>
          </w:tcPr>
          <w:p w14:paraId="64AFC3D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0.147***</w:t>
            </w:r>
          </w:p>
        </w:tc>
        <w:tc>
          <w:tcPr>
            <w:tcW w:w="1279" w:type="dxa"/>
            <w:tcBorders>
              <w:top w:val="nil"/>
              <w:left w:val="nil"/>
              <w:bottom w:val="nil"/>
              <w:right w:val="nil"/>
            </w:tcBorders>
            <w:shd w:val="clear" w:color="auto" w:fill="auto"/>
            <w:noWrap/>
            <w:vAlign w:val="bottom"/>
            <w:hideMark/>
          </w:tcPr>
          <w:p w14:paraId="45F8BD5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0.145***</w:t>
            </w:r>
          </w:p>
        </w:tc>
        <w:tc>
          <w:tcPr>
            <w:tcW w:w="1260" w:type="dxa"/>
            <w:tcBorders>
              <w:top w:val="nil"/>
              <w:left w:val="nil"/>
              <w:bottom w:val="nil"/>
              <w:right w:val="nil"/>
            </w:tcBorders>
            <w:shd w:val="clear" w:color="auto" w:fill="auto"/>
            <w:noWrap/>
            <w:vAlign w:val="bottom"/>
            <w:hideMark/>
          </w:tcPr>
          <w:p w14:paraId="728468D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0.025</w:t>
            </w:r>
          </w:p>
        </w:tc>
        <w:tc>
          <w:tcPr>
            <w:tcW w:w="1260" w:type="dxa"/>
            <w:tcBorders>
              <w:top w:val="nil"/>
              <w:left w:val="nil"/>
              <w:bottom w:val="nil"/>
              <w:right w:val="nil"/>
            </w:tcBorders>
            <w:shd w:val="clear" w:color="auto" w:fill="auto"/>
            <w:noWrap/>
            <w:vAlign w:val="bottom"/>
            <w:hideMark/>
          </w:tcPr>
          <w:p w14:paraId="5CB7608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60" w:type="dxa"/>
            <w:tcBorders>
              <w:top w:val="nil"/>
              <w:left w:val="nil"/>
              <w:bottom w:val="nil"/>
              <w:right w:val="nil"/>
            </w:tcBorders>
            <w:shd w:val="clear" w:color="auto" w:fill="auto"/>
            <w:noWrap/>
            <w:vAlign w:val="bottom"/>
            <w:hideMark/>
          </w:tcPr>
          <w:p w14:paraId="01FE826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0.121**</w:t>
            </w:r>
          </w:p>
        </w:tc>
        <w:tc>
          <w:tcPr>
            <w:tcW w:w="1260" w:type="dxa"/>
            <w:gridSpan w:val="2"/>
            <w:tcBorders>
              <w:top w:val="nil"/>
              <w:left w:val="nil"/>
              <w:bottom w:val="nil"/>
              <w:right w:val="nil"/>
            </w:tcBorders>
            <w:shd w:val="clear" w:color="auto" w:fill="auto"/>
            <w:noWrap/>
            <w:vAlign w:val="bottom"/>
            <w:hideMark/>
          </w:tcPr>
          <w:p w14:paraId="1BDD196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0.124**</w:t>
            </w:r>
          </w:p>
        </w:tc>
      </w:tr>
      <w:tr w:rsidR="00444046" w:rsidRPr="00444046" w14:paraId="1C8FB28B" w14:textId="77777777" w:rsidTr="00444046">
        <w:trPr>
          <w:trHeight w:val="300"/>
        </w:trPr>
        <w:tc>
          <w:tcPr>
            <w:tcW w:w="3060" w:type="dxa"/>
            <w:tcBorders>
              <w:top w:val="nil"/>
              <w:left w:val="nil"/>
              <w:bottom w:val="nil"/>
              <w:right w:val="nil"/>
            </w:tcBorders>
            <w:shd w:val="clear" w:color="auto" w:fill="auto"/>
            <w:noWrap/>
            <w:vAlign w:val="bottom"/>
            <w:hideMark/>
          </w:tcPr>
          <w:p w14:paraId="4E3FF531"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06AE25A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(0.053)</w:t>
            </w:r>
          </w:p>
        </w:tc>
        <w:tc>
          <w:tcPr>
            <w:tcW w:w="1260" w:type="dxa"/>
            <w:tcBorders>
              <w:top w:val="nil"/>
              <w:left w:val="nil"/>
              <w:bottom w:val="nil"/>
              <w:right w:val="nil"/>
            </w:tcBorders>
            <w:shd w:val="clear" w:color="auto" w:fill="auto"/>
            <w:noWrap/>
            <w:vAlign w:val="bottom"/>
            <w:hideMark/>
          </w:tcPr>
          <w:p w14:paraId="61E8459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(0.050)</w:t>
            </w:r>
          </w:p>
        </w:tc>
        <w:tc>
          <w:tcPr>
            <w:tcW w:w="1151" w:type="dxa"/>
            <w:tcBorders>
              <w:top w:val="nil"/>
              <w:left w:val="nil"/>
              <w:bottom w:val="nil"/>
              <w:right w:val="nil"/>
            </w:tcBorders>
            <w:shd w:val="clear" w:color="auto" w:fill="auto"/>
            <w:noWrap/>
            <w:vAlign w:val="bottom"/>
            <w:hideMark/>
          </w:tcPr>
          <w:p w14:paraId="26C3D48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(0.044)</w:t>
            </w:r>
          </w:p>
        </w:tc>
        <w:tc>
          <w:tcPr>
            <w:tcW w:w="1279" w:type="dxa"/>
            <w:tcBorders>
              <w:top w:val="nil"/>
              <w:left w:val="nil"/>
              <w:bottom w:val="nil"/>
              <w:right w:val="nil"/>
            </w:tcBorders>
            <w:shd w:val="clear" w:color="auto" w:fill="auto"/>
            <w:noWrap/>
            <w:vAlign w:val="bottom"/>
            <w:hideMark/>
          </w:tcPr>
          <w:p w14:paraId="41BE25B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(0.041)</w:t>
            </w:r>
          </w:p>
        </w:tc>
        <w:tc>
          <w:tcPr>
            <w:tcW w:w="1260" w:type="dxa"/>
            <w:tcBorders>
              <w:top w:val="nil"/>
              <w:left w:val="nil"/>
              <w:bottom w:val="nil"/>
              <w:right w:val="nil"/>
            </w:tcBorders>
            <w:shd w:val="clear" w:color="auto" w:fill="auto"/>
            <w:noWrap/>
            <w:vAlign w:val="bottom"/>
            <w:hideMark/>
          </w:tcPr>
          <w:p w14:paraId="36BA17C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(0.059)</w:t>
            </w:r>
          </w:p>
        </w:tc>
        <w:tc>
          <w:tcPr>
            <w:tcW w:w="1260" w:type="dxa"/>
            <w:tcBorders>
              <w:top w:val="nil"/>
              <w:left w:val="nil"/>
              <w:bottom w:val="nil"/>
              <w:right w:val="nil"/>
            </w:tcBorders>
            <w:shd w:val="clear" w:color="auto" w:fill="auto"/>
            <w:noWrap/>
            <w:vAlign w:val="bottom"/>
            <w:hideMark/>
          </w:tcPr>
          <w:p w14:paraId="1C2E100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(0.059)</w:t>
            </w:r>
          </w:p>
        </w:tc>
        <w:tc>
          <w:tcPr>
            <w:tcW w:w="1260" w:type="dxa"/>
            <w:tcBorders>
              <w:top w:val="nil"/>
              <w:left w:val="nil"/>
              <w:bottom w:val="nil"/>
              <w:right w:val="nil"/>
            </w:tcBorders>
            <w:shd w:val="clear" w:color="auto" w:fill="auto"/>
            <w:noWrap/>
            <w:vAlign w:val="bottom"/>
            <w:hideMark/>
          </w:tcPr>
          <w:p w14:paraId="2E295F8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(0.058)</w:t>
            </w:r>
          </w:p>
        </w:tc>
        <w:tc>
          <w:tcPr>
            <w:tcW w:w="1260" w:type="dxa"/>
            <w:gridSpan w:val="2"/>
            <w:tcBorders>
              <w:top w:val="nil"/>
              <w:left w:val="nil"/>
              <w:bottom w:val="nil"/>
              <w:right w:val="nil"/>
            </w:tcBorders>
            <w:shd w:val="clear" w:color="auto" w:fill="auto"/>
            <w:noWrap/>
            <w:vAlign w:val="bottom"/>
            <w:hideMark/>
          </w:tcPr>
          <w:p w14:paraId="0443152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(0.057)</w:t>
            </w:r>
          </w:p>
        </w:tc>
      </w:tr>
      <w:tr w:rsidR="00444046" w:rsidRPr="00444046" w14:paraId="1323877E" w14:textId="77777777" w:rsidTr="00444046">
        <w:trPr>
          <w:trHeight w:val="300"/>
        </w:trPr>
        <w:tc>
          <w:tcPr>
            <w:tcW w:w="3060" w:type="dxa"/>
            <w:tcBorders>
              <w:top w:val="nil"/>
              <w:left w:val="nil"/>
              <w:bottom w:val="nil"/>
              <w:right w:val="nil"/>
            </w:tcBorders>
            <w:shd w:val="clear" w:color="auto" w:fill="auto"/>
            <w:noWrap/>
            <w:vAlign w:val="bottom"/>
            <w:hideMark/>
          </w:tcPr>
          <w:p w14:paraId="4FC14082"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real per capita personal income(1000dollars)</w:t>
            </w:r>
          </w:p>
        </w:tc>
        <w:tc>
          <w:tcPr>
            <w:tcW w:w="1260" w:type="dxa"/>
            <w:tcBorders>
              <w:top w:val="nil"/>
              <w:left w:val="nil"/>
              <w:bottom w:val="nil"/>
              <w:right w:val="nil"/>
            </w:tcBorders>
            <w:shd w:val="clear" w:color="auto" w:fill="auto"/>
            <w:noWrap/>
            <w:vAlign w:val="bottom"/>
            <w:hideMark/>
          </w:tcPr>
          <w:p w14:paraId="43D4960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60" w:type="dxa"/>
            <w:tcBorders>
              <w:top w:val="nil"/>
              <w:left w:val="nil"/>
              <w:bottom w:val="nil"/>
              <w:right w:val="nil"/>
            </w:tcBorders>
            <w:shd w:val="clear" w:color="auto" w:fill="auto"/>
            <w:noWrap/>
            <w:vAlign w:val="bottom"/>
            <w:hideMark/>
          </w:tcPr>
          <w:p w14:paraId="4D8CDD2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c>
          <w:tcPr>
            <w:tcW w:w="1151" w:type="dxa"/>
            <w:tcBorders>
              <w:top w:val="nil"/>
              <w:left w:val="nil"/>
              <w:bottom w:val="nil"/>
              <w:right w:val="nil"/>
            </w:tcBorders>
            <w:shd w:val="clear" w:color="auto" w:fill="auto"/>
            <w:noWrap/>
            <w:vAlign w:val="bottom"/>
            <w:hideMark/>
          </w:tcPr>
          <w:p w14:paraId="300D84C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-0.003</w:t>
            </w:r>
          </w:p>
        </w:tc>
        <w:tc>
          <w:tcPr>
            <w:tcW w:w="1279" w:type="dxa"/>
            <w:tcBorders>
              <w:top w:val="nil"/>
              <w:left w:val="nil"/>
              <w:bottom w:val="nil"/>
              <w:right w:val="nil"/>
            </w:tcBorders>
            <w:shd w:val="clear" w:color="auto" w:fill="auto"/>
            <w:noWrap/>
            <w:vAlign w:val="bottom"/>
            <w:hideMark/>
          </w:tcPr>
          <w:p w14:paraId="11AC7F9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-0.001</w:t>
            </w:r>
          </w:p>
        </w:tc>
        <w:tc>
          <w:tcPr>
            <w:tcW w:w="1260" w:type="dxa"/>
            <w:tcBorders>
              <w:top w:val="nil"/>
              <w:left w:val="nil"/>
              <w:bottom w:val="nil"/>
              <w:right w:val="nil"/>
            </w:tcBorders>
            <w:shd w:val="clear" w:color="auto" w:fill="auto"/>
            <w:noWrap/>
            <w:vAlign w:val="bottom"/>
            <w:hideMark/>
          </w:tcPr>
          <w:p w14:paraId="21A6C86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0.010**</w:t>
            </w:r>
          </w:p>
        </w:tc>
        <w:tc>
          <w:tcPr>
            <w:tcW w:w="1260" w:type="dxa"/>
            <w:tcBorders>
              <w:top w:val="nil"/>
              <w:left w:val="nil"/>
              <w:bottom w:val="nil"/>
              <w:right w:val="nil"/>
            </w:tcBorders>
            <w:shd w:val="clear" w:color="auto" w:fill="auto"/>
            <w:noWrap/>
            <w:vAlign w:val="bottom"/>
            <w:hideMark/>
          </w:tcPr>
          <w:p w14:paraId="1661D78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0.010**</w:t>
            </w:r>
          </w:p>
        </w:tc>
        <w:tc>
          <w:tcPr>
            <w:tcW w:w="1260" w:type="dxa"/>
            <w:tcBorders>
              <w:top w:val="nil"/>
              <w:left w:val="nil"/>
              <w:bottom w:val="nil"/>
              <w:right w:val="nil"/>
            </w:tcBorders>
            <w:shd w:val="clear" w:color="auto" w:fill="auto"/>
            <w:noWrap/>
            <w:vAlign w:val="bottom"/>
            <w:hideMark/>
          </w:tcPr>
          <w:p w14:paraId="429628E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0.013***</w:t>
            </w:r>
          </w:p>
        </w:tc>
        <w:tc>
          <w:tcPr>
            <w:tcW w:w="1260" w:type="dxa"/>
            <w:gridSpan w:val="2"/>
            <w:tcBorders>
              <w:top w:val="nil"/>
              <w:left w:val="nil"/>
              <w:bottom w:val="nil"/>
              <w:right w:val="nil"/>
            </w:tcBorders>
            <w:shd w:val="clear" w:color="auto" w:fill="auto"/>
            <w:noWrap/>
            <w:vAlign w:val="bottom"/>
            <w:hideMark/>
          </w:tcPr>
          <w:p w14:paraId="15AC6EC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0.015***</w:t>
            </w:r>
          </w:p>
        </w:tc>
      </w:tr>
      <w:tr w:rsidR="00444046" w:rsidRPr="00444046" w14:paraId="678627F3" w14:textId="77777777" w:rsidTr="00444046">
        <w:trPr>
          <w:trHeight w:val="300"/>
        </w:trPr>
        <w:tc>
          <w:tcPr>
            <w:tcW w:w="3060" w:type="dxa"/>
            <w:tcBorders>
              <w:top w:val="nil"/>
              <w:left w:val="nil"/>
              <w:bottom w:val="nil"/>
              <w:right w:val="nil"/>
            </w:tcBorders>
            <w:shd w:val="clear" w:color="auto" w:fill="auto"/>
            <w:noWrap/>
            <w:vAlign w:val="bottom"/>
            <w:hideMark/>
          </w:tcPr>
          <w:p w14:paraId="55119828"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1F0716E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60" w:type="dxa"/>
            <w:tcBorders>
              <w:top w:val="nil"/>
              <w:left w:val="nil"/>
              <w:bottom w:val="nil"/>
              <w:right w:val="nil"/>
            </w:tcBorders>
            <w:shd w:val="clear" w:color="auto" w:fill="auto"/>
            <w:noWrap/>
            <w:vAlign w:val="bottom"/>
            <w:hideMark/>
          </w:tcPr>
          <w:p w14:paraId="6E05F2E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151" w:type="dxa"/>
            <w:tcBorders>
              <w:top w:val="nil"/>
              <w:left w:val="nil"/>
              <w:bottom w:val="nil"/>
              <w:right w:val="nil"/>
            </w:tcBorders>
            <w:shd w:val="clear" w:color="auto" w:fill="auto"/>
            <w:noWrap/>
            <w:vAlign w:val="bottom"/>
            <w:hideMark/>
          </w:tcPr>
          <w:p w14:paraId="754586F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c>
          <w:tcPr>
            <w:tcW w:w="1279" w:type="dxa"/>
            <w:tcBorders>
              <w:top w:val="nil"/>
              <w:left w:val="nil"/>
              <w:bottom w:val="nil"/>
              <w:right w:val="nil"/>
            </w:tcBorders>
            <w:shd w:val="clear" w:color="auto" w:fill="auto"/>
            <w:noWrap/>
            <w:vAlign w:val="bottom"/>
            <w:hideMark/>
          </w:tcPr>
          <w:p w14:paraId="0757071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c>
          <w:tcPr>
            <w:tcW w:w="1260" w:type="dxa"/>
            <w:tcBorders>
              <w:top w:val="nil"/>
              <w:left w:val="nil"/>
              <w:bottom w:val="nil"/>
              <w:right w:val="nil"/>
            </w:tcBorders>
            <w:shd w:val="clear" w:color="auto" w:fill="auto"/>
            <w:noWrap/>
            <w:vAlign w:val="bottom"/>
            <w:hideMark/>
          </w:tcPr>
          <w:p w14:paraId="30B8166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c>
          <w:tcPr>
            <w:tcW w:w="1260" w:type="dxa"/>
            <w:tcBorders>
              <w:top w:val="nil"/>
              <w:left w:val="nil"/>
              <w:bottom w:val="nil"/>
              <w:right w:val="nil"/>
            </w:tcBorders>
            <w:shd w:val="clear" w:color="auto" w:fill="auto"/>
            <w:noWrap/>
            <w:vAlign w:val="bottom"/>
            <w:hideMark/>
          </w:tcPr>
          <w:p w14:paraId="21417DB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c>
          <w:tcPr>
            <w:tcW w:w="1260" w:type="dxa"/>
            <w:tcBorders>
              <w:top w:val="nil"/>
              <w:left w:val="nil"/>
              <w:bottom w:val="nil"/>
              <w:right w:val="nil"/>
            </w:tcBorders>
            <w:shd w:val="clear" w:color="auto" w:fill="auto"/>
            <w:noWrap/>
            <w:vAlign w:val="bottom"/>
            <w:hideMark/>
          </w:tcPr>
          <w:p w14:paraId="687F88D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60" w:type="dxa"/>
            <w:gridSpan w:val="2"/>
            <w:tcBorders>
              <w:top w:val="nil"/>
              <w:left w:val="nil"/>
              <w:bottom w:val="nil"/>
              <w:right w:val="nil"/>
            </w:tcBorders>
            <w:shd w:val="clear" w:color="auto" w:fill="auto"/>
            <w:noWrap/>
            <w:vAlign w:val="bottom"/>
            <w:hideMark/>
          </w:tcPr>
          <w:p w14:paraId="7FB1EAB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r>
      <w:tr w:rsidR="00444046" w:rsidRPr="00444046" w14:paraId="5542644A" w14:textId="77777777" w:rsidTr="00444046">
        <w:trPr>
          <w:trHeight w:val="300"/>
        </w:trPr>
        <w:tc>
          <w:tcPr>
            <w:tcW w:w="3060" w:type="dxa"/>
            <w:tcBorders>
              <w:top w:val="nil"/>
              <w:left w:val="nil"/>
              <w:bottom w:val="nil"/>
              <w:right w:val="nil"/>
            </w:tcBorders>
            <w:shd w:val="clear" w:color="auto" w:fill="auto"/>
            <w:noWrap/>
            <w:vAlign w:val="bottom"/>
            <w:hideMark/>
          </w:tcPr>
          <w:p w14:paraId="20B77B68"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real government expenditure per capita</w:t>
            </w:r>
          </w:p>
        </w:tc>
        <w:tc>
          <w:tcPr>
            <w:tcW w:w="1260" w:type="dxa"/>
            <w:tcBorders>
              <w:top w:val="nil"/>
              <w:left w:val="nil"/>
              <w:bottom w:val="nil"/>
              <w:right w:val="nil"/>
            </w:tcBorders>
            <w:shd w:val="clear" w:color="auto" w:fill="auto"/>
            <w:noWrap/>
            <w:vAlign w:val="bottom"/>
            <w:hideMark/>
          </w:tcPr>
          <w:p w14:paraId="3A060E5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0.027**</w:t>
            </w:r>
          </w:p>
        </w:tc>
        <w:tc>
          <w:tcPr>
            <w:tcW w:w="1260" w:type="dxa"/>
            <w:tcBorders>
              <w:top w:val="nil"/>
              <w:left w:val="nil"/>
              <w:bottom w:val="nil"/>
              <w:right w:val="nil"/>
            </w:tcBorders>
            <w:shd w:val="clear" w:color="auto" w:fill="auto"/>
            <w:noWrap/>
            <w:vAlign w:val="bottom"/>
            <w:hideMark/>
          </w:tcPr>
          <w:p w14:paraId="1561C78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0.106***</w:t>
            </w:r>
          </w:p>
        </w:tc>
        <w:tc>
          <w:tcPr>
            <w:tcW w:w="1151" w:type="dxa"/>
            <w:tcBorders>
              <w:top w:val="nil"/>
              <w:left w:val="nil"/>
              <w:bottom w:val="nil"/>
              <w:right w:val="nil"/>
            </w:tcBorders>
            <w:shd w:val="clear" w:color="auto" w:fill="auto"/>
            <w:noWrap/>
            <w:vAlign w:val="bottom"/>
            <w:hideMark/>
          </w:tcPr>
          <w:p w14:paraId="632F387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0.076***</w:t>
            </w:r>
          </w:p>
        </w:tc>
        <w:tc>
          <w:tcPr>
            <w:tcW w:w="1279" w:type="dxa"/>
            <w:tcBorders>
              <w:top w:val="nil"/>
              <w:left w:val="nil"/>
              <w:bottom w:val="nil"/>
              <w:right w:val="nil"/>
            </w:tcBorders>
            <w:shd w:val="clear" w:color="auto" w:fill="auto"/>
            <w:noWrap/>
            <w:vAlign w:val="bottom"/>
            <w:hideMark/>
          </w:tcPr>
          <w:p w14:paraId="259510B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0.113***</w:t>
            </w:r>
          </w:p>
        </w:tc>
        <w:tc>
          <w:tcPr>
            <w:tcW w:w="1260" w:type="dxa"/>
            <w:tcBorders>
              <w:top w:val="nil"/>
              <w:left w:val="nil"/>
              <w:bottom w:val="nil"/>
              <w:right w:val="nil"/>
            </w:tcBorders>
            <w:shd w:val="clear" w:color="auto" w:fill="auto"/>
            <w:noWrap/>
            <w:vAlign w:val="bottom"/>
            <w:hideMark/>
          </w:tcPr>
          <w:p w14:paraId="62AEB86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-0.098***</w:t>
            </w:r>
          </w:p>
        </w:tc>
        <w:tc>
          <w:tcPr>
            <w:tcW w:w="1260" w:type="dxa"/>
            <w:tcBorders>
              <w:top w:val="nil"/>
              <w:left w:val="nil"/>
              <w:bottom w:val="nil"/>
              <w:right w:val="nil"/>
            </w:tcBorders>
            <w:shd w:val="clear" w:color="auto" w:fill="auto"/>
            <w:noWrap/>
            <w:vAlign w:val="bottom"/>
            <w:hideMark/>
          </w:tcPr>
          <w:p w14:paraId="63E65B8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-0.037</w:t>
            </w:r>
          </w:p>
        </w:tc>
        <w:tc>
          <w:tcPr>
            <w:tcW w:w="1260" w:type="dxa"/>
            <w:tcBorders>
              <w:top w:val="nil"/>
              <w:left w:val="nil"/>
              <w:bottom w:val="nil"/>
              <w:right w:val="nil"/>
            </w:tcBorders>
            <w:shd w:val="clear" w:color="auto" w:fill="auto"/>
            <w:noWrap/>
            <w:vAlign w:val="bottom"/>
            <w:hideMark/>
          </w:tcPr>
          <w:p w14:paraId="1751544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0.007</w:t>
            </w:r>
          </w:p>
        </w:tc>
        <w:tc>
          <w:tcPr>
            <w:tcW w:w="1260" w:type="dxa"/>
            <w:gridSpan w:val="2"/>
            <w:tcBorders>
              <w:top w:val="nil"/>
              <w:left w:val="nil"/>
              <w:bottom w:val="nil"/>
              <w:right w:val="nil"/>
            </w:tcBorders>
            <w:shd w:val="clear" w:color="auto" w:fill="auto"/>
            <w:noWrap/>
            <w:vAlign w:val="bottom"/>
            <w:hideMark/>
          </w:tcPr>
          <w:p w14:paraId="261A2D2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0.003</w:t>
            </w:r>
          </w:p>
        </w:tc>
      </w:tr>
      <w:tr w:rsidR="00444046" w:rsidRPr="00444046" w14:paraId="3A82DDCF" w14:textId="77777777" w:rsidTr="00444046">
        <w:trPr>
          <w:trHeight w:val="300"/>
        </w:trPr>
        <w:tc>
          <w:tcPr>
            <w:tcW w:w="3060" w:type="dxa"/>
            <w:tcBorders>
              <w:top w:val="nil"/>
              <w:left w:val="nil"/>
              <w:bottom w:val="nil"/>
              <w:right w:val="nil"/>
            </w:tcBorders>
            <w:shd w:val="clear" w:color="auto" w:fill="auto"/>
            <w:noWrap/>
            <w:vAlign w:val="bottom"/>
            <w:hideMark/>
          </w:tcPr>
          <w:p w14:paraId="6F0E5D25"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151854B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(0.013)</w:t>
            </w:r>
          </w:p>
        </w:tc>
        <w:tc>
          <w:tcPr>
            <w:tcW w:w="1260" w:type="dxa"/>
            <w:tcBorders>
              <w:top w:val="nil"/>
              <w:left w:val="nil"/>
              <w:bottom w:val="nil"/>
              <w:right w:val="nil"/>
            </w:tcBorders>
            <w:shd w:val="clear" w:color="auto" w:fill="auto"/>
            <w:noWrap/>
            <w:vAlign w:val="bottom"/>
            <w:hideMark/>
          </w:tcPr>
          <w:p w14:paraId="6176EF7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(0.011)</w:t>
            </w:r>
          </w:p>
        </w:tc>
        <w:tc>
          <w:tcPr>
            <w:tcW w:w="1151" w:type="dxa"/>
            <w:tcBorders>
              <w:top w:val="nil"/>
              <w:left w:val="nil"/>
              <w:bottom w:val="nil"/>
              <w:right w:val="nil"/>
            </w:tcBorders>
            <w:shd w:val="clear" w:color="auto" w:fill="auto"/>
            <w:noWrap/>
            <w:vAlign w:val="bottom"/>
            <w:hideMark/>
          </w:tcPr>
          <w:p w14:paraId="2ACE3D5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(0.016)</w:t>
            </w:r>
          </w:p>
        </w:tc>
        <w:tc>
          <w:tcPr>
            <w:tcW w:w="1279" w:type="dxa"/>
            <w:tcBorders>
              <w:top w:val="nil"/>
              <w:left w:val="nil"/>
              <w:bottom w:val="nil"/>
              <w:right w:val="nil"/>
            </w:tcBorders>
            <w:shd w:val="clear" w:color="auto" w:fill="auto"/>
            <w:noWrap/>
            <w:vAlign w:val="bottom"/>
            <w:hideMark/>
          </w:tcPr>
          <w:p w14:paraId="45131B0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(0.012)</w:t>
            </w:r>
          </w:p>
        </w:tc>
        <w:tc>
          <w:tcPr>
            <w:tcW w:w="1260" w:type="dxa"/>
            <w:tcBorders>
              <w:top w:val="nil"/>
              <w:left w:val="nil"/>
              <w:bottom w:val="nil"/>
              <w:right w:val="nil"/>
            </w:tcBorders>
            <w:shd w:val="clear" w:color="auto" w:fill="auto"/>
            <w:noWrap/>
            <w:vAlign w:val="bottom"/>
            <w:hideMark/>
          </w:tcPr>
          <w:p w14:paraId="0900A3C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(0.021)</w:t>
            </w:r>
          </w:p>
        </w:tc>
        <w:tc>
          <w:tcPr>
            <w:tcW w:w="1260" w:type="dxa"/>
            <w:tcBorders>
              <w:top w:val="nil"/>
              <w:left w:val="nil"/>
              <w:bottom w:val="nil"/>
              <w:right w:val="nil"/>
            </w:tcBorders>
            <w:shd w:val="clear" w:color="auto" w:fill="auto"/>
            <w:noWrap/>
            <w:vAlign w:val="bottom"/>
            <w:hideMark/>
          </w:tcPr>
          <w:p w14:paraId="7897C0A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(0.049)</w:t>
            </w:r>
          </w:p>
        </w:tc>
        <w:tc>
          <w:tcPr>
            <w:tcW w:w="1260" w:type="dxa"/>
            <w:tcBorders>
              <w:top w:val="nil"/>
              <w:left w:val="nil"/>
              <w:bottom w:val="nil"/>
              <w:right w:val="nil"/>
            </w:tcBorders>
            <w:shd w:val="clear" w:color="auto" w:fill="auto"/>
            <w:noWrap/>
            <w:vAlign w:val="bottom"/>
            <w:hideMark/>
          </w:tcPr>
          <w:p w14:paraId="70C71C8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(0.015)</w:t>
            </w:r>
          </w:p>
        </w:tc>
        <w:tc>
          <w:tcPr>
            <w:tcW w:w="1260" w:type="dxa"/>
            <w:gridSpan w:val="2"/>
            <w:tcBorders>
              <w:top w:val="nil"/>
              <w:left w:val="nil"/>
              <w:bottom w:val="nil"/>
              <w:right w:val="nil"/>
            </w:tcBorders>
            <w:shd w:val="clear" w:color="auto" w:fill="auto"/>
            <w:noWrap/>
            <w:vAlign w:val="bottom"/>
            <w:hideMark/>
          </w:tcPr>
          <w:p w14:paraId="219DB70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(0.015)</w:t>
            </w:r>
          </w:p>
        </w:tc>
      </w:tr>
      <w:tr w:rsidR="00444046" w:rsidRPr="00444046" w14:paraId="113C0B74" w14:textId="77777777" w:rsidTr="00444046">
        <w:trPr>
          <w:trHeight w:val="300"/>
        </w:trPr>
        <w:tc>
          <w:tcPr>
            <w:tcW w:w="3060" w:type="dxa"/>
            <w:tcBorders>
              <w:top w:val="nil"/>
              <w:left w:val="nil"/>
              <w:bottom w:val="nil"/>
              <w:right w:val="nil"/>
            </w:tcBorders>
            <w:shd w:val="clear" w:color="auto" w:fill="auto"/>
            <w:noWrap/>
            <w:vAlign w:val="bottom"/>
            <w:hideMark/>
          </w:tcPr>
          <w:p w14:paraId="4984215F"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effective property tax rate</w:t>
            </w:r>
          </w:p>
        </w:tc>
        <w:tc>
          <w:tcPr>
            <w:tcW w:w="1260" w:type="dxa"/>
            <w:tcBorders>
              <w:top w:val="nil"/>
              <w:left w:val="nil"/>
              <w:bottom w:val="nil"/>
              <w:right w:val="nil"/>
            </w:tcBorders>
            <w:shd w:val="clear" w:color="auto" w:fill="auto"/>
            <w:noWrap/>
            <w:vAlign w:val="bottom"/>
            <w:hideMark/>
          </w:tcPr>
          <w:p w14:paraId="6D0104D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-0.072***</w:t>
            </w:r>
          </w:p>
        </w:tc>
        <w:tc>
          <w:tcPr>
            <w:tcW w:w="1260" w:type="dxa"/>
            <w:tcBorders>
              <w:top w:val="nil"/>
              <w:left w:val="nil"/>
              <w:bottom w:val="nil"/>
              <w:right w:val="nil"/>
            </w:tcBorders>
            <w:shd w:val="clear" w:color="auto" w:fill="auto"/>
            <w:noWrap/>
            <w:vAlign w:val="bottom"/>
            <w:hideMark/>
          </w:tcPr>
          <w:p w14:paraId="5B228E7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-0.120***</w:t>
            </w:r>
          </w:p>
        </w:tc>
        <w:tc>
          <w:tcPr>
            <w:tcW w:w="1151" w:type="dxa"/>
            <w:tcBorders>
              <w:top w:val="nil"/>
              <w:left w:val="nil"/>
              <w:bottom w:val="nil"/>
              <w:right w:val="nil"/>
            </w:tcBorders>
            <w:shd w:val="clear" w:color="auto" w:fill="auto"/>
            <w:noWrap/>
            <w:vAlign w:val="bottom"/>
            <w:hideMark/>
          </w:tcPr>
          <w:p w14:paraId="57BFF1C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-0.022**</w:t>
            </w:r>
          </w:p>
        </w:tc>
        <w:tc>
          <w:tcPr>
            <w:tcW w:w="1279" w:type="dxa"/>
            <w:tcBorders>
              <w:top w:val="nil"/>
              <w:left w:val="nil"/>
              <w:bottom w:val="nil"/>
              <w:right w:val="nil"/>
            </w:tcBorders>
            <w:shd w:val="clear" w:color="auto" w:fill="auto"/>
            <w:noWrap/>
            <w:vAlign w:val="bottom"/>
            <w:hideMark/>
          </w:tcPr>
          <w:p w14:paraId="79AA250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-0.085***</w:t>
            </w:r>
          </w:p>
        </w:tc>
        <w:tc>
          <w:tcPr>
            <w:tcW w:w="1260" w:type="dxa"/>
            <w:tcBorders>
              <w:top w:val="nil"/>
              <w:left w:val="nil"/>
              <w:bottom w:val="nil"/>
              <w:right w:val="nil"/>
            </w:tcBorders>
            <w:shd w:val="clear" w:color="auto" w:fill="auto"/>
            <w:noWrap/>
            <w:vAlign w:val="bottom"/>
            <w:hideMark/>
          </w:tcPr>
          <w:p w14:paraId="0F5B1B9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-0.064**</w:t>
            </w:r>
          </w:p>
        </w:tc>
        <w:tc>
          <w:tcPr>
            <w:tcW w:w="1260" w:type="dxa"/>
            <w:tcBorders>
              <w:top w:val="nil"/>
              <w:left w:val="nil"/>
              <w:bottom w:val="nil"/>
              <w:right w:val="nil"/>
            </w:tcBorders>
            <w:shd w:val="clear" w:color="auto" w:fill="auto"/>
            <w:noWrap/>
            <w:vAlign w:val="bottom"/>
            <w:hideMark/>
          </w:tcPr>
          <w:p w14:paraId="353E438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0.021</w:t>
            </w:r>
          </w:p>
        </w:tc>
        <w:tc>
          <w:tcPr>
            <w:tcW w:w="1260" w:type="dxa"/>
            <w:tcBorders>
              <w:top w:val="nil"/>
              <w:left w:val="nil"/>
              <w:bottom w:val="nil"/>
              <w:right w:val="nil"/>
            </w:tcBorders>
            <w:shd w:val="clear" w:color="auto" w:fill="auto"/>
            <w:noWrap/>
            <w:vAlign w:val="bottom"/>
            <w:hideMark/>
          </w:tcPr>
          <w:p w14:paraId="30B24DF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-0.040***</w:t>
            </w:r>
          </w:p>
        </w:tc>
        <w:tc>
          <w:tcPr>
            <w:tcW w:w="1260" w:type="dxa"/>
            <w:gridSpan w:val="2"/>
            <w:tcBorders>
              <w:top w:val="nil"/>
              <w:left w:val="nil"/>
              <w:bottom w:val="nil"/>
              <w:right w:val="nil"/>
            </w:tcBorders>
            <w:shd w:val="clear" w:color="auto" w:fill="auto"/>
            <w:noWrap/>
            <w:vAlign w:val="bottom"/>
            <w:hideMark/>
          </w:tcPr>
          <w:p w14:paraId="4364E89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-0.052***</w:t>
            </w:r>
          </w:p>
        </w:tc>
      </w:tr>
      <w:tr w:rsidR="00444046" w:rsidRPr="00444046" w14:paraId="2A7C74F7" w14:textId="77777777" w:rsidTr="00444046">
        <w:trPr>
          <w:trHeight w:val="300"/>
        </w:trPr>
        <w:tc>
          <w:tcPr>
            <w:tcW w:w="3060" w:type="dxa"/>
            <w:tcBorders>
              <w:top w:val="nil"/>
              <w:left w:val="nil"/>
              <w:bottom w:val="nil"/>
              <w:right w:val="nil"/>
            </w:tcBorders>
            <w:shd w:val="clear" w:color="auto" w:fill="auto"/>
            <w:noWrap/>
            <w:vAlign w:val="bottom"/>
            <w:hideMark/>
          </w:tcPr>
          <w:p w14:paraId="47901AC3"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7E5F787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(0.011)</w:t>
            </w:r>
          </w:p>
        </w:tc>
        <w:tc>
          <w:tcPr>
            <w:tcW w:w="1260" w:type="dxa"/>
            <w:tcBorders>
              <w:top w:val="nil"/>
              <w:left w:val="nil"/>
              <w:bottom w:val="nil"/>
              <w:right w:val="nil"/>
            </w:tcBorders>
            <w:shd w:val="clear" w:color="auto" w:fill="auto"/>
            <w:noWrap/>
            <w:vAlign w:val="bottom"/>
            <w:hideMark/>
          </w:tcPr>
          <w:p w14:paraId="2F9D4DF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(0.012)</w:t>
            </w:r>
          </w:p>
        </w:tc>
        <w:tc>
          <w:tcPr>
            <w:tcW w:w="1151" w:type="dxa"/>
            <w:tcBorders>
              <w:top w:val="nil"/>
              <w:left w:val="nil"/>
              <w:bottom w:val="nil"/>
              <w:right w:val="nil"/>
            </w:tcBorders>
            <w:shd w:val="clear" w:color="auto" w:fill="auto"/>
            <w:noWrap/>
            <w:vAlign w:val="bottom"/>
            <w:hideMark/>
          </w:tcPr>
          <w:p w14:paraId="40C4C36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(0.009)</w:t>
            </w:r>
          </w:p>
        </w:tc>
        <w:tc>
          <w:tcPr>
            <w:tcW w:w="1279" w:type="dxa"/>
            <w:tcBorders>
              <w:top w:val="nil"/>
              <w:left w:val="nil"/>
              <w:bottom w:val="nil"/>
              <w:right w:val="nil"/>
            </w:tcBorders>
            <w:shd w:val="clear" w:color="auto" w:fill="auto"/>
            <w:noWrap/>
            <w:vAlign w:val="bottom"/>
            <w:hideMark/>
          </w:tcPr>
          <w:p w14:paraId="578891D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(0.009)</w:t>
            </w:r>
          </w:p>
        </w:tc>
        <w:tc>
          <w:tcPr>
            <w:tcW w:w="1260" w:type="dxa"/>
            <w:tcBorders>
              <w:top w:val="nil"/>
              <w:left w:val="nil"/>
              <w:bottom w:val="nil"/>
              <w:right w:val="nil"/>
            </w:tcBorders>
            <w:shd w:val="clear" w:color="auto" w:fill="auto"/>
            <w:noWrap/>
            <w:vAlign w:val="bottom"/>
            <w:hideMark/>
          </w:tcPr>
          <w:p w14:paraId="2D4EEB8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(0.031)</w:t>
            </w:r>
          </w:p>
        </w:tc>
        <w:tc>
          <w:tcPr>
            <w:tcW w:w="1260" w:type="dxa"/>
            <w:tcBorders>
              <w:top w:val="nil"/>
              <w:left w:val="nil"/>
              <w:bottom w:val="nil"/>
              <w:right w:val="nil"/>
            </w:tcBorders>
            <w:shd w:val="clear" w:color="auto" w:fill="auto"/>
            <w:noWrap/>
            <w:vAlign w:val="bottom"/>
            <w:hideMark/>
          </w:tcPr>
          <w:p w14:paraId="47AD488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(0.053)</w:t>
            </w:r>
          </w:p>
        </w:tc>
        <w:tc>
          <w:tcPr>
            <w:tcW w:w="1260" w:type="dxa"/>
            <w:tcBorders>
              <w:top w:val="nil"/>
              <w:left w:val="nil"/>
              <w:bottom w:val="nil"/>
              <w:right w:val="nil"/>
            </w:tcBorders>
            <w:shd w:val="clear" w:color="auto" w:fill="auto"/>
            <w:noWrap/>
            <w:vAlign w:val="bottom"/>
            <w:hideMark/>
          </w:tcPr>
          <w:p w14:paraId="5DC4DB6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(0.012)</w:t>
            </w:r>
          </w:p>
        </w:tc>
        <w:tc>
          <w:tcPr>
            <w:tcW w:w="1260" w:type="dxa"/>
            <w:gridSpan w:val="2"/>
            <w:tcBorders>
              <w:top w:val="nil"/>
              <w:left w:val="nil"/>
              <w:bottom w:val="nil"/>
              <w:right w:val="nil"/>
            </w:tcBorders>
            <w:shd w:val="clear" w:color="auto" w:fill="auto"/>
            <w:noWrap/>
            <w:vAlign w:val="bottom"/>
            <w:hideMark/>
          </w:tcPr>
          <w:p w14:paraId="6422EA1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(0.013)</w:t>
            </w:r>
          </w:p>
        </w:tc>
      </w:tr>
      <w:tr w:rsidR="00444046" w:rsidRPr="00444046" w14:paraId="2F97DC6A" w14:textId="77777777" w:rsidTr="00444046">
        <w:trPr>
          <w:trHeight w:val="300"/>
        </w:trPr>
        <w:tc>
          <w:tcPr>
            <w:tcW w:w="3060" w:type="dxa"/>
            <w:tcBorders>
              <w:top w:val="nil"/>
              <w:left w:val="nil"/>
              <w:bottom w:val="nil"/>
              <w:right w:val="nil"/>
            </w:tcBorders>
            <w:shd w:val="clear" w:color="auto" w:fill="auto"/>
            <w:noWrap/>
            <w:vAlign w:val="bottom"/>
            <w:hideMark/>
          </w:tcPr>
          <w:p w14:paraId="039FE912"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Year</w:t>
            </w:r>
          </w:p>
        </w:tc>
        <w:tc>
          <w:tcPr>
            <w:tcW w:w="1260" w:type="dxa"/>
            <w:tcBorders>
              <w:top w:val="nil"/>
              <w:left w:val="nil"/>
              <w:bottom w:val="nil"/>
              <w:right w:val="nil"/>
            </w:tcBorders>
            <w:shd w:val="clear" w:color="auto" w:fill="auto"/>
            <w:noWrap/>
            <w:vAlign w:val="bottom"/>
            <w:hideMark/>
          </w:tcPr>
          <w:p w14:paraId="28BD1A0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-0.033***</w:t>
            </w:r>
          </w:p>
        </w:tc>
        <w:tc>
          <w:tcPr>
            <w:tcW w:w="1260" w:type="dxa"/>
            <w:tcBorders>
              <w:top w:val="nil"/>
              <w:left w:val="nil"/>
              <w:bottom w:val="nil"/>
              <w:right w:val="nil"/>
            </w:tcBorders>
            <w:shd w:val="clear" w:color="auto" w:fill="auto"/>
            <w:noWrap/>
            <w:vAlign w:val="bottom"/>
            <w:hideMark/>
          </w:tcPr>
          <w:p w14:paraId="799B504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-0.046***</w:t>
            </w:r>
          </w:p>
        </w:tc>
        <w:tc>
          <w:tcPr>
            <w:tcW w:w="1151" w:type="dxa"/>
            <w:tcBorders>
              <w:top w:val="nil"/>
              <w:left w:val="nil"/>
              <w:bottom w:val="nil"/>
              <w:right w:val="nil"/>
            </w:tcBorders>
            <w:shd w:val="clear" w:color="auto" w:fill="auto"/>
            <w:noWrap/>
            <w:vAlign w:val="bottom"/>
            <w:hideMark/>
          </w:tcPr>
          <w:p w14:paraId="5662E12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-0.030***</w:t>
            </w:r>
          </w:p>
        </w:tc>
        <w:tc>
          <w:tcPr>
            <w:tcW w:w="1279" w:type="dxa"/>
            <w:tcBorders>
              <w:top w:val="nil"/>
              <w:left w:val="nil"/>
              <w:bottom w:val="nil"/>
              <w:right w:val="nil"/>
            </w:tcBorders>
            <w:shd w:val="clear" w:color="auto" w:fill="auto"/>
            <w:noWrap/>
            <w:vAlign w:val="bottom"/>
            <w:hideMark/>
          </w:tcPr>
          <w:p w14:paraId="2A643B4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-0.036***</w:t>
            </w:r>
          </w:p>
        </w:tc>
        <w:tc>
          <w:tcPr>
            <w:tcW w:w="1260" w:type="dxa"/>
            <w:tcBorders>
              <w:top w:val="nil"/>
              <w:left w:val="nil"/>
              <w:bottom w:val="nil"/>
              <w:right w:val="nil"/>
            </w:tcBorders>
            <w:shd w:val="clear" w:color="auto" w:fill="auto"/>
            <w:noWrap/>
            <w:vAlign w:val="bottom"/>
            <w:hideMark/>
          </w:tcPr>
          <w:p w14:paraId="62440AA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0.008</w:t>
            </w:r>
          </w:p>
        </w:tc>
        <w:tc>
          <w:tcPr>
            <w:tcW w:w="1260" w:type="dxa"/>
            <w:tcBorders>
              <w:top w:val="nil"/>
              <w:left w:val="nil"/>
              <w:bottom w:val="nil"/>
              <w:right w:val="nil"/>
            </w:tcBorders>
            <w:shd w:val="clear" w:color="auto" w:fill="auto"/>
            <w:noWrap/>
            <w:vAlign w:val="bottom"/>
            <w:hideMark/>
          </w:tcPr>
          <w:p w14:paraId="6758C6E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0.018*</w:t>
            </w:r>
          </w:p>
        </w:tc>
        <w:tc>
          <w:tcPr>
            <w:tcW w:w="1260" w:type="dxa"/>
            <w:tcBorders>
              <w:top w:val="nil"/>
              <w:left w:val="nil"/>
              <w:bottom w:val="nil"/>
              <w:right w:val="nil"/>
            </w:tcBorders>
            <w:shd w:val="clear" w:color="auto" w:fill="auto"/>
            <w:noWrap/>
            <w:vAlign w:val="bottom"/>
            <w:hideMark/>
          </w:tcPr>
          <w:p w14:paraId="53D2CAB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0.011</w:t>
            </w:r>
          </w:p>
        </w:tc>
        <w:tc>
          <w:tcPr>
            <w:tcW w:w="1260" w:type="dxa"/>
            <w:gridSpan w:val="2"/>
            <w:tcBorders>
              <w:top w:val="nil"/>
              <w:left w:val="nil"/>
              <w:bottom w:val="nil"/>
              <w:right w:val="nil"/>
            </w:tcBorders>
            <w:shd w:val="clear" w:color="auto" w:fill="auto"/>
            <w:noWrap/>
            <w:vAlign w:val="bottom"/>
            <w:hideMark/>
          </w:tcPr>
          <w:p w14:paraId="58B840B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0.014*</w:t>
            </w:r>
          </w:p>
        </w:tc>
      </w:tr>
      <w:tr w:rsidR="00444046" w:rsidRPr="00444046" w14:paraId="18A30D85" w14:textId="77777777" w:rsidTr="00444046">
        <w:trPr>
          <w:trHeight w:val="300"/>
        </w:trPr>
        <w:tc>
          <w:tcPr>
            <w:tcW w:w="3060" w:type="dxa"/>
            <w:tcBorders>
              <w:top w:val="nil"/>
              <w:left w:val="nil"/>
              <w:bottom w:val="nil"/>
              <w:right w:val="nil"/>
            </w:tcBorders>
            <w:shd w:val="clear" w:color="auto" w:fill="auto"/>
            <w:noWrap/>
            <w:vAlign w:val="bottom"/>
            <w:hideMark/>
          </w:tcPr>
          <w:p w14:paraId="6FEF94DD"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552ED1A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(0.007)</w:t>
            </w:r>
          </w:p>
        </w:tc>
        <w:tc>
          <w:tcPr>
            <w:tcW w:w="1260" w:type="dxa"/>
            <w:tcBorders>
              <w:top w:val="nil"/>
              <w:left w:val="nil"/>
              <w:bottom w:val="nil"/>
              <w:right w:val="nil"/>
            </w:tcBorders>
            <w:shd w:val="clear" w:color="auto" w:fill="auto"/>
            <w:noWrap/>
            <w:vAlign w:val="bottom"/>
            <w:hideMark/>
          </w:tcPr>
          <w:p w14:paraId="002CE45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(0.006)</w:t>
            </w:r>
          </w:p>
        </w:tc>
        <w:tc>
          <w:tcPr>
            <w:tcW w:w="1151" w:type="dxa"/>
            <w:tcBorders>
              <w:top w:val="nil"/>
              <w:left w:val="nil"/>
              <w:bottom w:val="nil"/>
              <w:right w:val="nil"/>
            </w:tcBorders>
            <w:shd w:val="clear" w:color="auto" w:fill="auto"/>
            <w:noWrap/>
            <w:vAlign w:val="bottom"/>
            <w:hideMark/>
          </w:tcPr>
          <w:p w14:paraId="5540585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(0.006)</w:t>
            </w:r>
          </w:p>
        </w:tc>
        <w:tc>
          <w:tcPr>
            <w:tcW w:w="1279" w:type="dxa"/>
            <w:tcBorders>
              <w:top w:val="nil"/>
              <w:left w:val="nil"/>
              <w:bottom w:val="nil"/>
              <w:right w:val="nil"/>
            </w:tcBorders>
            <w:shd w:val="clear" w:color="auto" w:fill="auto"/>
            <w:noWrap/>
            <w:vAlign w:val="bottom"/>
            <w:hideMark/>
          </w:tcPr>
          <w:p w14:paraId="208AA63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60" w:type="dxa"/>
            <w:tcBorders>
              <w:top w:val="nil"/>
              <w:left w:val="nil"/>
              <w:bottom w:val="nil"/>
              <w:right w:val="nil"/>
            </w:tcBorders>
            <w:shd w:val="clear" w:color="auto" w:fill="auto"/>
            <w:noWrap/>
            <w:vAlign w:val="bottom"/>
            <w:hideMark/>
          </w:tcPr>
          <w:p w14:paraId="0216E68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(0.009)</w:t>
            </w:r>
          </w:p>
        </w:tc>
        <w:tc>
          <w:tcPr>
            <w:tcW w:w="1260" w:type="dxa"/>
            <w:tcBorders>
              <w:top w:val="nil"/>
              <w:left w:val="nil"/>
              <w:bottom w:val="nil"/>
              <w:right w:val="nil"/>
            </w:tcBorders>
            <w:shd w:val="clear" w:color="auto" w:fill="auto"/>
            <w:noWrap/>
            <w:vAlign w:val="bottom"/>
            <w:hideMark/>
          </w:tcPr>
          <w:p w14:paraId="439636B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(0.009)</w:t>
            </w:r>
          </w:p>
        </w:tc>
        <w:tc>
          <w:tcPr>
            <w:tcW w:w="1260" w:type="dxa"/>
            <w:tcBorders>
              <w:top w:val="nil"/>
              <w:left w:val="nil"/>
              <w:bottom w:val="nil"/>
              <w:right w:val="nil"/>
            </w:tcBorders>
            <w:shd w:val="clear" w:color="auto" w:fill="auto"/>
            <w:noWrap/>
            <w:vAlign w:val="bottom"/>
            <w:hideMark/>
          </w:tcPr>
          <w:p w14:paraId="74BCC48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(0.008)</w:t>
            </w:r>
          </w:p>
        </w:tc>
        <w:tc>
          <w:tcPr>
            <w:tcW w:w="1260" w:type="dxa"/>
            <w:gridSpan w:val="2"/>
            <w:tcBorders>
              <w:top w:val="nil"/>
              <w:left w:val="nil"/>
              <w:bottom w:val="nil"/>
              <w:right w:val="nil"/>
            </w:tcBorders>
            <w:shd w:val="clear" w:color="auto" w:fill="auto"/>
            <w:noWrap/>
            <w:vAlign w:val="bottom"/>
            <w:hideMark/>
          </w:tcPr>
          <w:p w14:paraId="08CC173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(0.008)</w:t>
            </w:r>
          </w:p>
        </w:tc>
      </w:tr>
      <w:tr w:rsidR="00444046" w:rsidRPr="00444046" w14:paraId="6E713746" w14:textId="77777777" w:rsidTr="00444046">
        <w:trPr>
          <w:trHeight w:val="300"/>
        </w:trPr>
        <w:tc>
          <w:tcPr>
            <w:tcW w:w="3060" w:type="dxa"/>
            <w:tcBorders>
              <w:top w:val="nil"/>
              <w:left w:val="nil"/>
              <w:bottom w:val="nil"/>
              <w:right w:val="nil"/>
            </w:tcBorders>
            <w:shd w:val="clear" w:color="auto" w:fill="auto"/>
            <w:noWrap/>
            <w:vAlign w:val="bottom"/>
            <w:hideMark/>
          </w:tcPr>
          <w:p w14:paraId="424A62CF" w14:textId="11377A04"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metro (Beale Code=1,2,3)</w:t>
            </w:r>
          </w:p>
        </w:tc>
        <w:tc>
          <w:tcPr>
            <w:tcW w:w="1260" w:type="dxa"/>
            <w:tcBorders>
              <w:top w:val="nil"/>
              <w:left w:val="nil"/>
              <w:bottom w:val="nil"/>
              <w:right w:val="nil"/>
            </w:tcBorders>
            <w:shd w:val="clear" w:color="auto" w:fill="auto"/>
            <w:noWrap/>
            <w:vAlign w:val="bottom"/>
            <w:hideMark/>
          </w:tcPr>
          <w:p w14:paraId="3ABD819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2.224***</w:t>
            </w:r>
          </w:p>
        </w:tc>
        <w:tc>
          <w:tcPr>
            <w:tcW w:w="1260" w:type="dxa"/>
            <w:tcBorders>
              <w:top w:val="nil"/>
              <w:left w:val="nil"/>
              <w:bottom w:val="nil"/>
              <w:right w:val="nil"/>
            </w:tcBorders>
            <w:shd w:val="clear" w:color="auto" w:fill="auto"/>
            <w:noWrap/>
            <w:vAlign w:val="bottom"/>
            <w:hideMark/>
          </w:tcPr>
          <w:p w14:paraId="1320F79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2.267***</w:t>
            </w:r>
          </w:p>
        </w:tc>
        <w:tc>
          <w:tcPr>
            <w:tcW w:w="1151" w:type="dxa"/>
            <w:tcBorders>
              <w:top w:val="nil"/>
              <w:left w:val="nil"/>
              <w:bottom w:val="nil"/>
              <w:right w:val="nil"/>
            </w:tcBorders>
            <w:shd w:val="clear" w:color="auto" w:fill="auto"/>
            <w:noWrap/>
            <w:vAlign w:val="bottom"/>
            <w:hideMark/>
          </w:tcPr>
          <w:p w14:paraId="72C61F4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2.447***</w:t>
            </w:r>
          </w:p>
        </w:tc>
        <w:tc>
          <w:tcPr>
            <w:tcW w:w="1279" w:type="dxa"/>
            <w:tcBorders>
              <w:top w:val="nil"/>
              <w:left w:val="nil"/>
              <w:bottom w:val="nil"/>
              <w:right w:val="nil"/>
            </w:tcBorders>
            <w:shd w:val="clear" w:color="auto" w:fill="auto"/>
            <w:noWrap/>
            <w:vAlign w:val="bottom"/>
            <w:hideMark/>
          </w:tcPr>
          <w:p w14:paraId="35AA1FE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2.299***</w:t>
            </w:r>
          </w:p>
        </w:tc>
        <w:tc>
          <w:tcPr>
            <w:tcW w:w="1260" w:type="dxa"/>
            <w:tcBorders>
              <w:top w:val="nil"/>
              <w:left w:val="nil"/>
              <w:bottom w:val="nil"/>
              <w:right w:val="nil"/>
            </w:tcBorders>
            <w:shd w:val="clear" w:color="auto" w:fill="auto"/>
            <w:noWrap/>
            <w:vAlign w:val="bottom"/>
            <w:hideMark/>
          </w:tcPr>
          <w:p w14:paraId="5A970E1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2.995***</w:t>
            </w:r>
          </w:p>
        </w:tc>
        <w:tc>
          <w:tcPr>
            <w:tcW w:w="1260" w:type="dxa"/>
            <w:tcBorders>
              <w:top w:val="nil"/>
              <w:left w:val="nil"/>
              <w:bottom w:val="nil"/>
              <w:right w:val="nil"/>
            </w:tcBorders>
            <w:shd w:val="clear" w:color="auto" w:fill="auto"/>
            <w:noWrap/>
            <w:vAlign w:val="bottom"/>
            <w:hideMark/>
          </w:tcPr>
          <w:p w14:paraId="7003E65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2.951***</w:t>
            </w:r>
          </w:p>
        </w:tc>
        <w:tc>
          <w:tcPr>
            <w:tcW w:w="1260" w:type="dxa"/>
            <w:tcBorders>
              <w:top w:val="nil"/>
              <w:left w:val="nil"/>
              <w:bottom w:val="nil"/>
              <w:right w:val="nil"/>
            </w:tcBorders>
            <w:shd w:val="clear" w:color="auto" w:fill="auto"/>
            <w:noWrap/>
            <w:vAlign w:val="bottom"/>
            <w:hideMark/>
          </w:tcPr>
          <w:p w14:paraId="60A85F9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3.144***</w:t>
            </w:r>
          </w:p>
        </w:tc>
        <w:tc>
          <w:tcPr>
            <w:tcW w:w="1260" w:type="dxa"/>
            <w:gridSpan w:val="2"/>
            <w:tcBorders>
              <w:top w:val="nil"/>
              <w:left w:val="nil"/>
              <w:bottom w:val="nil"/>
              <w:right w:val="nil"/>
            </w:tcBorders>
            <w:shd w:val="clear" w:color="auto" w:fill="auto"/>
            <w:noWrap/>
            <w:vAlign w:val="bottom"/>
            <w:hideMark/>
          </w:tcPr>
          <w:p w14:paraId="3668D2F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3.043***</w:t>
            </w:r>
          </w:p>
        </w:tc>
      </w:tr>
      <w:tr w:rsidR="00444046" w:rsidRPr="00444046" w14:paraId="691E4F19" w14:textId="77777777" w:rsidTr="00444046">
        <w:trPr>
          <w:trHeight w:val="300"/>
        </w:trPr>
        <w:tc>
          <w:tcPr>
            <w:tcW w:w="3060" w:type="dxa"/>
            <w:tcBorders>
              <w:top w:val="nil"/>
              <w:left w:val="nil"/>
              <w:bottom w:val="nil"/>
              <w:right w:val="nil"/>
            </w:tcBorders>
            <w:shd w:val="clear" w:color="auto" w:fill="auto"/>
            <w:noWrap/>
            <w:vAlign w:val="bottom"/>
            <w:hideMark/>
          </w:tcPr>
          <w:p w14:paraId="08625C76"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4081E13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(0.143)</w:t>
            </w:r>
          </w:p>
        </w:tc>
        <w:tc>
          <w:tcPr>
            <w:tcW w:w="1260" w:type="dxa"/>
            <w:tcBorders>
              <w:top w:val="nil"/>
              <w:left w:val="nil"/>
              <w:bottom w:val="nil"/>
              <w:right w:val="nil"/>
            </w:tcBorders>
            <w:shd w:val="clear" w:color="auto" w:fill="auto"/>
            <w:noWrap/>
            <w:vAlign w:val="bottom"/>
            <w:hideMark/>
          </w:tcPr>
          <w:p w14:paraId="51AA370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(0.150)</w:t>
            </w:r>
          </w:p>
        </w:tc>
        <w:tc>
          <w:tcPr>
            <w:tcW w:w="1151" w:type="dxa"/>
            <w:tcBorders>
              <w:top w:val="nil"/>
              <w:left w:val="nil"/>
              <w:bottom w:val="nil"/>
              <w:right w:val="nil"/>
            </w:tcBorders>
            <w:shd w:val="clear" w:color="auto" w:fill="auto"/>
            <w:noWrap/>
            <w:vAlign w:val="bottom"/>
            <w:hideMark/>
          </w:tcPr>
          <w:p w14:paraId="0A0EC46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(0.144)</w:t>
            </w:r>
          </w:p>
        </w:tc>
        <w:tc>
          <w:tcPr>
            <w:tcW w:w="1279" w:type="dxa"/>
            <w:tcBorders>
              <w:top w:val="nil"/>
              <w:left w:val="nil"/>
              <w:bottom w:val="nil"/>
              <w:right w:val="nil"/>
            </w:tcBorders>
            <w:shd w:val="clear" w:color="auto" w:fill="auto"/>
            <w:noWrap/>
            <w:vAlign w:val="bottom"/>
            <w:hideMark/>
          </w:tcPr>
          <w:p w14:paraId="7391F66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(0.121)</w:t>
            </w:r>
          </w:p>
        </w:tc>
        <w:tc>
          <w:tcPr>
            <w:tcW w:w="1260" w:type="dxa"/>
            <w:tcBorders>
              <w:top w:val="nil"/>
              <w:left w:val="nil"/>
              <w:bottom w:val="nil"/>
              <w:right w:val="nil"/>
            </w:tcBorders>
            <w:shd w:val="clear" w:color="auto" w:fill="auto"/>
            <w:noWrap/>
            <w:vAlign w:val="bottom"/>
            <w:hideMark/>
          </w:tcPr>
          <w:p w14:paraId="41A72D8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(0.320)</w:t>
            </w:r>
          </w:p>
        </w:tc>
        <w:tc>
          <w:tcPr>
            <w:tcW w:w="1260" w:type="dxa"/>
            <w:tcBorders>
              <w:top w:val="nil"/>
              <w:left w:val="nil"/>
              <w:bottom w:val="nil"/>
              <w:right w:val="nil"/>
            </w:tcBorders>
            <w:shd w:val="clear" w:color="auto" w:fill="auto"/>
            <w:noWrap/>
            <w:vAlign w:val="bottom"/>
            <w:hideMark/>
          </w:tcPr>
          <w:p w14:paraId="458A78F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(0.354)</w:t>
            </w:r>
          </w:p>
        </w:tc>
        <w:tc>
          <w:tcPr>
            <w:tcW w:w="1260" w:type="dxa"/>
            <w:tcBorders>
              <w:top w:val="nil"/>
              <w:left w:val="nil"/>
              <w:bottom w:val="nil"/>
              <w:right w:val="nil"/>
            </w:tcBorders>
            <w:shd w:val="clear" w:color="auto" w:fill="auto"/>
            <w:noWrap/>
            <w:vAlign w:val="bottom"/>
            <w:hideMark/>
          </w:tcPr>
          <w:p w14:paraId="6C4FB5A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(0.225)</w:t>
            </w:r>
          </w:p>
        </w:tc>
        <w:tc>
          <w:tcPr>
            <w:tcW w:w="1260" w:type="dxa"/>
            <w:gridSpan w:val="2"/>
            <w:tcBorders>
              <w:top w:val="nil"/>
              <w:left w:val="nil"/>
              <w:bottom w:val="nil"/>
              <w:right w:val="nil"/>
            </w:tcBorders>
            <w:shd w:val="clear" w:color="auto" w:fill="auto"/>
            <w:noWrap/>
            <w:vAlign w:val="bottom"/>
            <w:hideMark/>
          </w:tcPr>
          <w:p w14:paraId="48F7E52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(0.209)</w:t>
            </w:r>
          </w:p>
        </w:tc>
      </w:tr>
      <w:tr w:rsidR="00444046" w:rsidRPr="00444046" w14:paraId="1995CE51" w14:textId="77777777" w:rsidTr="00444046">
        <w:trPr>
          <w:trHeight w:val="300"/>
        </w:trPr>
        <w:tc>
          <w:tcPr>
            <w:tcW w:w="3060" w:type="dxa"/>
            <w:tcBorders>
              <w:top w:val="nil"/>
              <w:left w:val="nil"/>
              <w:bottom w:val="nil"/>
              <w:right w:val="nil"/>
            </w:tcBorders>
            <w:shd w:val="clear" w:color="auto" w:fill="auto"/>
            <w:noWrap/>
            <w:vAlign w:val="bottom"/>
            <w:hideMark/>
          </w:tcPr>
          <w:p w14:paraId="4ACD54B0"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large urban (Beale Codes=4,5)</w:t>
            </w:r>
          </w:p>
        </w:tc>
        <w:tc>
          <w:tcPr>
            <w:tcW w:w="1260" w:type="dxa"/>
            <w:tcBorders>
              <w:top w:val="nil"/>
              <w:left w:val="nil"/>
              <w:bottom w:val="nil"/>
              <w:right w:val="nil"/>
            </w:tcBorders>
            <w:shd w:val="clear" w:color="auto" w:fill="auto"/>
            <w:noWrap/>
            <w:vAlign w:val="bottom"/>
            <w:hideMark/>
          </w:tcPr>
          <w:p w14:paraId="4236BF4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1.328***</w:t>
            </w:r>
          </w:p>
        </w:tc>
        <w:tc>
          <w:tcPr>
            <w:tcW w:w="1260" w:type="dxa"/>
            <w:tcBorders>
              <w:top w:val="nil"/>
              <w:left w:val="nil"/>
              <w:bottom w:val="nil"/>
              <w:right w:val="nil"/>
            </w:tcBorders>
            <w:shd w:val="clear" w:color="auto" w:fill="auto"/>
            <w:noWrap/>
            <w:vAlign w:val="bottom"/>
            <w:hideMark/>
          </w:tcPr>
          <w:p w14:paraId="4954CA6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1.354***</w:t>
            </w:r>
          </w:p>
        </w:tc>
        <w:tc>
          <w:tcPr>
            <w:tcW w:w="1151" w:type="dxa"/>
            <w:tcBorders>
              <w:top w:val="nil"/>
              <w:left w:val="nil"/>
              <w:bottom w:val="nil"/>
              <w:right w:val="nil"/>
            </w:tcBorders>
            <w:shd w:val="clear" w:color="auto" w:fill="auto"/>
            <w:noWrap/>
            <w:vAlign w:val="bottom"/>
            <w:hideMark/>
          </w:tcPr>
          <w:p w14:paraId="54E4BEE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1.522***</w:t>
            </w:r>
          </w:p>
        </w:tc>
        <w:tc>
          <w:tcPr>
            <w:tcW w:w="1279" w:type="dxa"/>
            <w:tcBorders>
              <w:top w:val="nil"/>
              <w:left w:val="nil"/>
              <w:bottom w:val="nil"/>
              <w:right w:val="nil"/>
            </w:tcBorders>
            <w:shd w:val="clear" w:color="auto" w:fill="auto"/>
            <w:noWrap/>
            <w:vAlign w:val="bottom"/>
            <w:hideMark/>
          </w:tcPr>
          <w:p w14:paraId="667DAC8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1.429***</w:t>
            </w:r>
          </w:p>
        </w:tc>
        <w:tc>
          <w:tcPr>
            <w:tcW w:w="1260" w:type="dxa"/>
            <w:tcBorders>
              <w:top w:val="nil"/>
              <w:left w:val="nil"/>
              <w:bottom w:val="nil"/>
              <w:right w:val="nil"/>
            </w:tcBorders>
            <w:shd w:val="clear" w:color="auto" w:fill="auto"/>
            <w:noWrap/>
            <w:vAlign w:val="bottom"/>
            <w:hideMark/>
          </w:tcPr>
          <w:p w14:paraId="7E51228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1.826***</w:t>
            </w:r>
          </w:p>
        </w:tc>
        <w:tc>
          <w:tcPr>
            <w:tcW w:w="1260" w:type="dxa"/>
            <w:tcBorders>
              <w:top w:val="nil"/>
              <w:left w:val="nil"/>
              <w:bottom w:val="nil"/>
              <w:right w:val="nil"/>
            </w:tcBorders>
            <w:shd w:val="clear" w:color="auto" w:fill="auto"/>
            <w:noWrap/>
            <w:vAlign w:val="bottom"/>
            <w:hideMark/>
          </w:tcPr>
          <w:p w14:paraId="09A7045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1.740***</w:t>
            </w:r>
          </w:p>
        </w:tc>
        <w:tc>
          <w:tcPr>
            <w:tcW w:w="1260" w:type="dxa"/>
            <w:tcBorders>
              <w:top w:val="nil"/>
              <w:left w:val="nil"/>
              <w:bottom w:val="nil"/>
              <w:right w:val="nil"/>
            </w:tcBorders>
            <w:shd w:val="clear" w:color="auto" w:fill="auto"/>
            <w:noWrap/>
            <w:vAlign w:val="bottom"/>
            <w:hideMark/>
          </w:tcPr>
          <w:p w14:paraId="675F43E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2.177***</w:t>
            </w:r>
          </w:p>
        </w:tc>
        <w:tc>
          <w:tcPr>
            <w:tcW w:w="1260" w:type="dxa"/>
            <w:gridSpan w:val="2"/>
            <w:tcBorders>
              <w:top w:val="nil"/>
              <w:left w:val="nil"/>
              <w:bottom w:val="nil"/>
              <w:right w:val="nil"/>
            </w:tcBorders>
            <w:shd w:val="clear" w:color="auto" w:fill="auto"/>
            <w:noWrap/>
            <w:vAlign w:val="bottom"/>
            <w:hideMark/>
          </w:tcPr>
          <w:p w14:paraId="4CBD69E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2.110***</w:t>
            </w:r>
          </w:p>
        </w:tc>
      </w:tr>
      <w:tr w:rsidR="00444046" w:rsidRPr="00444046" w14:paraId="208A7367" w14:textId="77777777" w:rsidTr="00444046">
        <w:trPr>
          <w:trHeight w:val="300"/>
        </w:trPr>
        <w:tc>
          <w:tcPr>
            <w:tcW w:w="3060" w:type="dxa"/>
            <w:tcBorders>
              <w:top w:val="nil"/>
              <w:left w:val="nil"/>
              <w:bottom w:val="nil"/>
              <w:right w:val="nil"/>
            </w:tcBorders>
            <w:shd w:val="clear" w:color="auto" w:fill="auto"/>
            <w:noWrap/>
            <w:vAlign w:val="bottom"/>
            <w:hideMark/>
          </w:tcPr>
          <w:p w14:paraId="2318C0C2"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07A7A95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(0.128)</w:t>
            </w:r>
          </w:p>
        </w:tc>
        <w:tc>
          <w:tcPr>
            <w:tcW w:w="1260" w:type="dxa"/>
            <w:tcBorders>
              <w:top w:val="nil"/>
              <w:left w:val="nil"/>
              <w:bottom w:val="nil"/>
              <w:right w:val="nil"/>
            </w:tcBorders>
            <w:shd w:val="clear" w:color="auto" w:fill="auto"/>
            <w:noWrap/>
            <w:vAlign w:val="bottom"/>
            <w:hideMark/>
          </w:tcPr>
          <w:p w14:paraId="4617764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(0.135)</w:t>
            </w:r>
          </w:p>
        </w:tc>
        <w:tc>
          <w:tcPr>
            <w:tcW w:w="1151" w:type="dxa"/>
            <w:tcBorders>
              <w:top w:val="nil"/>
              <w:left w:val="nil"/>
              <w:bottom w:val="nil"/>
              <w:right w:val="nil"/>
            </w:tcBorders>
            <w:shd w:val="clear" w:color="auto" w:fill="auto"/>
            <w:noWrap/>
            <w:vAlign w:val="bottom"/>
            <w:hideMark/>
          </w:tcPr>
          <w:p w14:paraId="0D2119D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(0.111)</w:t>
            </w:r>
          </w:p>
        </w:tc>
        <w:tc>
          <w:tcPr>
            <w:tcW w:w="1279" w:type="dxa"/>
            <w:tcBorders>
              <w:top w:val="nil"/>
              <w:left w:val="nil"/>
              <w:bottom w:val="nil"/>
              <w:right w:val="nil"/>
            </w:tcBorders>
            <w:shd w:val="clear" w:color="auto" w:fill="auto"/>
            <w:noWrap/>
            <w:vAlign w:val="bottom"/>
            <w:hideMark/>
          </w:tcPr>
          <w:p w14:paraId="49E9591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(0.096)</w:t>
            </w:r>
          </w:p>
        </w:tc>
        <w:tc>
          <w:tcPr>
            <w:tcW w:w="1260" w:type="dxa"/>
            <w:tcBorders>
              <w:top w:val="nil"/>
              <w:left w:val="nil"/>
              <w:bottom w:val="nil"/>
              <w:right w:val="nil"/>
            </w:tcBorders>
            <w:shd w:val="clear" w:color="auto" w:fill="auto"/>
            <w:noWrap/>
            <w:vAlign w:val="bottom"/>
            <w:hideMark/>
          </w:tcPr>
          <w:p w14:paraId="180AED1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(0.324)</w:t>
            </w:r>
          </w:p>
        </w:tc>
        <w:tc>
          <w:tcPr>
            <w:tcW w:w="1260" w:type="dxa"/>
            <w:tcBorders>
              <w:top w:val="nil"/>
              <w:left w:val="nil"/>
              <w:bottom w:val="nil"/>
              <w:right w:val="nil"/>
            </w:tcBorders>
            <w:shd w:val="clear" w:color="auto" w:fill="auto"/>
            <w:noWrap/>
            <w:vAlign w:val="bottom"/>
            <w:hideMark/>
          </w:tcPr>
          <w:p w14:paraId="763583B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(0.371)</w:t>
            </w:r>
          </w:p>
        </w:tc>
        <w:tc>
          <w:tcPr>
            <w:tcW w:w="1260" w:type="dxa"/>
            <w:tcBorders>
              <w:top w:val="nil"/>
              <w:left w:val="nil"/>
              <w:bottom w:val="nil"/>
              <w:right w:val="nil"/>
            </w:tcBorders>
            <w:shd w:val="clear" w:color="auto" w:fill="auto"/>
            <w:noWrap/>
            <w:vAlign w:val="bottom"/>
            <w:hideMark/>
          </w:tcPr>
          <w:p w14:paraId="7E0BA5F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(0.195)</w:t>
            </w:r>
          </w:p>
        </w:tc>
        <w:tc>
          <w:tcPr>
            <w:tcW w:w="1260" w:type="dxa"/>
            <w:gridSpan w:val="2"/>
            <w:tcBorders>
              <w:top w:val="nil"/>
              <w:left w:val="nil"/>
              <w:bottom w:val="nil"/>
              <w:right w:val="nil"/>
            </w:tcBorders>
            <w:shd w:val="clear" w:color="auto" w:fill="auto"/>
            <w:noWrap/>
            <w:vAlign w:val="bottom"/>
            <w:hideMark/>
          </w:tcPr>
          <w:p w14:paraId="1FEB4A3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(0.181)</w:t>
            </w:r>
          </w:p>
        </w:tc>
      </w:tr>
      <w:tr w:rsidR="00444046" w:rsidRPr="00444046" w14:paraId="2F53BF31" w14:textId="77777777" w:rsidTr="00444046">
        <w:trPr>
          <w:trHeight w:val="300"/>
        </w:trPr>
        <w:tc>
          <w:tcPr>
            <w:tcW w:w="3060" w:type="dxa"/>
            <w:tcBorders>
              <w:top w:val="nil"/>
              <w:left w:val="nil"/>
              <w:bottom w:val="nil"/>
              <w:right w:val="nil"/>
            </w:tcBorders>
            <w:shd w:val="clear" w:color="auto" w:fill="auto"/>
            <w:noWrap/>
            <w:vAlign w:val="bottom"/>
            <w:hideMark/>
          </w:tcPr>
          <w:p w14:paraId="7A79E6F8" w14:textId="0AEF164F" w:rsidR="00F30D58" w:rsidRPr="00444046" w:rsidRDefault="00ED035F" w:rsidP="00444046">
            <w:pPr>
              <w:spacing w:after="0" w:line="240" w:lineRule="auto"/>
              <w:rPr>
                <w:rFonts w:ascii="Times New Roman" w:eastAsia="Times New Roman" w:hAnsi="Times New Roman" w:cs="Times New Roman"/>
              </w:rPr>
            </w:pPr>
            <w:r>
              <w:rPr>
                <w:rFonts w:ascii="Times New Roman" w:eastAsia="Times New Roman" w:hAnsi="Times New Roman" w:cs="Times New Roman"/>
              </w:rPr>
              <w:t>s</w:t>
            </w:r>
            <w:r w:rsidR="00F30D58" w:rsidRPr="00444046">
              <w:rPr>
                <w:rFonts w:ascii="Times New Roman" w:eastAsia="Times New Roman" w:hAnsi="Times New Roman" w:cs="Times New Roman"/>
              </w:rPr>
              <w:t>mall urban</w:t>
            </w:r>
            <w:r>
              <w:rPr>
                <w:rFonts w:ascii="Times New Roman" w:eastAsia="Times New Roman" w:hAnsi="Times New Roman" w:cs="Times New Roman"/>
              </w:rPr>
              <w:t xml:space="preserve"> </w:t>
            </w:r>
            <w:r w:rsidR="00F30D58" w:rsidRPr="00444046">
              <w:rPr>
                <w:rFonts w:ascii="Times New Roman" w:eastAsia="Times New Roman" w:hAnsi="Times New Roman" w:cs="Times New Roman"/>
              </w:rPr>
              <w:t>(Beale Codes=6,7)</w:t>
            </w:r>
          </w:p>
        </w:tc>
        <w:tc>
          <w:tcPr>
            <w:tcW w:w="1260" w:type="dxa"/>
            <w:tcBorders>
              <w:top w:val="nil"/>
              <w:left w:val="nil"/>
              <w:bottom w:val="nil"/>
              <w:right w:val="nil"/>
            </w:tcBorders>
            <w:shd w:val="clear" w:color="auto" w:fill="auto"/>
            <w:noWrap/>
            <w:vAlign w:val="bottom"/>
            <w:hideMark/>
          </w:tcPr>
          <w:p w14:paraId="319EACE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0.801***</w:t>
            </w:r>
          </w:p>
        </w:tc>
        <w:tc>
          <w:tcPr>
            <w:tcW w:w="1260" w:type="dxa"/>
            <w:tcBorders>
              <w:top w:val="nil"/>
              <w:left w:val="nil"/>
              <w:bottom w:val="nil"/>
              <w:right w:val="nil"/>
            </w:tcBorders>
            <w:shd w:val="clear" w:color="auto" w:fill="auto"/>
            <w:noWrap/>
            <w:vAlign w:val="bottom"/>
            <w:hideMark/>
          </w:tcPr>
          <w:p w14:paraId="2F5C210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0.811***</w:t>
            </w:r>
          </w:p>
        </w:tc>
        <w:tc>
          <w:tcPr>
            <w:tcW w:w="1151" w:type="dxa"/>
            <w:tcBorders>
              <w:top w:val="nil"/>
              <w:left w:val="nil"/>
              <w:bottom w:val="nil"/>
              <w:right w:val="nil"/>
            </w:tcBorders>
            <w:shd w:val="clear" w:color="auto" w:fill="auto"/>
            <w:noWrap/>
            <w:vAlign w:val="bottom"/>
            <w:hideMark/>
          </w:tcPr>
          <w:p w14:paraId="7C6B5D0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0.934***</w:t>
            </w:r>
          </w:p>
        </w:tc>
        <w:tc>
          <w:tcPr>
            <w:tcW w:w="1279" w:type="dxa"/>
            <w:tcBorders>
              <w:top w:val="nil"/>
              <w:left w:val="nil"/>
              <w:bottom w:val="nil"/>
              <w:right w:val="nil"/>
            </w:tcBorders>
            <w:shd w:val="clear" w:color="auto" w:fill="auto"/>
            <w:noWrap/>
            <w:vAlign w:val="bottom"/>
            <w:hideMark/>
          </w:tcPr>
          <w:p w14:paraId="3DDD002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0.874***</w:t>
            </w:r>
          </w:p>
        </w:tc>
        <w:tc>
          <w:tcPr>
            <w:tcW w:w="1260" w:type="dxa"/>
            <w:tcBorders>
              <w:top w:val="nil"/>
              <w:left w:val="nil"/>
              <w:bottom w:val="nil"/>
              <w:right w:val="nil"/>
            </w:tcBorders>
            <w:shd w:val="clear" w:color="auto" w:fill="auto"/>
            <w:noWrap/>
            <w:vAlign w:val="bottom"/>
            <w:hideMark/>
          </w:tcPr>
          <w:p w14:paraId="625BC8E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1.172***</w:t>
            </w:r>
          </w:p>
        </w:tc>
        <w:tc>
          <w:tcPr>
            <w:tcW w:w="1260" w:type="dxa"/>
            <w:tcBorders>
              <w:top w:val="nil"/>
              <w:left w:val="nil"/>
              <w:bottom w:val="nil"/>
              <w:right w:val="nil"/>
            </w:tcBorders>
            <w:shd w:val="clear" w:color="auto" w:fill="auto"/>
            <w:noWrap/>
            <w:vAlign w:val="bottom"/>
            <w:hideMark/>
          </w:tcPr>
          <w:p w14:paraId="763860D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1.150***</w:t>
            </w:r>
          </w:p>
        </w:tc>
        <w:tc>
          <w:tcPr>
            <w:tcW w:w="1260" w:type="dxa"/>
            <w:tcBorders>
              <w:top w:val="nil"/>
              <w:left w:val="nil"/>
              <w:bottom w:val="nil"/>
              <w:right w:val="nil"/>
            </w:tcBorders>
            <w:shd w:val="clear" w:color="auto" w:fill="auto"/>
            <w:noWrap/>
            <w:vAlign w:val="bottom"/>
            <w:hideMark/>
          </w:tcPr>
          <w:p w14:paraId="6BE75CF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1.599***</w:t>
            </w:r>
          </w:p>
        </w:tc>
        <w:tc>
          <w:tcPr>
            <w:tcW w:w="1260" w:type="dxa"/>
            <w:gridSpan w:val="2"/>
            <w:tcBorders>
              <w:top w:val="nil"/>
              <w:left w:val="nil"/>
              <w:bottom w:val="nil"/>
              <w:right w:val="nil"/>
            </w:tcBorders>
            <w:shd w:val="clear" w:color="auto" w:fill="auto"/>
            <w:noWrap/>
            <w:vAlign w:val="bottom"/>
            <w:hideMark/>
          </w:tcPr>
          <w:p w14:paraId="25E723C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1.541***</w:t>
            </w:r>
          </w:p>
        </w:tc>
      </w:tr>
      <w:tr w:rsidR="00444046" w:rsidRPr="00444046" w14:paraId="7FAC8057" w14:textId="77777777" w:rsidTr="00444046">
        <w:trPr>
          <w:trHeight w:val="300"/>
        </w:trPr>
        <w:tc>
          <w:tcPr>
            <w:tcW w:w="3060" w:type="dxa"/>
            <w:tcBorders>
              <w:top w:val="nil"/>
              <w:left w:val="nil"/>
              <w:bottom w:val="nil"/>
              <w:right w:val="nil"/>
            </w:tcBorders>
            <w:shd w:val="clear" w:color="auto" w:fill="auto"/>
            <w:noWrap/>
            <w:vAlign w:val="bottom"/>
            <w:hideMark/>
          </w:tcPr>
          <w:p w14:paraId="3ADA7BFD"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6AD373C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(0.104)</w:t>
            </w:r>
          </w:p>
        </w:tc>
        <w:tc>
          <w:tcPr>
            <w:tcW w:w="1260" w:type="dxa"/>
            <w:tcBorders>
              <w:top w:val="nil"/>
              <w:left w:val="nil"/>
              <w:bottom w:val="nil"/>
              <w:right w:val="nil"/>
            </w:tcBorders>
            <w:shd w:val="clear" w:color="auto" w:fill="auto"/>
            <w:noWrap/>
            <w:vAlign w:val="bottom"/>
            <w:hideMark/>
          </w:tcPr>
          <w:p w14:paraId="4D0E3F9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(0.111)</w:t>
            </w:r>
          </w:p>
        </w:tc>
        <w:tc>
          <w:tcPr>
            <w:tcW w:w="1151" w:type="dxa"/>
            <w:tcBorders>
              <w:top w:val="nil"/>
              <w:left w:val="nil"/>
              <w:bottom w:val="nil"/>
              <w:right w:val="nil"/>
            </w:tcBorders>
            <w:shd w:val="clear" w:color="auto" w:fill="auto"/>
            <w:noWrap/>
            <w:vAlign w:val="bottom"/>
            <w:hideMark/>
          </w:tcPr>
          <w:p w14:paraId="36AB301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(0.088)</w:t>
            </w:r>
          </w:p>
        </w:tc>
        <w:tc>
          <w:tcPr>
            <w:tcW w:w="1279" w:type="dxa"/>
            <w:tcBorders>
              <w:top w:val="nil"/>
              <w:left w:val="nil"/>
              <w:bottom w:val="nil"/>
              <w:right w:val="nil"/>
            </w:tcBorders>
            <w:shd w:val="clear" w:color="auto" w:fill="auto"/>
            <w:noWrap/>
            <w:vAlign w:val="bottom"/>
            <w:hideMark/>
          </w:tcPr>
          <w:p w14:paraId="6060DC3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(0.076)</w:t>
            </w:r>
          </w:p>
        </w:tc>
        <w:tc>
          <w:tcPr>
            <w:tcW w:w="1260" w:type="dxa"/>
            <w:tcBorders>
              <w:top w:val="nil"/>
              <w:left w:val="nil"/>
              <w:bottom w:val="nil"/>
              <w:right w:val="nil"/>
            </w:tcBorders>
            <w:shd w:val="clear" w:color="auto" w:fill="auto"/>
            <w:noWrap/>
            <w:vAlign w:val="bottom"/>
            <w:hideMark/>
          </w:tcPr>
          <w:p w14:paraId="7EEC049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(0.286)</w:t>
            </w:r>
          </w:p>
        </w:tc>
        <w:tc>
          <w:tcPr>
            <w:tcW w:w="1260" w:type="dxa"/>
            <w:tcBorders>
              <w:top w:val="nil"/>
              <w:left w:val="nil"/>
              <w:bottom w:val="nil"/>
              <w:right w:val="nil"/>
            </w:tcBorders>
            <w:shd w:val="clear" w:color="auto" w:fill="auto"/>
            <w:noWrap/>
            <w:vAlign w:val="bottom"/>
            <w:hideMark/>
          </w:tcPr>
          <w:p w14:paraId="3F79D97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(0.324)</w:t>
            </w:r>
          </w:p>
        </w:tc>
        <w:tc>
          <w:tcPr>
            <w:tcW w:w="1260" w:type="dxa"/>
            <w:tcBorders>
              <w:top w:val="nil"/>
              <w:left w:val="nil"/>
              <w:bottom w:val="nil"/>
              <w:right w:val="nil"/>
            </w:tcBorders>
            <w:shd w:val="clear" w:color="auto" w:fill="auto"/>
            <w:noWrap/>
            <w:vAlign w:val="bottom"/>
            <w:hideMark/>
          </w:tcPr>
          <w:p w14:paraId="4097BF2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(0.177)</w:t>
            </w:r>
          </w:p>
        </w:tc>
        <w:tc>
          <w:tcPr>
            <w:tcW w:w="1260" w:type="dxa"/>
            <w:gridSpan w:val="2"/>
            <w:tcBorders>
              <w:top w:val="nil"/>
              <w:left w:val="nil"/>
              <w:bottom w:val="nil"/>
              <w:right w:val="nil"/>
            </w:tcBorders>
            <w:shd w:val="clear" w:color="auto" w:fill="auto"/>
            <w:noWrap/>
            <w:vAlign w:val="bottom"/>
            <w:hideMark/>
          </w:tcPr>
          <w:p w14:paraId="188D4C1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(0.163)</w:t>
            </w:r>
          </w:p>
        </w:tc>
      </w:tr>
      <w:tr w:rsidR="00444046" w:rsidRPr="00444046" w14:paraId="3AA61AD5" w14:textId="77777777" w:rsidTr="00444046">
        <w:trPr>
          <w:trHeight w:val="300"/>
        </w:trPr>
        <w:tc>
          <w:tcPr>
            <w:tcW w:w="3060" w:type="dxa"/>
            <w:tcBorders>
              <w:top w:val="nil"/>
              <w:left w:val="nil"/>
              <w:bottom w:val="nil"/>
              <w:right w:val="nil"/>
            </w:tcBorders>
            <w:shd w:val="clear" w:color="auto" w:fill="auto"/>
            <w:noWrap/>
            <w:vAlign w:val="bottom"/>
            <w:hideMark/>
          </w:tcPr>
          <w:p w14:paraId="17C48B16"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rural adjacent (Beale Codes=8)</w:t>
            </w:r>
          </w:p>
        </w:tc>
        <w:tc>
          <w:tcPr>
            <w:tcW w:w="1260" w:type="dxa"/>
            <w:tcBorders>
              <w:top w:val="nil"/>
              <w:left w:val="nil"/>
              <w:bottom w:val="nil"/>
              <w:right w:val="nil"/>
            </w:tcBorders>
            <w:shd w:val="clear" w:color="auto" w:fill="auto"/>
            <w:noWrap/>
            <w:vAlign w:val="bottom"/>
            <w:hideMark/>
          </w:tcPr>
          <w:p w14:paraId="6A1879A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0.407***</w:t>
            </w:r>
          </w:p>
        </w:tc>
        <w:tc>
          <w:tcPr>
            <w:tcW w:w="1260" w:type="dxa"/>
            <w:tcBorders>
              <w:top w:val="nil"/>
              <w:left w:val="nil"/>
              <w:bottom w:val="nil"/>
              <w:right w:val="nil"/>
            </w:tcBorders>
            <w:shd w:val="clear" w:color="auto" w:fill="auto"/>
            <w:noWrap/>
            <w:vAlign w:val="bottom"/>
            <w:hideMark/>
          </w:tcPr>
          <w:p w14:paraId="48009B8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0.409***</w:t>
            </w:r>
          </w:p>
        </w:tc>
        <w:tc>
          <w:tcPr>
            <w:tcW w:w="1151" w:type="dxa"/>
            <w:tcBorders>
              <w:top w:val="nil"/>
              <w:left w:val="nil"/>
              <w:bottom w:val="nil"/>
              <w:right w:val="nil"/>
            </w:tcBorders>
            <w:shd w:val="clear" w:color="auto" w:fill="auto"/>
            <w:noWrap/>
            <w:vAlign w:val="bottom"/>
            <w:hideMark/>
          </w:tcPr>
          <w:p w14:paraId="5A5BF81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0.446***</w:t>
            </w:r>
          </w:p>
        </w:tc>
        <w:tc>
          <w:tcPr>
            <w:tcW w:w="1279" w:type="dxa"/>
            <w:tcBorders>
              <w:top w:val="nil"/>
              <w:left w:val="nil"/>
              <w:bottom w:val="nil"/>
              <w:right w:val="nil"/>
            </w:tcBorders>
            <w:shd w:val="clear" w:color="auto" w:fill="auto"/>
            <w:noWrap/>
            <w:vAlign w:val="bottom"/>
            <w:hideMark/>
          </w:tcPr>
          <w:p w14:paraId="154966F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0.412***</w:t>
            </w:r>
          </w:p>
        </w:tc>
        <w:tc>
          <w:tcPr>
            <w:tcW w:w="1260" w:type="dxa"/>
            <w:tcBorders>
              <w:top w:val="nil"/>
              <w:left w:val="nil"/>
              <w:bottom w:val="nil"/>
              <w:right w:val="nil"/>
            </w:tcBorders>
            <w:shd w:val="clear" w:color="auto" w:fill="auto"/>
            <w:noWrap/>
            <w:vAlign w:val="bottom"/>
            <w:hideMark/>
          </w:tcPr>
          <w:p w14:paraId="3BFFFF0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0.532*</w:t>
            </w:r>
          </w:p>
        </w:tc>
        <w:tc>
          <w:tcPr>
            <w:tcW w:w="1260" w:type="dxa"/>
            <w:tcBorders>
              <w:top w:val="nil"/>
              <w:left w:val="nil"/>
              <w:bottom w:val="nil"/>
              <w:right w:val="nil"/>
            </w:tcBorders>
            <w:shd w:val="clear" w:color="auto" w:fill="auto"/>
            <w:noWrap/>
            <w:vAlign w:val="bottom"/>
            <w:hideMark/>
          </w:tcPr>
          <w:p w14:paraId="66E8701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0.468</w:t>
            </w:r>
          </w:p>
        </w:tc>
        <w:tc>
          <w:tcPr>
            <w:tcW w:w="1260" w:type="dxa"/>
            <w:tcBorders>
              <w:top w:val="nil"/>
              <w:left w:val="nil"/>
              <w:bottom w:val="nil"/>
              <w:right w:val="nil"/>
            </w:tcBorders>
            <w:shd w:val="clear" w:color="auto" w:fill="auto"/>
            <w:noWrap/>
            <w:vAlign w:val="bottom"/>
            <w:hideMark/>
          </w:tcPr>
          <w:p w14:paraId="7E20D81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0.427*</w:t>
            </w:r>
          </w:p>
        </w:tc>
        <w:tc>
          <w:tcPr>
            <w:tcW w:w="1260" w:type="dxa"/>
            <w:gridSpan w:val="2"/>
            <w:tcBorders>
              <w:top w:val="nil"/>
              <w:left w:val="nil"/>
              <w:bottom w:val="nil"/>
              <w:right w:val="nil"/>
            </w:tcBorders>
            <w:shd w:val="clear" w:color="auto" w:fill="auto"/>
            <w:noWrap/>
            <w:vAlign w:val="bottom"/>
            <w:hideMark/>
          </w:tcPr>
          <w:p w14:paraId="4D0E5A2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0.448**</w:t>
            </w:r>
          </w:p>
        </w:tc>
      </w:tr>
      <w:tr w:rsidR="00444046" w:rsidRPr="00444046" w14:paraId="42D0EF1C" w14:textId="77777777" w:rsidTr="00444046">
        <w:trPr>
          <w:trHeight w:val="300"/>
        </w:trPr>
        <w:tc>
          <w:tcPr>
            <w:tcW w:w="3060" w:type="dxa"/>
            <w:tcBorders>
              <w:top w:val="nil"/>
              <w:left w:val="nil"/>
              <w:bottom w:val="nil"/>
              <w:right w:val="nil"/>
            </w:tcBorders>
            <w:shd w:val="clear" w:color="auto" w:fill="auto"/>
            <w:noWrap/>
            <w:vAlign w:val="bottom"/>
            <w:hideMark/>
          </w:tcPr>
          <w:p w14:paraId="116036D9"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3324D1A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(0.126)</w:t>
            </w:r>
          </w:p>
        </w:tc>
        <w:tc>
          <w:tcPr>
            <w:tcW w:w="1260" w:type="dxa"/>
            <w:tcBorders>
              <w:top w:val="nil"/>
              <w:left w:val="nil"/>
              <w:bottom w:val="nil"/>
              <w:right w:val="nil"/>
            </w:tcBorders>
            <w:shd w:val="clear" w:color="auto" w:fill="auto"/>
            <w:noWrap/>
            <w:vAlign w:val="bottom"/>
            <w:hideMark/>
          </w:tcPr>
          <w:p w14:paraId="268C2E6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(0.126)</w:t>
            </w:r>
          </w:p>
        </w:tc>
        <w:tc>
          <w:tcPr>
            <w:tcW w:w="1151" w:type="dxa"/>
            <w:tcBorders>
              <w:top w:val="nil"/>
              <w:left w:val="nil"/>
              <w:bottom w:val="nil"/>
              <w:right w:val="nil"/>
            </w:tcBorders>
            <w:shd w:val="clear" w:color="auto" w:fill="auto"/>
            <w:noWrap/>
            <w:vAlign w:val="bottom"/>
            <w:hideMark/>
          </w:tcPr>
          <w:p w14:paraId="6ADC7EA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(0.112)</w:t>
            </w:r>
          </w:p>
        </w:tc>
        <w:tc>
          <w:tcPr>
            <w:tcW w:w="1279" w:type="dxa"/>
            <w:tcBorders>
              <w:top w:val="nil"/>
              <w:left w:val="nil"/>
              <w:bottom w:val="nil"/>
              <w:right w:val="nil"/>
            </w:tcBorders>
            <w:shd w:val="clear" w:color="auto" w:fill="auto"/>
            <w:noWrap/>
            <w:vAlign w:val="bottom"/>
            <w:hideMark/>
          </w:tcPr>
          <w:p w14:paraId="27F4B69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(0.099)</w:t>
            </w:r>
          </w:p>
        </w:tc>
        <w:tc>
          <w:tcPr>
            <w:tcW w:w="1260" w:type="dxa"/>
            <w:tcBorders>
              <w:top w:val="nil"/>
              <w:left w:val="nil"/>
              <w:bottom w:val="nil"/>
              <w:right w:val="nil"/>
            </w:tcBorders>
            <w:shd w:val="clear" w:color="auto" w:fill="auto"/>
            <w:noWrap/>
            <w:vAlign w:val="bottom"/>
            <w:hideMark/>
          </w:tcPr>
          <w:p w14:paraId="720CE57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(0.291)</w:t>
            </w:r>
          </w:p>
        </w:tc>
        <w:tc>
          <w:tcPr>
            <w:tcW w:w="1260" w:type="dxa"/>
            <w:tcBorders>
              <w:top w:val="nil"/>
              <w:left w:val="nil"/>
              <w:bottom w:val="nil"/>
              <w:right w:val="nil"/>
            </w:tcBorders>
            <w:shd w:val="clear" w:color="auto" w:fill="auto"/>
            <w:noWrap/>
            <w:vAlign w:val="bottom"/>
            <w:hideMark/>
          </w:tcPr>
          <w:p w14:paraId="73CBEBA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(0.323)</w:t>
            </w:r>
          </w:p>
        </w:tc>
        <w:tc>
          <w:tcPr>
            <w:tcW w:w="1260" w:type="dxa"/>
            <w:tcBorders>
              <w:top w:val="nil"/>
              <w:left w:val="nil"/>
              <w:bottom w:val="nil"/>
              <w:right w:val="nil"/>
            </w:tcBorders>
            <w:shd w:val="clear" w:color="auto" w:fill="auto"/>
            <w:noWrap/>
            <w:vAlign w:val="bottom"/>
            <w:hideMark/>
          </w:tcPr>
          <w:p w14:paraId="711D705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(0.238)</w:t>
            </w:r>
          </w:p>
        </w:tc>
        <w:tc>
          <w:tcPr>
            <w:tcW w:w="1260" w:type="dxa"/>
            <w:gridSpan w:val="2"/>
            <w:tcBorders>
              <w:top w:val="nil"/>
              <w:left w:val="nil"/>
              <w:bottom w:val="nil"/>
              <w:right w:val="nil"/>
            </w:tcBorders>
            <w:shd w:val="clear" w:color="auto" w:fill="auto"/>
            <w:noWrap/>
            <w:vAlign w:val="bottom"/>
            <w:hideMark/>
          </w:tcPr>
          <w:p w14:paraId="116AA1E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(0.220)</w:t>
            </w:r>
          </w:p>
        </w:tc>
      </w:tr>
      <w:tr w:rsidR="00444046" w:rsidRPr="00444046" w14:paraId="4BBD013E" w14:textId="77777777" w:rsidTr="00444046">
        <w:trPr>
          <w:trHeight w:val="300"/>
        </w:trPr>
        <w:tc>
          <w:tcPr>
            <w:tcW w:w="3060" w:type="dxa"/>
            <w:tcBorders>
              <w:top w:val="nil"/>
              <w:left w:val="nil"/>
              <w:bottom w:val="nil"/>
              <w:right w:val="nil"/>
            </w:tcBorders>
            <w:shd w:val="clear" w:color="auto" w:fill="auto"/>
            <w:noWrap/>
            <w:vAlign w:val="bottom"/>
            <w:hideMark/>
          </w:tcPr>
          <w:p w14:paraId="6471CBC1"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Industry dummies</w:t>
            </w:r>
          </w:p>
        </w:tc>
        <w:tc>
          <w:tcPr>
            <w:tcW w:w="1260" w:type="dxa"/>
            <w:tcBorders>
              <w:top w:val="nil"/>
              <w:left w:val="nil"/>
              <w:bottom w:val="nil"/>
              <w:right w:val="nil"/>
            </w:tcBorders>
            <w:shd w:val="clear" w:color="auto" w:fill="auto"/>
            <w:noWrap/>
            <w:vAlign w:val="bottom"/>
            <w:hideMark/>
          </w:tcPr>
          <w:p w14:paraId="7CA288F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0" w:type="dxa"/>
            <w:tcBorders>
              <w:top w:val="nil"/>
              <w:left w:val="nil"/>
              <w:bottom w:val="nil"/>
              <w:right w:val="nil"/>
            </w:tcBorders>
            <w:shd w:val="clear" w:color="auto" w:fill="auto"/>
            <w:noWrap/>
            <w:vAlign w:val="bottom"/>
            <w:hideMark/>
          </w:tcPr>
          <w:p w14:paraId="026E8F5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151" w:type="dxa"/>
            <w:tcBorders>
              <w:top w:val="nil"/>
              <w:left w:val="nil"/>
              <w:bottom w:val="nil"/>
              <w:right w:val="nil"/>
            </w:tcBorders>
            <w:shd w:val="clear" w:color="auto" w:fill="auto"/>
            <w:noWrap/>
            <w:vAlign w:val="bottom"/>
            <w:hideMark/>
          </w:tcPr>
          <w:p w14:paraId="667D6A8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79" w:type="dxa"/>
            <w:tcBorders>
              <w:top w:val="nil"/>
              <w:left w:val="nil"/>
              <w:bottom w:val="nil"/>
              <w:right w:val="nil"/>
            </w:tcBorders>
            <w:shd w:val="clear" w:color="auto" w:fill="auto"/>
            <w:noWrap/>
            <w:vAlign w:val="bottom"/>
            <w:hideMark/>
          </w:tcPr>
          <w:p w14:paraId="746D5F5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0" w:type="dxa"/>
            <w:tcBorders>
              <w:top w:val="nil"/>
              <w:left w:val="nil"/>
              <w:bottom w:val="nil"/>
              <w:right w:val="nil"/>
            </w:tcBorders>
            <w:shd w:val="clear" w:color="auto" w:fill="auto"/>
            <w:noWrap/>
            <w:vAlign w:val="bottom"/>
            <w:hideMark/>
          </w:tcPr>
          <w:p w14:paraId="22EE8AD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0" w:type="dxa"/>
            <w:tcBorders>
              <w:top w:val="nil"/>
              <w:left w:val="nil"/>
              <w:bottom w:val="nil"/>
              <w:right w:val="nil"/>
            </w:tcBorders>
            <w:shd w:val="clear" w:color="auto" w:fill="auto"/>
            <w:noWrap/>
            <w:vAlign w:val="bottom"/>
            <w:hideMark/>
          </w:tcPr>
          <w:p w14:paraId="3450D02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0" w:type="dxa"/>
            <w:tcBorders>
              <w:top w:val="nil"/>
              <w:left w:val="nil"/>
              <w:bottom w:val="nil"/>
              <w:right w:val="nil"/>
            </w:tcBorders>
            <w:shd w:val="clear" w:color="auto" w:fill="auto"/>
            <w:noWrap/>
            <w:vAlign w:val="bottom"/>
            <w:hideMark/>
          </w:tcPr>
          <w:p w14:paraId="1B4DC8D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0" w:type="dxa"/>
            <w:gridSpan w:val="2"/>
            <w:tcBorders>
              <w:top w:val="nil"/>
              <w:left w:val="nil"/>
              <w:bottom w:val="nil"/>
              <w:right w:val="nil"/>
            </w:tcBorders>
            <w:shd w:val="clear" w:color="auto" w:fill="auto"/>
            <w:noWrap/>
            <w:vAlign w:val="bottom"/>
            <w:hideMark/>
          </w:tcPr>
          <w:p w14:paraId="121F098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r>
      <w:tr w:rsidR="00444046" w:rsidRPr="00444046" w14:paraId="6DE7709F" w14:textId="77777777" w:rsidTr="00444046">
        <w:trPr>
          <w:trHeight w:val="300"/>
        </w:trPr>
        <w:tc>
          <w:tcPr>
            <w:tcW w:w="3060" w:type="dxa"/>
            <w:tcBorders>
              <w:top w:val="nil"/>
              <w:left w:val="nil"/>
              <w:bottom w:val="nil"/>
              <w:right w:val="nil"/>
            </w:tcBorders>
            <w:shd w:val="clear" w:color="auto" w:fill="auto"/>
            <w:noWrap/>
            <w:vAlign w:val="bottom"/>
            <w:hideMark/>
          </w:tcPr>
          <w:p w14:paraId="2CE57DC4"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State fixed effect</w:t>
            </w:r>
          </w:p>
        </w:tc>
        <w:tc>
          <w:tcPr>
            <w:tcW w:w="1260" w:type="dxa"/>
            <w:tcBorders>
              <w:top w:val="nil"/>
              <w:left w:val="nil"/>
              <w:bottom w:val="nil"/>
              <w:right w:val="nil"/>
            </w:tcBorders>
            <w:shd w:val="clear" w:color="auto" w:fill="auto"/>
            <w:noWrap/>
            <w:vAlign w:val="bottom"/>
            <w:hideMark/>
          </w:tcPr>
          <w:p w14:paraId="7B16A4A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0" w:type="dxa"/>
            <w:tcBorders>
              <w:top w:val="nil"/>
              <w:left w:val="nil"/>
              <w:bottom w:val="nil"/>
              <w:right w:val="nil"/>
            </w:tcBorders>
            <w:shd w:val="clear" w:color="auto" w:fill="auto"/>
            <w:noWrap/>
            <w:vAlign w:val="bottom"/>
            <w:hideMark/>
          </w:tcPr>
          <w:p w14:paraId="2EB7ED2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151" w:type="dxa"/>
            <w:tcBorders>
              <w:top w:val="nil"/>
              <w:left w:val="nil"/>
              <w:bottom w:val="nil"/>
              <w:right w:val="nil"/>
            </w:tcBorders>
            <w:shd w:val="clear" w:color="auto" w:fill="auto"/>
            <w:noWrap/>
            <w:vAlign w:val="bottom"/>
            <w:hideMark/>
          </w:tcPr>
          <w:p w14:paraId="611160C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79" w:type="dxa"/>
            <w:tcBorders>
              <w:top w:val="nil"/>
              <w:left w:val="nil"/>
              <w:bottom w:val="nil"/>
              <w:right w:val="nil"/>
            </w:tcBorders>
            <w:shd w:val="clear" w:color="auto" w:fill="auto"/>
            <w:noWrap/>
            <w:vAlign w:val="bottom"/>
            <w:hideMark/>
          </w:tcPr>
          <w:p w14:paraId="72B9D4C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0" w:type="dxa"/>
            <w:tcBorders>
              <w:top w:val="nil"/>
              <w:left w:val="nil"/>
              <w:bottom w:val="nil"/>
              <w:right w:val="nil"/>
            </w:tcBorders>
            <w:shd w:val="clear" w:color="auto" w:fill="auto"/>
            <w:noWrap/>
            <w:vAlign w:val="bottom"/>
            <w:hideMark/>
          </w:tcPr>
          <w:p w14:paraId="5E24E27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0" w:type="dxa"/>
            <w:tcBorders>
              <w:top w:val="nil"/>
              <w:left w:val="nil"/>
              <w:bottom w:val="nil"/>
              <w:right w:val="nil"/>
            </w:tcBorders>
            <w:shd w:val="clear" w:color="auto" w:fill="auto"/>
            <w:noWrap/>
            <w:vAlign w:val="bottom"/>
            <w:hideMark/>
          </w:tcPr>
          <w:p w14:paraId="4811833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0" w:type="dxa"/>
            <w:tcBorders>
              <w:top w:val="nil"/>
              <w:left w:val="nil"/>
              <w:bottom w:val="nil"/>
              <w:right w:val="nil"/>
            </w:tcBorders>
            <w:shd w:val="clear" w:color="auto" w:fill="auto"/>
            <w:noWrap/>
            <w:vAlign w:val="bottom"/>
            <w:hideMark/>
          </w:tcPr>
          <w:p w14:paraId="62E2C7F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0" w:type="dxa"/>
            <w:gridSpan w:val="2"/>
            <w:tcBorders>
              <w:top w:val="nil"/>
              <w:left w:val="nil"/>
              <w:bottom w:val="nil"/>
              <w:right w:val="nil"/>
            </w:tcBorders>
            <w:shd w:val="clear" w:color="auto" w:fill="auto"/>
            <w:noWrap/>
            <w:vAlign w:val="bottom"/>
            <w:hideMark/>
          </w:tcPr>
          <w:p w14:paraId="311E2E6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r>
      <w:tr w:rsidR="00444046" w:rsidRPr="00444046" w14:paraId="0119D5E8" w14:textId="77777777" w:rsidTr="00444046">
        <w:trPr>
          <w:trHeight w:val="300"/>
        </w:trPr>
        <w:tc>
          <w:tcPr>
            <w:tcW w:w="3060" w:type="dxa"/>
            <w:tcBorders>
              <w:top w:val="nil"/>
              <w:left w:val="nil"/>
              <w:bottom w:val="nil"/>
              <w:right w:val="nil"/>
            </w:tcBorders>
            <w:shd w:val="clear" w:color="auto" w:fill="auto"/>
            <w:noWrap/>
            <w:vAlign w:val="bottom"/>
            <w:hideMark/>
          </w:tcPr>
          <w:p w14:paraId="62D874FA" w14:textId="5F55C5FC" w:rsidR="00F30D58" w:rsidRPr="00444046" w:rsidRDefault="000E1370" w:rsidP="00444046">
            <w:pPr>
              <w:spacing w:after="0" w:line="240" w:lineRule="auto"/>
              <w:rPr>
                <w:rFonts w:ascii="Times New Roman" w:eastAsia="Times New Roman" w:hAnsi="Times New Roman" w:cs="Times New Roman"/>
              </w:rPr>
            </w:pPr>
            <w:r>
              <w:rPr>
                <w:rFonts w:ascii="Times New Roman" w:eastAsia="Times New Roman" w:hAnsi="Times New Roman" w:cs="Times New Roman"/>
              </w:rPr>
              <w:t>constant</w:t>
            </w:r>
          </w:p>
        </w:tc>
        <w:tc>
          <w:tcPr>
            <w:tcW w:w="1260" w:type="dxa"/>
            <w:tcBorders>
              <w:top w:val="nil"/>
              <w:left w:val="nil"/>
              <w:bottom w:val="nil"/>
              <w:right w:val="nil"/>
            </w:tcBorders>
            <w:shd w:val="clear" w:color="auto" w:fill="auto"/>
            <w:noWrap/>
            <w:vAlign w:val="bottom"/>
            <w:hideMark/>
          </w:tcPr>
          <w:p w14:paraId="250C865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69.617***</w:t>
            </w:r>
          </w:p>
        </w:tc>
        <w:tc>
          <w:tcPr>
            <w:tcW w:w="1260" w:type="dxa"/>
            <w:tcBorders>
              <w:top w:val="nil"/>
              <w:left w:val="nil"/>
              <w:bottom w:val="nil"/>
              <w:right w:val="nil"/>
            </w:tcBorders>
            <w:shd w:val="clear" w:color="auto" w:fill="auto"/>
            <w:noWrap/>
            <w:vAlign w:val="bottom"/>
            <w:hideMark/>
          </w:tcPr>
          <w:p w14:paraId="6C8AAA8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96.911***</w:t>
            </w:r>
          </w:p>
        </w:tc>
        <w:tc>
          <w:tcPr>
            <w:tcW w:w="1151" w:type="dxa"/>
            <w:tcBorders>
              <w:top w:val="nil"/>
              <w:left w:val="nil"/>
              <w:bottom w:val="nil"/>
              <w:right w:val="nil"/>
            </w:tcBorders>
            <w:shd w:val="clear" w:color="auto" w:fill="auto"/>
            <w:noWrap/>
            <w:vAlign w:val="bottom"/>
            <w:hideMark/>
          </w:tcPr>
          <w:p w14:paraId="1EBD88C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64.948***</w:t>
            </w:r>
          </w:p>
        </w:tc>
        <w:tc>
          <w:tcPr>
            <w:tcW w:w="1279" w:type="dxa"/>
            <w:tcBorders>
              <w:top w:val="nil"/>
              <w:left w:val="nil"/>
              <w:bottom w:val="nil"/>
              <w:right w:val="nil"/>
            </w:tcBorders>
            <w:shd w:val="clear" w:color="auto" w:fill="auto"/>
            <w:noWrap/>
            <w:vAlign w:val="bottom"/>
            <w:hideMark/>
          </w:tcPr>
          <w:p w14:paraId="68347AD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77.106***</w:t>
            </w:r>
          </w:p>
        </w:tc>
        <w:tc>
          <w:tcPr>
            <w:tcW w:w="1260" w:type="dxa"/>
            <w:tcBorders>
              <w:top w:val="nil"/>
              <w:left w:val="nil"/>
              <w:bottom w:val="nil"/>
              <w:right w:val="nil"/>
            </w:tcBorders>
            <w:shd w:val="clear" w:color="auto" w:fill="auto"/>
            <w:noWrap/>
            <w:vAlign w:val="bottom"/>
            <w:hideMark/>
          </w:tcPr>
          <w:p w14:paraId="4058F6A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-18.188</w:t>
            </w:r>
          </w:p>
        </w:tc>
        <w:tc>
          <w:tcPr>
            <w:tcW w:w="1260" w:type="dxa"/>
            <w:tcBorders>
              <w:top w:val="nil"/>
              <w:left w:val="nil"/>
              <w:bottom w:val="nil"/>
              <w:right w:val="nil"/>
            </w:tcBorders>
            <w:shd w:val="clear" w:color="auto" w:fill="auto"/>
            <w:noWrap/>
            <w:vAlign w:val="bottom"/>
            <w:hideMark/>
          </w:tcPr>
          <w:p w14:paraId="2FFA294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-38.636**</w:t>
            </w:r>
          </w:p>
        </w:tc>
        <w:tc>
          <w:tcPr>
            <w:tcW w:w="1260" w:type="dxa"/>
            <w:tcBorders>
              <w:top w:val="nil"/>
              <w:left w:val="nil"/>
              <w:bottom w:val="nil"/>
              <w:right w:val="nil"/>
            </w:tcBorders>
            <w:shd w:val="clear" w:color="auto" w:fill="auto"/>
            <w:noWrap/>
            <w:vAlign w:val="bottom"/>
            <w:hideMark/>
          </w:tcPr>
          <w:p w14:paraId="2B0E316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-24.086</w:t>
            </w:r>
          </w:p>
        </w:tc>
        <w:tc>
          <w:tcPr>
            <w:tcW w:w="1260" w:type="dxa"/>
            <w:gridSpan w:val="2"/>
            <w:tcBorders>
              <w:top w:val="nil"/>
              <w:left w:val="nil"/>
              <w:bottom w:val="nil"/>
              <w:right w:val="nil"/>
            </w:tcBorders>
            <w:shd w:val="clear" w:color="auto" w:fill="auto"/>
            <w:noWrap/>
            <w:vAlign w:val="bottom"/>
            <w:hideMark/>
          </w:tcPr>
          <w:p w14:paraId="5A8A277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-30.542*</w:t>
            </w:r>
          </w:p>
        </w:tc>
      </w:tr>
      <w:tr w:rsidR="00444046" w:rsidRPr="00444046" w14:paraId="21956CC0" w14:textId="77777777" w:rsidTr="00444046">
        <w:trPr>
          <w:trHeight w:val="300"/>
        </w:trPr>
        <w:tc>
          <w:tcPr>
            <w:tcW w:w="3060" w:type="dxa"/>
            <w:tcBorders>
              <w:top w:val="nil"/>
              <w:left w:val="nil"/>
              <w:bottom w:val="nil"/>
              <w:right w:val="nil"/>
            </w:tcBorders>
            <w:shd w:val="clear" w:color="auto" w:fill="auto"/>
            <w:noWrap/>
            <w:vAlign w:val="bottom"/>
            <w:hideMark/>
          </w:tcPr>
          <w:p w14:paraId="572FE38C"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6339498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(14.103)</w:t>
            </w:r>
          </w:p>
        </w:tc>
        <w:tc>
          <w:tcPr>
            <w:tcW w:w="1260" w:type="dxa"/>
            <w:tcBorders>
              <w:top w:val="nil"/>
              <w:left w:val="nil"/>
              <w:bottom w:val="nil"/>
              <w:right w:val="nil"/>
            </w:tcBorders>
            <w:shd w:val="clear" w:color="auto" w:fill="auto"/>
            <w:noWrap/>
            <w:vAlign w:val="bottom"/>
            <w:hideMark/>
          </w:tcPr>
          <w:p w14:paraId="27C692E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(12.225)</w:t>
            </w:r>
          </w:p>
        </w:tc>
        <w:tc>
          <w:tcPr>
            <w:tcW w:w="1151" w:type="dxa"/>
            <w:tcBorders>
              <w:top w:val="nil"/>
              <w:left w:val="nil"/>
              <w:bottom w:val="nil"/>
              <w:right w:val="nil"/>
            </w:tcBorders>
            <w:shd w:val="clear" w:color="auto" w:fill="auto"/>
            <w:noWrap/>
            <w:vAlign w:val="bottom"/>
            <w:hideMark/>
          </w:tcPr>
          <w:p w14:paraId="07FEF0C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(10.632)</w:t>
            </w:r>
          </w:p>
        </w:tc>
        <w:tc>
          <w:tcPr>
            <w:tcW w:w="1279" w:type="dxa"/>
            <w:tcBorders>
              <w:top w:val="nil"/>
              <w:left w:val="nil"/>
              <w:bottom w:val="nil"/>
              <w:right w:val="nil"/>
            </w:tcBorders>
            <w:shd w:val="clear" w:color="auto" w:fill="auto"/>
            <w:noWrap/>
            <w:vAlign w:val="bottom"/>
            <w:hideMark/>
          </w:tcPr>
          <w:p w14:paraId="5A68C17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(9.488)</w:t>
            </w:r>
          </w:p>
        </w:tc>
        <w:tc>
          <w:tcPr>
            <w:tcW w:w="1260" w:type="dxa"/>
            <w:tcBorders>
              <w:top w:val="nil"/>
              <w:left w:val="nil"/>
              <w:bottom w:val="nil"/>
              <w:right w:val="nil"/>
            </w:tcBorders>
            <w:shd w:val="clear" w:color="auto" w:fill="auto"/>
            <w:noWrap/>
            <w:vAlign w:val="bottom"/>
            <w:hideMark/>
          </w:tcPr>
          <w:p w14:paraId="7FD3AA2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(18.003)</w:t>
            </w:r>
          </w:p>
        </w:tc>
        <w:tc>
          <w:tcPr>
            <w:tcW w:w="1260" w:type="dxa"/>
            <w:tcBorders>
              <w:top w:val="nil"/>
              <w:left w:val="nil"/>
              <w:bottom w:val="nil"/>
              <w:right w:val="nil"/>
            </w:tcBorders>
            <w:shd w:val="clear" w:color="auto" w:fill="auto"/>
            <w:noWrap/>
            <w:vAlign w:val="bottom"/>
            <w:hideMark/>
          </w:tcPr>
          <w:p w14:paraId="7633A0E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(18.630)</w:t>
            </w:r>
          </w:p>
        </w:tc>
        <w:tc>
          <w:tcPr>
            <w:tcW w:w="1260" w:type="dxa"/>
            <w:tcBorders>
              <w:top w:val="nil"/>
              <w:left w:val="nil"/>
              <w:bottom w:val="nil"/>
              <w:right w:val="nil"/>
            </w:tcBorders>
            <w:shd w:val="clear" w:color="auto" w:fill="auto"/>
            <w:noWrap/>
            <w:vAlign w:val="bottom"/>
            <w:hideMark/>
          </w:tcPr>
          <w:p w14:paraId="35B0151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(16.285)</w:t>
            </w:r>
          </w:p>
        </w:tc>
        <w:tc>
          <w:tcPr>
            <w:tcW w:w="1260" w:type="dxa"/>
            <w:gridSpan w:val="2"/>
            <w:tcBorders>
              <w:top w:val="nil"/>
              <w:left w:val="nil"/>
              <w:bottom w:val="nil"/>
              <w:right w:val="nil"/>
            </w:tcBorders>
            <w:shd w:val="clear" w:color="auto" w:fill="auto"/>
            <w:noWrap/>
            <w:vAlign w:val="bottom"/>
            <w:hideMark/>
          </w:tcPr>
          <w:p w14:paraId="3F25A0C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(15.724)</w:t>
            </w:r>
          </w:p>
        </w:tc>
      </w:tr>
      <w:tr w:rsidR="00444046" w:rsidRPr="00444046" w14:paraId="787F37C6" w14:textId="77777777" w:rsidTr="00444046">
        <w:trPr>
          <w:trHeight w:val="315"/>
        </w:trPr>
        <w:tc>
          <w:tcPr>
            <w:tcW w:w="3060" w:type="dxa"/>
            <w:tcBorders>
              <w:top w:val="nil"/>
              <w:left w:val="nil"/>
              <w:bottom w:val="double" w:sz="6" w:space="0" w:color="auto"/>
              <w:right w:val="nil"/>
            </w:tcBorders>
            <w:shd w:val="clear" w:color="auto" w:fill="auto"/>
            <w:noWrap/>
            <w:vAlign w:val="bottom"/>
            <w:hideMark/>
          </w:tcPr>
          <w:p w14:paraId="7C79CAA7"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N</w:t>
            </w:r>
          </w:p>
        </w:tc>
        <w:tc>
          <w:tcPr>
            <w:tcW w:w="1260" w:type="dxa"/>
            <w:tcBorders>
              <w:top w:val="nil"/>
              <w:left w:val="nil"/>
              <w:bottom w:val="double" w:sz="6" w:space="0" w:color="auto"/>
              <w:right w:val="nil"/>
            </w:tcBorders>
            <w:shd w:val="clear" w:color="auto" w:fill="auto"/>
            <w:noWrap/>
            <w:vAlign w:val="bottom"/>
            <w:hideMark/>
          </w:tcPr>
          <w:p w14:paraId="67605EC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50160</w:t>
            </w:r>
          </w:p>
        </w:tc>
        <w:tc>
          <w:tcPr>
            <w:tcW w:w="1260" w:type="dxa"/>
            <w:tcBorders>
              <w:top w:val="nil"/>
              <w:left w:val="nil"/>
              <w:bottom w:val="double" w:sz="6" w:space="0" w:color="auto"/>
              <w:right w:val="nil"/>
            </w:tcBorders>
            <w:shd w:val="clear" w:color="auto" w:fill="auto"/>
            <w:noWrap/>
            <w:vAlign w:val="bottom"/>
            <w:hideMark/>
          </w:tcPr>
          <w:p w14:paraId="771FF62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50160</w:t>
            </w:r>
          </w:p>
        </w:tc>
        <w:tc>
          <w:tcPr>
            <w:tcW w:w="1151" w:type="dxa"/>
            <w:tcBorders>
              <w:top w:val="nil"/>
              <w:left w:val="nil"/>
              <w:bottom w:val="double" w:sz="6" w:space="0" w:color="auto"/>
              <w:right w:val="nil"/>
            </w:tcBorders>
            <w:shd w:val="clear" w:color="auto" w:fill="auto"/>
            <w:noWrap/>
            <w:vAlign w:val="bottom"/>
            <w:hideMark/>
          </w:tcPr>
          <w:p w14:paraId="2032AFB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51185</w:t>
            </w:r>
          </w:p>
        </w:tc>
        <w:tc>
          <w:tcPr>
            <w:tcW w:w="1279" w:type="dxa"/>
            <w:tcBorders>
              <w:top w:val="nil"/>
              <w:left w:val="nil"/>
              <w:bottom w:val="double" w:sz="6" w:space="0" w:color="auto"/>
              <w:right w:val="nil"/>
            </w:tcBorders>
            <w:shd w:val="clear" w:color="auto" w:fill="auto"/>
            <w:noWrap/>
            <w:vAlign w:val="bottom"/>
            <w:hideMark/>
          </w:tcPr>
          <w:p w14:paraId="538C34B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51185</w:t>
            </w:r>
          </w:p>
        </w:tc>
        <w:tc>
          <w:tcPr>
            <w:tcW w:w="1260" w:type="dxa"/>
            <w:tcBorders>
              <w:top w:val="nil"/>
              <w:left w:val="nil"/>
              <w:bottom w:val="double" w:sz="6" w:space="0" w:color="auto"/>
              <w:right w:val="nil"/>
            </w:tcBorders>
            <w:shd w:val="clear" w:color="auto" w:fill="auto"/>
            <w:noWrap/>
            <w:vAlign w:val="bottom"/>
            <w:hideMark/>
          </w:tcPr>
          <w:p w14:paraId="44CFD2A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35987</w:t>
            </w:r>
          </w:p>
        </w:tc>
        <w:tc>
          <w:tcPr>
            <w:tcW w:w="1260" w:type="dxa"/>
            <w:tcBorders>
              <w:top w:val="nil"/>
              <w:left w:val="nil"/>
              <w:bottom w:val="double" w:sz="6" w:space="0" w:color="auto"/>
              <w:right w:val="nil"/>
            </w:tcBorders>
            <w:shd w:val="clear" w:color="auto" w:fill="auto"/>
            <w:noWrap/>
            <w:vAlign w:val="bottom"/>
            <w:hideMark/>
          </w:tcPr>
          <w:p w14:paraId="73D25AD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35987</w:t>
            </w:r>
          </w:p>
        </w:tc>
        <w:tc>
          <w:tcPr>
            <w:tcW w:w="1260" w:type="dxa"/>
            <w:tcBorders>
              <w:top w:val="nil"/>
              <w:left w:val="nil"/>
              <w:bottom w:val="double" w:sz="6" w:space="0" w:color="auto"/>
              <w:right w:val="nil"/>
            </w:tcBorders>
            <w:shd w:val="clear" w:color="auto" w:fill="auto"/>
            <w:noWrap/>
            <w:vAlign w:val="bottom"/>
            <w:hideMark/>
          </w:tcPr>
          <w:p w14:paraId="67F4C19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50901</w:t>
            </w:r>
          </w:p>
        </w:tc>
        <w:tc>
          <w:tcPr>
            <w:tcW w:w="1260" w:type="dxa"/>
            <w:gridSpan w:val="2"/>
            <w:tcBorders>
              <w:top w:val="nil"/>
              <w:left w:val="nil"/>
              <w:bottom w:val="double" w:sz="6" w:space="0" w:color="auto"/>
              <w:right w:val="nil"/>
            </w:tcBorders>
            <w:shd w:val="clear" w:color="auto" w:fill="auto"/>
            <w:noWrap/>
            <w:vAlign w:val="bottom"/>
            <w:hideMark/>
          </w:tcPr>
          <w:p w14:paraId="33B316D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50901</w:t>
            </w:r>
          </w:p>
        </w:tc>
      </w:tr>
    </w:tbl>
    <w:p w14:paraId="438B9DB1" w14:textId="37C3DF5B" w:rsidR="00F30D58" w:rsidRDefault="00F30D58" w:rsidP="00F30D58">
      <w:pPr>
        <w:rPr>
          <w:rFonts w:ascii="Times New Roman" w:hAnsi="Times New Roman" w:cs="Times New Roman"/>
          <w:sz w:val="20"/>
          <w:szCs w:val="20"/>
        </w:rPr>
      </w:pPr>
      <w:r w:rsidRPr="00294439">
        <w:rPr>
          <w:rFonts w:ascii="Times New Roman" w:hAnsi="Times New Roman" w:cs="Times New Roman"/>
          <w:i/>
          <w:sz w:val="20"/>
          <w:szCs w:val="20"/>
        </w:rPr>
        <w:t>Notes:</w:t>
      </w:r>
      <w:r w:rsidRPr="00294439">
        <w:rPr>
          <w:rFonts w:ascii="Times New Roman" w:hAnsi="Times New Roman" w:cs="Times New Roman"/>
          <w:sz w:val="20"/>
          <w:szCs w:val="20"/>
        </w:rPr>
        <w:t xml:space="preserve"> Estimates are based on the </w:t>
      </w:r>
      <w:r w:rsidR="002138F1">
        <w:rPr>
          <w:rFonts w:ascii="Times New Roman" w:hAnsi="Times New Roman" w:cs="Times New Roman"/>
          <w:sz w:val="20"/>
          <w:szCs w:val="20"/>
        </w:rPr>
        <w:t>Poisson regression</w:t>
      </w:r>
      <w:r w:rsidRPr="00294439">
        <w:rPr>
          <w:rFonts w:ascii="Times New Roman" w:hAnsi="Times New Roman" w:cs="Times New Roman"/>
          <w:sz w:val="20"/>
          <w:szCs w:val="20"/>
        </w:rPr>
        <w:t xml:space="preserve">. Standard errors are in parentheses. ***significant at 1 percent, **significant at 5 percent, *significant at 10 percent. </w:t>
      </w:r>
    </w:p>
    <w:p w14:paraId="5E2D6564" w14:textId="77777777" w:rsidR="00F30D58" w:rsidRDefault="00F30D58" w:rsidP="00F30D58">
      <w:pPr>
        <w:rPr>
          <w:rFonts w:ascii="Times New Roman" w:hAnsi="Times New Roman" w:cs="Times New Roman"/>
          <w:sz w:val="20"/>
          <w:szCs w:val="20"/>
        </w:rPr>
      </w:pPr>
      <w:r>
        <w:rPr>
          <w:rFonts w:ascii="Times New Roman" w:hAnsi="Times New Roman" w:cs="Times New Roman"/>
          <w:sz w:val="20"/>
          <w:szCs w:val="20"/>
        </w:rPr>
        <w:br w:type="page"/>
      </w:r>
    </w:p>
    <w:tbl>
      <w:tblPr>
        <w:tblW w:w="14865" w:type="dxa"/>
        <w:tblInd w:w="-735" w:type="dxa"/>
        <w:tblLook w:val="04A0" w:firstRow="1" w:lastRow="0" w:firstColumn="1" w:lastColumn="0" w:noHBand="0" w:noVBand="1"/>
      </w:tblPr>
      <w:tblGrid>
        <w:gridCol w:w="2535"/>
        <w:gridCol w:w="1260"/>
        <w:gridCol w:w="1260"/>
        <w:gridCol w:w="1151"/>
        <w:gridCol w:w="1279"/>
        <w:gridCol w:w="1261"/>
        <w:gridCol w:w="1261"/>
        <w:gridCol w:w="1151"/>
        <w:gridCol w:w="1277"/>
        <w:gridCol w:w="1151"/>
        <w:gridCol w:w="1279"/>
      </w:tblGrid>
      <w:tr w:rsidR="00444046" w:rsidRPr="00444046" w14:paraId="6A36FF9B" w14:textId="77777777" w:rsidTr="00444046">
        <w:trPr>
          <w:trHeight w:val="290"/>
        </w:trPr>
        <w:tc>
          <w:tcPr>
            <w:tcW w:w="14865" w:type="dxa"/>
            <w:gridSpan w:val="11"/>
            <w:tcBorders>
              <w:top w:val="nil"/>
              <w:left w:val="nil"/>
              <w:right w:val="nil"/>
            </w:tcBorders>
            <w:shd w:val="clear" w:color="auto" w:fill="auto"/>
            <w:noWrap/>
            <w:vAlign w:val="bottom"/>
            <w:hideMark/>
          </w:tcPr>
          <w:p w14:paraId="0E97A23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Table 5 New firm entry and exit by areas in U.S. from 1999 to 2015</w:t>
            </w:r>
          </w:p>
        </w:tc>
      </w:tr>
      <w:tr w:rsidR="00444046" w:rsidRPr="00444046" w14:paraId="5C9D5ABC" w14:textId="77777777" w:rsidTr="00444046">
        <w:trPr>
          <w:trHeight w:val="290"/>
        </w:trPr>
        <w:tc>
          <w:tcPr>
            <w:tcW w:w="2535" w:type="dxa"/>
            <w:tcBorders>
              <w:top w:val="single" w:sz="4" w:space="0" w:color="auto"/>
              <w:left w:val="nil"/>
              <w:bottom w:val="nil"/>
              <w:right w:val="nil"/>
            </w:tcBorders>
            <w:shd w:val="clear" w:color="auto" w:fill="auto"/>
            <w:noWrap/>
            <w:vAlign w:val="bottom"/>
            <w:hideMark/>
          </w:tcPr>
          <w:p w14:paraId="5AF8BF2A"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single" w:sz="4" w:space="0" w:color="auto"/>
              <w:left w:val="nil"/>
              <w:right w:val="nil"/>
            </w:tcBorders>
            <w:shd w:val="clear" w:color="auto" w:fill="auto"/>
            <w:noWrap/>
            <w:vAlign w:val="bottom"/>
            <w:hideMark/>
          </w:tcPr>
          <w:p w14:paraId="13CA90A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w:t>
            </w:r>
          </w:p>
        </w:tc>
        <w:tc>
          <w:tcPr>
            <w:tcW w:w="1260" w:type="dxa"/>
            <w:tcBorders>
              <w:top w:val="single" w:sz="4" w:space="0" w:color="auto"/>
              <w:left w:val="nil"/>
              <w:right w:val="nil"/>
            </w:tcBorders>
            <w:shd w:val="clear" w:color="auto" w:fill="auto"/>
            <w:noWrap/>
            <w:vAlign w:val="bottom"/>
            <w:hideMark/>
          </w:tcPr>
          <w:p w14:paraId="5D1BAA0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w:t>
            </w:r>
          </w:p>
        </w:tc>
        <w:tc>
          <w:tcPr>
            <w:tcW w:w="1151" w:type="dxa"/>
            <w:tcBorders>
              <w:top w:val="single" w:sz="4" w:space="0" w:color="auto"/>
              <w:left w:val="nil"/>
              <w:right w:val="nil"/>
            </w:tcBorders>
            <w:shd w:val="clear" w:color="auto" w:fill="auto"/>
            <w:noWrap/>
            <w:vAlign w:val="bottom"/>
            <w:hideMark/>
          </w:tcPr>
          <w:p w14:paraId="0956050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w:t>
            </w:r>
          </w:p>
        </w:tc>
        <w:tc>
          <w:tcPr>
            <w:tcW w:w="1279" w:type="dxa"/>
            <w:tcBorders>
              <w:top w:val="single" w:sz="4" w:space="0" w:color="auto"/>
              <w:left w:val="nil"/>
              <w:right w:val="nil"/>
            </w:tcBorders>
            <w:shd w:val="clear" w:color="auto" w:fill="auto"/>
            <w:noWrap/>
            <w:vAlign w:val="bottom"/>
            <w:hideMark/>
          </w:tcPr>
          <w:p w14:paraId="440C233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(4)</w:t>
            </w:r>
          </w:p>
        </w:tc>
        <w:tc>
          <w:tcPr>
            <w:tcW w:w="1261" w:type="dxa"/>
            <w:tcBorders>
              <w:top w:val="single" w:sz="4" w:space="0" w:color="auto"/>
              <w:left w:val="nil"/>
              <w:right w:val="nil"/>
            </w:tcBorders>
            <w:shd w:val="clear" w:color="auto" w:fill="auto"/>
            <w:noWrap/>
            <w:vAlign w:val="bottom"/>
            <w:hideMark/>
          </w:tcPr>
          <w:p w14:paraId="20AF622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(5)</w:t>
            </w:r>
          </w:p>
        </w:tc>
        <w:tc>
          <w:tcPr>
            <w:tcW w:w="1261" w:type="dxa"/>
            <w:tcBorders>
              <w:top w:val="single" w:sz="4" w:space="0" w:color="auto"/>
              <w:left w:val="nil"/>
              <w:right w:val="nil"/>
            </w:tcBorders>
            <w:shd w:val="clear" w:color="auto" w:fill="auto"/>
            <w:noWrap/>
            <w:vAlign w:val="bottom"/>
            <w:hideMark/>
          </w:tcPr>
          <w:p w14:paraId="03561B7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(6)</w:t>
            </w:r>
          </w:p>
        </w:tc>
        <w:tc>
          <w:tcPr>
            <w:tcW w:w="1151" w:type="dxa"/>
            <w:tcBorders>
              <w:top w:val="single" w:sz="4" w:space="0" w:color="auto"/>
              <w:left w:val="nil"/>
              <w:right w:val="nil"/>
            </w:tcBorders>
            <w:shd w:val="clear" w:color="auto" w:fill="auto"/>
            <w:noWrap/>
            <w:vAlign w:val="bottom"/>
            <w:hideMark/>
          </w:tcPr>
          <w:p w14:paraId="1969344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(7)</w:t>
            </w:r>
          </w:p>
        </w:tc>
        <w:tc>
          <w:tcPr>
            <w:tcW w:w="1277" w:type="dxa"/>
            <w:tcBorders>
              <w:top w:val="single" w:sz="4" w:space="0" w:color="auto"/>
              <w:left w:val="nil"/>
              <w:right w:val="nil"/>
            </w:tcBorders>
            <w:shd w:val="clear" w:color="auto" w:fill="auto"/>
            <w:noWrap/>
            <w:vAlign w:val="bottom"/>
            <w:hideMark/>
          </w:tcPr>
          <w:p w14:paraId="74080FB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(8)</w:t>
            </w:r>
          </w:p>
        </w:tc>
        <w:tc>
          <w:tcPr>
            <w:tcW w:w="1151" w:type="dxa"/>
            <w:tcBorders>
              <w:top w:val="single" w:sz="4" w:space="0" w:color="auto"/>
              <w:left w:val="nil"/>
              <w:right w:val="nil"/>
            </w:tcBorders>
            <w:shd w:val="clear" w:color="auto" w:fill="auto"/>
            <w:noWrap/>
            <w:vAlign w:val="bottom"/>
            <w:hideMark/>
          </w:tcPr>
          <w:p w14:paraId="744EC91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(9)</w:t>
            </w:r>
          </w:p>
        </w:tc>
        <w:tc>
          <w:tcPr>
            <w:tcW w:w="1279" w:type="dxa"/>
            <w:tcBorders>
              <w:top w:val="single" w:sz="4" w:space="0" w:color="auto"/>
              <w:left w:val="nil"/>
              <w:right w:val="nil"/>
            </w:tcBorders>
            <w:shd w:val="clear" w:color="auto" w:fill="auto"/>
            <w:noWrap/>
            <w:vAlign w:val="bottom"/>
            <w:hideMark/>
          </w:tcPr>
          <w:p w14:paraId="0D85AF2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(10)</w:t>
            </w:r>
          </w:p>
        </w:tc>
      </w:tr>
      <w:tr w:rsidR="00444046" w:rsidRPr="00444046" w14:paraId="55E45845" w14:textId="77777777" w:rsidTr="00444046">
        <w:trPr>
          <w:trHeight w:val="290"/>
        </w:trPr>
        <w:tc>
          <w:tcPr>
            <w:tcW w:w="2535" w:type="dxa"/>
            <w:tcBorders>
              <w:top w:val="nil"/>
              <w:left w:val="nil"/>
              <w:bottom w:val="nil"/>
              <w:right w:val="nil"/>
            </w:tcBorders>
            <w:shd w:val="clear" w:color="auto" w:fill="auto"/>
            <w:noWrap/>
            <w:vAlign w:val="bottom"/>
            <w:hideMark/>
          </w:tcPr>
          <w:p w14:paraId="1BAEC9E5"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2520" w:type="dxa"/>
            <w:gridSpan w:val="2"/>
            <w:tcBorders>
              <w:left w:val="nil"/>
              <w:bottom w:val="single" w:sz="4" w:space="0" w:color="auto"/>
              <w:right w:val="nil"/>
            </w:tcBorders>
            <w:shd w:val="clear" w:color="auto" w:fill="auto"/>
            <w:noWrap/>
            <w:vAlign w:val="bottom"/>
            <w:hideMark/>
          </w:tcPr>
          <w:p w14:paraId="1B8429B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Metro</w:t>
            </w:r>
          </w:p>
        </w:tc>
        <w:tc>
          <w:tcPr>
            <w:tcW w:w="2430" w:type="dxa"/>
            <w:gridSpan w:val="2"/>
            <w:tcBorders>
              <w:left w:val="nil"/>
              <w:bottom w:val="single" w:sz="4" w:space="0" w:color="auto"/>
              <w:right w:val="nil"/>
            </w:tcBorders>
            <w:shd w:val="clear" w:color="auto" w:fill="auto"/>
            <w:noWrap/>
            <w:vAlign w:val="bottom"/>
            <w:hideMark/>
          </w:tcPr>
          <w:p w14:paraId="3841FF7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Large urban</w:t>
            </w:r>
          </w:p>
        </w:tc>
        <w:tc>
          <w:tcPr>
            <w:tcW w:w="2522" w:type="dxa"/>
            <w:gridSpan w:val="2"/>
            <w:tcBorders>
              <w:left w:val="nil"/>
              <w:bottom w:val="single" w:sz="4" w:space="0" w:color="auto"/>
              <w:right w:val="nil"/>
            </w:tcBorders>
            <w:shd w:val="clear" w:color="auto" w:fill="auto"/>
            <w:noWrap/>
            <w:vAlign w:val="bottom"/>
            <w:hideMark/>
          </w:tcPr>
          <w:p w14:paraId="56F16C5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Small urban</w:t>
            </w:r>
          </w:p>
        </w:tc>
        <w:tc>
          <w:tcPr>
            <w:tcW w:w="2428" w:type="dxa"/>
            <w:gridSpan w:val="2"/>
            <w:tcBorders>
              <w:left w:val="nil"/>
              <w:bottom w:val="single" w:sz="4" w:space="0" w:color="auto"/>
              <w:right w:val="nil"/>
            </w:tcBorders>
            <w:shd w:val="clear" w:color="auto" w:fill="auto"/>
            <w:noWrap/>
            <w:vAlign w:val="bottom"/>
            <w:hideMark/>
          </w:tcPr>
          <w:p w14:paraId="06D61AB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Rural adjacent</w:t>
            </w:r>
          </w:p>
        </w:tc>
        <w:tc>
          <w:tcPr>
            <w:tcW w:w="2430" w:type="dxa"/>
            <w:gridSpan w:val="2"/>
            <w:tcBorders>
              <w:left w:val="nil"/>
              <w:bottom w:val="single" w:sz="4" w:space="0" w:color="auto"/>
              <w:right w:val="nil"/>
            </w:tcBorders>
            <w:shd w:val="clear" w:color="auto" w:fill="auto"/>
            <w:noWrap/>
            <w:vAlign w:val="bottom"/>
            <w:hideMark/>
          </w:tcPr>
          <w:p w14:paraId="5ECC123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Rural nonadjacent</w:t>
            </w:r>
          </w:p>
        </w:tc>
      </w:tr>
      <w:tr w:rsidR="00444046" w:rsidRPr="00444046" w14:paraId="5BE9284C" w14:textId="77777777" w:rsidTr="00444046">
        <w:trPr>
          <w:trHeight w:val="290"/>
        </w:trPr>
        <w:tc>
          <w:tcPr>
            <w:tcW w:w="2535" w:type="dxa"/>
            <w:tcBorders>
              <w:top w:val="nil"/>
              <w:left w:val="nil"/>
              <w:bottom w:val="nil"/>
              <w:right w:val="nil"/>
            </w:tcBorders>
            <w:shd w:val="clear" w:color="auto" w:fill="auto"/>
            <w:noWrap/>
            <w:vAlign w:val="bottom"/>
            <w:hideMark/>
          </w:tcPr>
          <w:p w14:paraId="341B2C0E"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single" w:sz="4" w:space="0" w:color="auto"/>
              <w:left w:val="nil"/>
              <w:bottom w:val="single" w:sz="4" w:space="0" w:color="auto"/>
              <w:right w:val="nil"/>
            </w:tcBorders>
            <w:shd w:val="clear" w:color="auto" w:fill="auto"/>
            <w:noWrap/>
            <w:vAlign w:val="bottom"/>
            <w:hideMark/>
          </w:tcPr>
          <w:p w14:paraId="1175D88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births</w:t>
            </w:r>
          </w:p>
        </w:tc>
        <w:tc>
          <w:tcPr>
            <w:tcW w:w="1260" w:type="dxa"/>
            <w:tcBorders>
              <w:top w:val="single" w:sz="4" w:space="0" w:color="auto"/>
              <w:left w:val="nil"/>
              <w:bottom w:val="single" w:sz="4" w:space="0" w:color="auto"/>
              <w:right w:val="nil"/>
            </w:tcBorders>
            <w:shd w:val="clear" w:color="auto" w:fill="auto"/>
            <w:noWrap/>
            <w:vAlign w:val="bottom"/>
            <w:hideMark/>
          </w:tcPr>
          <w:p w14:paraId="7100526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deaths</w:t>
            </w:r>
          </w:p>
        </w:tc>
        <w:tc>
          <w:tcPr>
            <w:tcW w:w="1151" w:type="dxa"/>
            <w:tcBorders>
              <w:top w:val="single" w:sz="4" w:space="0" w:color="auto"/>
              <w:left w:val="nil"/>
              <w:bottom w:val="single" w:sz="4" w:space="0" w:color="auto"/>
              <w:right w:val="nil"/>
            </w:tcBorders>
            <w:shd w:val="clear" w:color="auto" w:fill="auto"/>
            <w:noWrap/>
            <w:vAlign w:val="bottom"/>
            <w:hideMark/>
          </w:tcPr>
          <w:p w14:paraId="346770A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births</w:t>
            </w:r>
          </w:p>
        </w:tc>
        <w:tc>
          <w:tcPr>
            <w:tcW w:w="1279" w:type="dxa"/>
            <w:tcBorders>
              <w:top w:val="single" w:sz="4" w:space="0" w:color="auto"/>
              <w:left w:val="nil"/>
              <w:bottom w:val="single" w:sz="4" w:space="0" w:color="auto"/>
              <w:right w:val="nil"/>
            </w:tcBorders>
            <w:shd w:val="clear" w:color="auto" w:fill="auto"/>
            <w:noWrap/>
            <w:vAlign w:val="bottom"/>
            <w:hideMark/>
          </w:tcPr>
          <w:p w14:paraId="7F5961C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deaths</w:t>
            </w:r>
          </w:p>
        </w:tc>
        <w:tc>
          <w:tcPr>
            <w:tcW w:w="1261" w:type="dxa"/>
            <w:tcBorders>
              <w:top w:val="single" w:sz="4" w:space="0" w:color="auto"/>
              <w:left w:val="nil"/>
              <w:bottom w:val="single" w:sz="4" w:space="0" w:color="auto"/>
              <w:right w:val="nil"/>
            </w:tcBorders>
            <w:shd w:val="clear" w:color="auto" w:fill="auto"/>
            <w:noWrap/>
            <w:vAlign w:val="bottom"/>
            <w:hideMark/>
          </w:tcPr>
          <w:p w14:paraId="2307ED9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births</w:t>
            </w:r>
          </w:p>
        </w:tc>
        <w:tc>
          <w:tcPr>
            <w:tcW w:w="1261" w:type="dxa"/>
            <w:tcBorders>
              <w:top w:val="single" w:sz="4" w:space="0" w:color="auto"/>
              <w:left w:val="nil"/>
              <w:bottom w:val="single" w:sz="4" w:space="0" w:color="auto"/>
              <w:right w:val="nil"/>
            </w:tcBorders>
            <w:shd w:val="clear" w:color="auto" w:fill="auto"/>
            <w:noWrap/>
            <w:vAlign w:val="bottom"/>
            <w:hideMark/>
          </w:tcPr>
          <w:p w14:paraId="0232E15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deaths</w:t>
            </w:r>
          </w:p>
        </w:tc>
        <w:tc>
          <w:tcPr>
            <w:tcW w:w="1151" w:type="dxa"/>
            <w:tcBorders>
              <w:top w:val="single" w:sz="4" w:space="0" w:color="auto"/>
              <w:left w:val="nil"/>
              <w:bottom w:val="single" w:sz="4" w:space="0" w:color="auto"/>
              <w:right w:val="nil"/>
            </w:tcBorders>
            <w:shd w:val="clear" w:color="auto" w:fill="auto"/>
            <w:noWrap/>
            <w:vAlign w:val="bottom"/>
            <w:hideMark/>
          </w:tcPr>
          <w:p w14:paraId="74FADF5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births</w:t>
            </w:r>
          </w:p>
        </w:tc>
        <w:tc>
          <w:tcPr>
            <w:tcW w:w="1277" w:type="dxa"/>
            <w:tcBorders>
              <w:top w:val="single" w:sz="4" w:space="0" w:color="auto"/>
              <w:left w:val="nil"/>
              <w:bottom w:val="single" w:sz="4" w:space="0" w:color="auto"/>
              <w:right w:val="nil"/>
            </w:tcBorders>
            <w:shd w:val="clear" w:color="auto" w:fill="auto"/>
            <w:noWrap/>
            <w:vAlign w:val="bottom"/>
            <w:hideMark/>
          </w:tcPr>
          <w:p w14:paraId="5757745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deaths</w:t>
            </w:r>
          </w:p>
        </w:tc>
        <w:tc>
          <w:tcPr>
            <w:tcW w:w="1151" w:type="dxa"/>
            <w:tcBorders>
              <w:top w:val="single" w:sz="4" w:space="0" w:color="auto"/>
              <w:left w:val="nil"/>
              <w:bottom w:val="single" w:sz="4" w:space="0" w:color="auto"/>
              <w:right w:val="nil"/>
            </w:tcBorders>
            <w:shd w:val="clear" w:color="auto" w:fill="auto"/>
            <w:noWrap/>
            <w:vAlign w:val="bottom"/>
            <w:hideMark/>
          </w:tcPr>
          <w:p w14:paraId="5117D72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births</w:t>
            </w:r>
          </w:p>
        </w:tc>
        <w:tc>
          <w:tcPr>
            <w:tcW w:w="1279" w:type="dxa"/>
            <w:tcBorders>
              <w:top w:val="single" w:sz="4" w:space="0" w:color="auto"/>
              <w:left w:val="nil"/>
              <w:bottom w:val="single" w:sz="4" w:space="0" w:color="auto"/>
              <w:right w:val="nil"/>
            </w:tcBorders>
            <w:shd w:val="clear" w:color="auto" w:fill="auto"/>
            <w:noWrap/>
            <w:vAlign w:val="bottom"/>
            <w:hideMark/>
          </w:tcPr>
          <w:p w14:paraId="1AA58B9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deaths</w:t>
            </w:r>
          </w:p>
        </w:tc>
      </w:tr>
      <w:tr w:rsidR="00444046" w:rsidRPr="00444046" w14:paraId="3C08CBCF" w14:textId="77777777" w:rsidTr="00444046">
        <w:trPr>
          <w:trHeight w:val="290"/>
        </w:trPr>
        <w:tc>
          <w:tcPr>
            <w:tcW w:w="2535" w:type="dxa"/>
            <w:tcBorders>
              <w:top w:val="single" w:sz="4" w:space="0" w:color="auto"/>
              <w:left w:val="nil"/>
              <w:bottom w:val="nil"/>
              <w:right w:val="nil"/>
            </w:tcBorders>
            <w:shd w:val="clear" w:color="auto" w:fill="auto"/>
            <w:noWrap/>
            <w:vAlign w:val="bottom"/>
            <w:hideMark/>
          </w:tcPr>
          <w:p w14:paraId="1ABBE2E6"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Upstream</w:t>
            </w:r>
          </w:p>
        </w:tc>
        <w:tc>
          <w:tcPr>
            <w:tcW w:w="1260" w:type="dxa"/>
            <w:tcBorders>
              <w:top w:val="nil"/>
              <w:left w:val="nil"/>
              <w:bottom w:val="nil"/>
              <w:right w:val="nil"/>
            </w:tcBorders>
            <w:shd w:val="clear" w:color="auto" w:fill="auto"/>
            <w:noWrap/>
            <w:vAlign w:val="bottom"/>
            <w:hideMark/>
          </w:tcPr>
          <w:p w14:paraId="34FC4BA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-0.818***</w:t>
            </w:r>
          </w:p>
        </w:tc>
        <w:tc>
          <w:tcPr>
            <w:tcW w:w="1260" w:type="dxa"/>
            <w:tcBorders>
              <w:top w:val="nil"/>
              <w:left w:val="nil"/>
              <w:bottom w:val="nil"/>
              <w:right w:val="nil"/>
            </w:tcBorders>
            <w:shd w:val="clear" w:color="auto" w:fill="auto"/>
            <w:noWrap/>
            <w:vAlign w:val="bottom"/>
            <w:hideMark/>
          </w:tcPr>
          <w:p w14:paraId="4DEE0A3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-0.972***</w:t>
            </w:r>
          </w:p>
        </w:tc>
        <w:tc>
          <w:tcPr>
            <w:tcW w:w="1151" w:type="dxa"/>
            <w:tcBorders>
              <w:top w:val="nil"/>
              <w:left w:val="nil"/>
              <w:bottom w:val="nil"/>
              <w:right w:val="nil"/>
            </w:tcBorders>
            <w:shd w:val="clear" w:color="auto" w:fill="auto"/>
            <w:noWrap/>
            <w:vAlign w:val="bottom"/>
            <w:hideMark/>
          </w:tcPr>
          <w:p w14:paraId="400A0E8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0.081</w:t>
            </w:r>
          </w:p>
        </w:tc>
        <w:tc>
          <w:tcPr>
            <w:tcW w:w="1279" w:type="dxa"/>
            <w:tcBorders>
              <w:top w:val="nil"/>
              <w:left w:val="nil"/>
              <w:bottom w:val="nil"/>
              <w:right w:val="nil"/>
            </w:tcBorders>
            <w:shd w:val="clear" w:color="auto" w:fill="auto"/>
            <w:noWrap/>
            <w:vAlign w:val="bottom"/>
            <w:hideMark/>
          </w:tcPr>
          <w:p w14:paraId="5CDC669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0.033</w:t>
            </w:r>
          </w:p>
        </w:tc>
        <w:tc>
          <w:tcPr>
            <w:tcW w:w="1261" w:type="dxa"/>
            <w:tcBorders>
              <w:top w:val="nil"/>
              <w:left w:val="nil"/>
              <w:bottom w:val="nil"/>
              <w:right w:val="nil"/>
            </w:tcBorders>
            <w:shd w:val="clear" w:color="auto" w:fill="auto"/>
            <w:noWrap/>
            <w:vAlign w:val="bottom"/>
            <w:hideMark/>
          </w:tcPr>
          <w:p w14:paraId="0E58EAB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-0.510***</w:t>
            </w:r>
          </w:p>
        </w:tc>
        <w:tc>
          <w:tcPr>
            <w:tcW w:w="1261" w:type="dxa"/>
            <w:tcBorders>
              <w:top w:val="nil"/>
              <w:left w:val="nil"/>
              <w:bottom w:val="nil"/>
              <w:right w:val="nil"/>
            </w:tcBorders>
            <w:shd w:val="clear" w:color="auto" w:fill="auto"/>
            <w:noWrap/>
            <w:vAlign w:val="bottom"/>
            <w:hideMark/>
          </w:tcPr>
          <w:p w14:paraId="0430BD2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-0.556***</w:t>
            </w:r>
          </w:p>
        </w:tc>
        <w:tc>
          <w:tcPr>
            <w:tcW w:w="1151" w:type="dxa"/>
            <w:tcBorders>
              <w:top w:val="nil"/>
              <w:left w:val="nil"/>
              <w:bottom w:val="nil"/>
              <w:right w:val="nil"/>
            </w:tcBorders>
            <w:shd w:val="clear" w:color="auto" w:fill="auto"/>
            <w:noWrap/>
            <w:vAlign w:val="bottom"/>
            <w:hideMark/>
          </w:tcPr>
          <w:p w14:paraId="5CD6539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-0.575***</w:t>
            </w:r>
          </w:p>
        </w:tc>
        <w:tc>
          <w:tcPr>
            <w:tcW w:w="1277" w:type="dxa"/>
            <w:tcBorders>
              <w:top w:val="nil"/>
              <w:left w:val="nil"/>
              <w:bottom w:val="nil"/>
              <w:right w:val="nil"/>
            </w:tcBorders>
            <w:shd w:val="clear" w:color="auto" w:fill="auto"/>
            <w:noWrap/>
            <w:vAlign w:val="bottom"/>
            <w:hideMark/>
          </w:tcPr>
          <w:p w14:paraId="2552C04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-0.642***</w:t>
            </w:r>
          </w:p>
        </w:tc>
        <w:tc>
          <w:tcPr>
            <w:tcW w:w="1151" w:type="dxa"/>
            <w:tcBorders>
              <w:top w:val="nil"/>
              <w:left w:val="nil"/>
              <w:bottom w:val="nil"/>
              <w:right w:val="nil"/>
            </w:tcBorders>
            <w:shd w:val="clear" w:color="auto" w:fill="auto"/>
            <w:noWrap/>
            <w:vAlign w:val="bottom"/>
            <w:hideMark/>
          </w:tcPr>
          <w:p w14:paraId="72A7ECA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-0.685***</w:t>
            </w:r>
          </w:p>
        </w:tc>
        <w:tc>
          <w:tcPr>
            <w:tcW w:w="1279" w:type="dxa"/>
            <w:tcBorders>
              <w:top w:val="nil"/>
              <w:left w:val="nil"/>
              <w:bottom w:val="nil"/>
              <w:right w:val="nil"/>
            </w:tcBorders>
            <w:shd w:val="clear" w:color="auto" w:fill="auto"/>
            <w:noWrap/>
            <w:vAlign w:val="bottom"/>
            <w:hideMark/>
          </w:tcPr>
          <w:p w14:paraId="2F2F136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-0.732***</w:t>
            </w:r>
          </w:p>
        </w:tc>
      </w:tr>
      <w:tr w:rsidR="00444046" w:rsidRPr="00444046" w14:paraId="5005B71B" w14:textId="77777777" w:rsidTr="00444046">
        <w:trPr>
          <w:trHeight w:val="290"/>
        </w:trPr>
        <w:tc>
          <w:tcPr>
            <w:tcW w:w="2535" w:type="dxa"/>
            <w:tcBorders>
              <w:top w:val="nil"/>
              <w:left w:val="nil"/>
              <w:bottom w:val="nil"/>
              <w:right w:val="nil"/>
            </w:tcBorders>
            <w:shd w:val="clear" w:color="auto" w:fill="auto"/>
            <w:noWrap/>
            <w:vAlign w:val="bottom"/>
            <w:hideMark/>
          </w:tcPr>
          <w:p w14:paraId="387F992B"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1223DFB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(0.167)</w:t>
            </w:r>
          </w:p>
        </w:tc>
        <w:tc>
          <w:tcPr>
            <w:tcW w:w="1260" w:type="dxa"/>
            <w:tcBorders>
              <w:top w:val="nil"/>
              <w:left w:val="nil"/>
              <w:bottom w:val="nil"/>
              <w:right w:val="nil"/>
            </w:tcBorders>
            <w:shd w:val="clear" w:color="auto" w:fill="auto"/>
            <w:noWrap/>
            <w:vAlign w:val="bottom"/>
            <w:hideMark/>
          </w:tcPr>
          <w:p w14:paraId="054A21D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(0.175)</w:t>
            </w:r>
          </w:p>
        </w:tc>
        <w:tc>
          <w:tcPr>
            <w:tcW w:w="1151" w:type="dxa"/>
            <w:tcBorders>
              <w:top w:val="nil"/>
              <w:left w:val="nil"/>
              <w:bottom w:val="nil"/>
              <w:right w:val="nil"/>
            </w:tcBorders>
            <w:shd w:val="clear" w:color="auto" w:fill="auto"/>
            <w:noWrap/>
            <w:vAlign w:val="bottom"/>
            <w:hideMark/>
          </w:tcPr>
          <w:p w14:paraId="0800C49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(0.095)</w:t>
            </w:r>
          </w:p>
        </w:tc>
        <w:tc>
          <w:tcPr>
            <w:tcW w:w="1279" w:type="dxa"/>
            <w:tcBorders>
              <w:top w:val="nil"/>
              <w:left w:val="nil"/>
              <w:bottom w:val="nil"/>
              <w:right w:val="nil"/>
            </w:tcBorders>
            <w:shd w:val="clear" w:color="auto" w:fill="auto"/>
            <w:noWrap/>
            <w:vAlign w:val="bottom"/>
            <w:hideMark/>
          </w:tcPr>
          <w:p w14:paraId="2083ABE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(0.088)</w:t>
            </w:r>
          </w:p>
        </w:tc>
        <w:tc>
          <w:tcPr>
            <w:tcW w:w="1261" w:type="dxa"/>
            <w:tcBorders>
              <w:top w:val="nil"/>
              <w:left w:val="nil"/>
              <w:bottom w:val="nil"/>
              <w:right w:val="nil"/>
            </w:tcBorders>
            <w:shd w:val="clear" w:color="auto" w:fill="auto"/>
            <w:noWrap/>
            <w:vAlign w:val="bottom"/>
            <w:hideMark/>
          </w:tcPr>
          <w:p w14:paraId="76659F5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(0.048)</w:t>
            </w:r>
          </w:p>
        </w:tc>
        <w:tc>
          <w:tcPr>
            <w:tcW w:w="1261" w:type="dxa"/>
            <w:tcBorders>
              <w:top w:val="nil"/>
              <w:left w:val="nil"/>
              <w:bottom w:val="nil"/>
              <w:right w:val="nil"/>
            </w:tcBorders>
            <w:shd w:val="clear" w:color="auto" w:fill="auto"/>
            <w:noWrap/>
            <w:vAlign w:val="bottom"/>
            <w:hideMark/>
          </w:tcPr>
          <w:p w14:paraId="339ECD2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(0.047)</w:t>
            </w:r>
          </w:p>
        </w:tc>
        <w:tc>
          <w:tcPr>
            <w:tcW w:w="1151" w:type="dxa"/>
            <w:tcBorders>
              <w:top w:val="nil"/>
              <w:left w:val="nil"/>
              <w:bottom w:val="nil"/>
              <w:right w:val="nil"/>
            </w:tcBorders>
            <w:shd w:val="clear" w:color="auto" w:fill="auto"/>
            <w:noWrap/>
            <w:vAlign w:val="bottom"/>
            <w:hideMark/>
          </w:tcPr>
          <w:p w14:paraId="6E32523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(0.061)</w:t>
            </w:r>
          </w:p>
        </w:tc>
        <w:tc>
          <w:tcPr>
            <w:tcW w:w="1277" w:type="dxa"/>
            <w:tcBorders>
              <w:top w:val="nil"/>
              <w:left w:val="nil"/>
              <w:bottom w:val="nil"/>
              <w:right w:val="nil"/>
            </w:tcBorders>
            <w:shd w:val="clear" w:color="auto" w:fill="auto"/>
            <w:noWrap/>
            <w:vAlign w:val="bottom"/>
            <w:hideMark/>
          </w:tcPr>
          <w:p w14:paraId="1B893FD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(0.057)</w:t>
            </w:r>
          </w:p>
        </w:tc>
        <w:tc>
          <w:tcPr>
            <w:tcW w:w="1151" w:type="dxa"/>
            <w:tcBorders>
              <w:top w:val="nil"/>
              <w:left w:val="nil"/>
              <w:bottom w:val="nil"/>
              <w:right w:val="nil"/>
            </w:tcBorders>
            <w:shd w:val="clear" w:color="auto" w:fill="auto"/>
            <w:noWrap/>
            <w:vAlign w:val="bottom"/>
            <w:hideMark/>
          </w:tcPr>
          <w:p w14:paraId="7B6384C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(0.051)</w:t>
            </w:r>
          </w:p>
        </w:tc>
        <w:tc>
          <w:tcPr>
            <w:tcW w:w="1279" w:type="dxa"/>
            <w:tcBorders>
              <w:top w:val="nil"/>
              <w:left w:val="nil"/>
              <w:bottom w:val="nil"/>
              <w:right w:val="nil"/>
            </w:tcBorders>
            <w:shd w:val="clear" w:color="auto" w:fill="auto"/>
            <w:noWrap/>
            <w:vAlign w:val="bottom"/>
            <w:hideMark/>
          </w:tcPr>
          <w:p w14:paraId="33EAC14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(0.049)</w:t>
            </w:r>
          </w:p>
        </w:tc>
      </w:tr>
      <w:tr w:rsidR="00444046" w:rsidRPr="00444046" w14:paraId="7B6B8D6F" w14:textId="77777777" w:rsidTr="00444046">
        <w:trPr>
          <w:trHeight w:val="290"/>
        </w:trPr>
        <w:tc>
          <w:tcPr>
            <w:tcW w:w="2535" w:type="dxa"/>
            <w:tcBorders>
              <w:top w:val="nil"/>
              <w:left w:val="nil"/>
              <w:bottom w:val="nil"/>
              <w:right w:val="nil"/>
            </w:tcBorders>
            <w:shd w:val="clear" w:color="auto" w:fill="auto"/>
            <w:noWrap/>
            <w:vAlign w:val="bottom"/>
            <w:hideMark/>
          </w:tcPr>
          <w:p w14:paraId="064E5962"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Downstream</w:t>
            </w:r>
          </w:p>
        </w:tc>
        <w:tc>
          <w:tcPr>
            <w:tcW w:w="1260" w:type="dxa"/>
            <w:tcBorders>
              <w:top w:val="nil"/>
              <w:left w:val="nil"/>
              <w:bottom w:val="nil"/>
              <w:right w:val="nil"/>
            </w:tcBorders>
            <w:shd w:val="clear" w:color="auto" w:fill="auto"/>
            <w:noWrap/>
            <w:vAlign w:val="bottom"/>
            <w:hideMark/>
          </w:tcPr>
          <w:p w14:paraId="06C7BE8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2.495***</w:t>
            </w:r>
          </w:p>
        </w:tc>
        <w:tc>
          <w:tcPr>
            <w:tcW w:w="1260" w:type="dxa"/>
            <w:tcBorders>
              <w:top w:val="nil"/>
              <w:left w:val="nil"/>
              <w:bottom w:val="nil"/>
              <w:right w:val="nil"/>
            </w:tcBorders>
            <w:shd w:val="clear" w:color="auto" w:fill="auto"/>
            <w:noWrap/>
            <w:vAlign w:val="bottom"/>
            <w:hideMark/>
          </w:tcPr>
          <w:p w14:paraId="37E4DDD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2.526***</w:t>
            </w:r>
          </w:p>
        </w:tc>
        <w:tc>
          <w:tcPr>
            <w:tcW w:w="1151" w:type="dxa"/>
            <w:tcBorders>
              <w:top w:val="nil"/>
              <w:left w:val="nil"/>
              <w:bottom w:val="nil"/>
              <w:right w:val="nil"/>
            </w:tcBorders>
            <w:shd w:val="clear" w:color="auto" w:fill="auto"/>
            <w:noWrap/>
            <w:vAlign w:val="bottom"/>
            <w:hideMark/>
          </w:tcPr>
          <w:p w14:paraId="621E6B2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0.686***</w:t>
            </w:r>
          </w:p>
        </w:tc>
        <w:tc>
          <w:tcPr>
            <w:tcW w:w="1279" w:type="dxa"/>
            <w:tcBorders>
              <w:top w:val="nil"/>
              <w:left w:val="nil"/>
              <w:bottom w:val="nil"/>
              <w:right w:val="nil"/>
            </w:tcBorders>
            <w:shd w:val="clear" w:color="auto" w:fill="auto"/>
            <w:noWrap/>
            <w:vAlign w:val="bottom"/>
            <w:hideMark/>
          </w:tcPr>
          <w:p w14:paraId="4402656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0.640***</w:t>
            </w:r>
          </w:p>
        </w:tc>
        <w:tc>
          <w:tcPr>
            <w:tcW w:w="1261" w:type="dxa"/>
            <w:tcBorders>
              <w:top w:val="nil"/>
              <w:left w:val="nil"/>
              <w:bottom w:val="nil"/>
              <w:right w:val="nil"/>
            </w:tcBorders>
            <w:shd w:val="clear" w:color="auto" w:fill="auto"/>
            <w:noWrap/>
            <w:vAlign w:val="bottom"/>
            <w:hideMark/>
          </w:tcPr>
          <w:p w14:paraId="2AF9FCC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0.276***</w:t>
            </w:r>
          </w:p>
        </w:tc>
        <w:tc>
          <w:tcPr>
            <w:tcW w:w="1261" w:type="dxa"/>
            <w:tcBorders>
              <w:top w:val="nil"/>
              <w:left w:val="nil"/>
              <w:bottom w:val="nil"/>
              <w:right w:val="nil"/>
            </w:tcBorders>
            <w:shd w:val="clear" w:color="auto" w:fill="auto"/>
            <w:noWrap/>
            <w:vAlign w:val="bottom"/>
            <w:hideMark/>
          </w:tcPr>
          <w:p w14:paraId="5362897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0.186***</w:t>
            </w:r>
          </w:p>
        </w:tc>
        <w:tc>
          <w:tcPr>
            <w:tcW w:w="1151" w:type="dxa"/>
            <w:tcBorders>
              <w:top w:val="nil"/>
              <w:left w:val="nil"/>
              <w:bottom w:val="nil"/>
              <w:right w:val="nil"/>
            </w:tcBorders>
            <w:shd w:val="clear" w:color="auto" w:fill="auto"/>
            <w:noWrap/>
            <w:vAlign w:val="bottom"/>
            <w:hideMark/>
          </w:tcPr>
          <w:p w14:paraId="0640CF7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-0.090</w:t>
            </w:r>
          </w:p>
        </w:tc>
        <w:tc>
          <w:tcPr>
            <w:tcW w:w="1277" w:type="dxa"/>
            <w:tcBorders>
              <w:top w:val="nil"/>
              <w:left w:val="nil"/>
              <w:bottom w:val="nil"/>
              <w:right w:val="nil"/>
            </w:tcBorders>
            <w:shd w:val="clear" w:color="auto" w:fill="auto"/>
            <w:noWrap/>
            <w:vAlign w:val="bottom"/>
            <w:hideMark/>
          </w:tcPr>
          <w:p w14:paraId="7F648A6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-0.219**</w:t>
            </w:r>
          </w:p>
        </w:tc>
        <w:tc>
          <w:tcPr>
            <w:tcW w:w="1151" w:type="dxa"/>
            <w:tcBorders>
              <w:top w:val="nil"/>
              <w:left w:val="nil"/>
              <w:bottom w:val="nil"/>
              <w:right w:val="nil"/>
            </w:tcBorders>
            <w:shd w:val="clear" w:color="auto" w:fill="auto"/>
            <w:noWrap/>
            <w:vAlign w:val="bottom"/>
            <w:hideMark/>
          </w:tcPr>
          <w:p w14:paraId="4F1F9B9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-0.318***</w:t>
            </w:r>
          </w:p>
        </w:tc>
        <w:tc>
          <w:tcPr>
            <w:tcW w:w="1279" w:type="dxa"/>
            <w:tcBorders>
              <w:top w:val="nil"/>
              <w:left w:val="nil"/>
              <w:bottom w:val="nil"/>
              <w:right w:val="nil"/>
            </w:tcBorders>
            <w:shd w:val="clear" w:color="auto" w:fill="auto"/>
            <w:noWrap/>
            <w:vAlign w:val="bottom"/>
            <w:hideMark/>
          </w:tcPr>
          <w:p w14:paraId="0AA1C76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-0.476***</w:t>
            </w:r>
          </w:p>
        </w:tc>
      </w:tr>
      <w:tr w:rsidR="00444046" w:rsidRPr="00444046" w14:paraId="2BAD4D23" w14:textId="77777777" w:rsidTr="00444046">
        <w:trPr>
          <w:trHeight w:val="290"/>
        </w:trPr>
        <w:tc>
          <w:tcPr>
            <w:tcW w:w="2535" w:type="dxa"/>
            <w:tcBorders>
              <w:top w:val="nil"/>
              <w:left w:val="nil"/>
              <w:bottom w:val="nil"/>
              <w:right w:val="nil"/>
            </w:tcBorders>
            <w:shd w:val="clear" w:color="auto" w:fill="auto"/>
            <w:noWrap/>
            <w:vAlign w:val="bottom"/>
            <w:hideMark/>
          </w:tcPr>
          <w:p w14:paraId="681DE56A"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5DF70AB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(0.320)</w:t>
            </w:r>
          </w:p>
        </w:tc>
        <w:tc>
          <w:tcPr>
            <w:tcW w:w="1260" w:type="dxa"/>
            <w:tcBorders>
              <w:top w:val="nil"/>
              <w:left w:val="nil"/>
              <w:bottom w:val="nil"/>
              <w:right w:val="nil"/>
            </w:tcBorders>
            <w:shd w:val="clear" w:color="auto" w:fill="auto"/>
            <w:noWrap/>
            <w:vAlign w:val="bottom"/>
            <w:hideMark/>
          </w:tcPr>
          <w:p w14:paraId="69630E4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(0.313)</w:t>
            </w:r>
          </w:p>
        </w:tc>
        <w:tc>
          <w:tcPr>
            <w:tcW w:w="1151" w:type="dxa"/>
            <w:tcBorders>
              <w:top w:val="nil"/>
              <w:left w:val="nil"/>
              <w:bottom w:val="nil"/>
              <w:right w:val="nil"/>
            </w:tcBorders>
            <w:shd w:val="clear" w:color="auto" w:fill="auto"/>
            <w:noWrap/>
            <w:vAlign w:val="bottom"/>
            <w:hideMark/>
          </w:tcPr>
          <w:p w14:paraId="1828C1E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(0.140)</w:t>
            </w:r>
          </w:p>
        </w:tc>
        <w:tc>
          <w:tcPr>
            <w:tcW w:w="1279" w:type="dxa"/>
            <w:tcBorders>
              <w:top w:val="nil"/>
              <w:left w:val="nil"/>
              <w:bottom w:val="nil"/>
              <w:right w:val="nil"/>
            </w:tcBorders>
            <w:shd w:val="clear" w:color="auto" w:fill="auto"/>
            <w:noWrap/>
            <w:vAlign w:val="bottom"/>
            <w:hideMark/>
          </w:tcPr>
          <w:p w14:paraId="6EA335D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(0.129)</w:t>
            </w:r>
          </w:p>
        </w:tc>
        <w:tc>
          <w:tcPr>
            <w:tcW w:w="1261" w:type="dxa"/>
            <w:tcBorders>
              <w:top w:val="nil"/>
              <w:left w:val="nil"/>
              <w:bottom w:val="nil"/>
              <w:right w:val="nil"/>
            </w:tcBorders>
            <w:shd w:val="clear" w:color="auto" w:fill="auto"/>
            <w:noWrap/>
            <w:vAlign w:val="bottom"/>
            <w:hideMark/>
          </w:tcPr>
          <w:p w14:paraId="0654AC0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(0.070)</w:t>
            </w:r>
          </w:p>
        </w:tc>
        <w:tc>
          <w:tcPr>
            <w:tcW w:w="1261" w:type="dxa"/>
            <w:tcBorders>
              <w:top w:val="nil"/>
              <w:left w:val="nil"/>
              <w:bottom w:val="nil"/>
              <w:right w:val="nil"/>
            </w:tcBorders>
            <w:shd w:val="clear" w:color="auto" w:fill="auto"/>
            <w:noWrap/>
            <w:vAlign w:val="bottom"/>
            <w:hideMark/>
          </w:tcPr>
          <w:p w14:paraId="79577FC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(0.068)</w:t>
            </w:r>
          </w:p>
        </w:tc>
        <w:tc>
          <w:tcPr>
            <w:tcW w:w="1151" w:type="dxa"/>
            <w:tcBorders>
              <w:top w:val="nil"/>
              <w:left w:val="nil"/>
              <w:bottom w:val="nil"/>
              <w:right w:val="nil"/>
            </w:tcBorders>
            <w:shd w:val="clear" w:color="auto" w:fill="auto"/>
            <w:noWrap/>
            <w:vAlign w:val="bottom"/>
            <w:hideMark/>
          </w:tcPr>
          <w:p w14:paraId="2CCEA25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(0.111)</w:t>
            </w:r>
          </w:p>
        </w:tc>
        <w:tc>
          <w:tcPr>
            <w:tcW w:w="1277" w:type="dxa"/>
            <w:tcBorders>
              <w:top w:val="nil"/>
              <w:left w:val="nil"/>
              <w:bottom w:val="nil"/>
              <w:right w:val="nil"/>
            </w:tcBorders>
            <w:shd w:val="clear" w:color="auto" w:fill="auto"/>
            <w:noWrap/>
            <w:vAlign w:val="bottom"/>
            <w:hideMark/>
          </w:tcPr>
          <w:p w14:paraId="0E37509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(0.109)</w:t>
            </w:r>
          </w:p>
        </w:tc>
        <w:tc>
          <w:tcPr>
            <w:tcW w:w="1151" w:type="dxa"/>
            <w:tcBorders>
              <w:top w:val="nil"/>
              <w:left w:val="nil"/>
              <w:bottom w:val="nil"/>
              <w:right w:val="nil"/>
            </w:tcBorders>
            <w:shd w:val="clear" w:color="auto" w:fill="auto"/>
            <w:noWrap/>
            <w:vAlign w:val="bottom"/>
            <w:hideMark/>
          </w:tcPr>
          <w:p w14:paraId="7B1C121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(0.071)</w:t>
            </w:r>
          </w:p>
        </w:tc>
        <w:tc>
          <w:tcPr>
            <w:tcW w:w="1279" w:type="dxa"/>
            <w:tcBorders>
              <w:top w:val="nil"/>
              <w:left w:val="nil"/>
              <w:bottom w:val="nil"/>
              <w:right w:val="nil"/>
            </w:tcBorders>
            <w:shd w:val="clear" w:color="auto" w:fill="auto"/>
            <w:noWrap/>
            <w:vAlign w:val="bottom"/>
            <w:hideMark/>
          </w:tcPr>
          <w:p w14:paraId="7EEED6A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(0.074)</w:t>
            </w:r>
          </w:p>
        </w:tc>
      </w:tr>
      <w:tr w:rsidR="00444046" w:rsidRPr="00444046" w14:paraId="7972C44F" w14:textId="77777777" w:rsidTr="00444046">
        <w:trPr>
          <w:trHeight w:val="290"/>
        </w:trPr>
        <w:tc>
          <w:tcPr>
            <w:tcW w:w="2535" w:type="dxa"/>
            <w:tcBorders>
              <w:top w:val="nil"/>
              <w:left w:val="nil"/>
              <w:bottom w:val="nil"/>
              <w:right w:val="nil"/>
            </w:tcBorders>
            <w:shd w:val="clear" w:color="auto" w:fill="auto"/>
            <w:noWrap/>
            <w:vAlign w:val="bottom"/>
            <w:hideMark/>
          </w:tcPr>
          <w:p w14:paraId="3274FF6C"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Cluster</w:t>
            </w:r>
          </w:p>
        </w:tc>
        <w:tc>
          <w:tcPr>
            <w:tcW w:w="1260" w:type="dxa"/>
            <w:tcBorders>
              <w:top w:val="nil"/>
              <w:left w:val="nil"/>
              <w:bottom w:val="nil"/>
              <w:right w:val="nil"/>
            </w:tcBorders>
            <w:shd w:val="clear" w:color="auto" w:fill="auto"/>
            <w:noWrap/>
            <w:vAlign w:val="bottom"/>
            <w:hideMark/>
          </w:tcPr>
          <w:p w14:paraId="4D77A58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0.377***</w:t>
            </w:r>
          </w:p>
        </w:tc>
        <w:tc>
          <w:tcPr>
            <w:tcW w:w="1260" w:type="dxa"/>
            <w:tcBorders>
              <w:top w:val="nil"/>
              <w:left w:val="nil"/>
              <w:bottom w:val="nil"/>
              <w:right w:val="nil"/>
            </w:tcBorders>
            <w:shd w:val="clear" w:color="auto" w:fill="auto"/>
            <w:noWrap/>
            <w:vAlign w:val="bottom"/>
            <w:hideMark/>
          </w:tcPr>
          <w:p w14:paraId="021711D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0.384***</w:t>
            </w:r>
          </w:p>
        </w:tc>
        <w:tc>
          <w:tcPr>
            <w:tcW w:w="1151" w:type="dxa"/>
            <w:tcBorders>
              <w:top w:val="nil"/>
              <w:left w:val="nil"/>
              <w:bottom w:val="nil"/>
              <w:right w:val="nil"/>
            </w:tcBorders>
            <w:shd w:val="clear" w:color="auto" w:fill="auto"/>
            <w:noWrap/>
            <w:vAlign w:val="bottom"/>
            <w:hideMark/>
          </w:tcPr>
          <w:p w14:paraId="4A13B24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0.669***</w:t>
            </w:r>
          </w:p>
        </w:tc>
        <w:tc>
          <w:tcPr>
            <w:tcW w:w="1279" w:type="dxa"/>
            <w:tcBorders>
              <w:top w:val="nil"/>
              <w:left w:val="nil"/>
              <w:bottom w:val="nil"/>
              <w:right w:val="nil"/>
            </w:tcBorders>
            <w:shd w:val="clear" w:color="auto" w:fill="auto"/>
            <w:noWrap/>
            <w:vAlign w:val="bottom"/>
            <w:hideMark/>
          </w:tcPr>
          <w:p w14:paraId="70AC2E5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0.717***</w:t>
            </w:r>
          </w:p>
        </w:tc>
        <w:tc>
          <w:tcPr>
            <w:tcW w:w="1261" w:type="dxa"/>
            <w:tcBorders>
              <w:top w:val="nil"/>
              <w:left w:val="nil"/>
              <w:bottom w:val="nil"/>
              <w:right w:val="nil"/>
            </w:tcBorders>
            <w:shd w:val="clear" w:color="auto" w:fill="auto"/>
            <w:noWrap/>
            <w:vAlign w:val="bottom"/>
            <w:hideMark/>
          </w:tcPr>
          <w:p w14:paraId="187A551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0.363***</w:t>
            </w:r>
          </w:p>
        </w:tc>
        <w:tc>
          <w:tcPr>
            <w:tcW w:w="1261" w:type="dxa"/>
            <w:tcBorders>
              <w:top w:val="nil"/>
              <w:left w:val="nil"/>
              <w:bottom w:val="nil"/>
              <w:right w:val="nil"/>
            </w:tcBorders>
            <w:shd w:val="clear" w:color="auto" w:fill="auto"/>
            <w:noWrap/>
            <w:vAlign w:val="bottom"/>
            <w:hideMark/>
          </w:tcPr>
          <w:p w14:paraId="281FF21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0.445***</w:t>
            </w:r>
          </w:p>
        </w:tc>
        <w:tc>
          <w:tcPr>
            <w:tcW w:w="1151" w:type="dxa"/>
            <w:tcBorders>
              <w:top w:val="nil"/>
              <w:left w:val="nil"/>
              <w:bottom w:val="nil"/>
              <w:right w:val="nil"/>
            </w:tcBorders>
            <w:shd w:val="clear" w:color="auto" w:fill="auto"/>
            <w:noWrap/>
            <w:vAlign w:val="bottom"/>
            <w:hideMark/>
          </w:tcPr>
          <w:p w14:paraId="6C97D4F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0.136***</w:t>
            </w:r>
          </w:p>
        </w:tc>
        <w:tc>
          <w:tcPr>
            <w:tcW w:w="1277" w:type="dxa"/>
            <w:tcBorders>
              <w:top w:val="nil"/>
              <w:left w:val="nil"/>
              <w:bottom w:val="nil"/>
              <w:right w:val="nil"/>
            </w:tcBorders>
            <w:shd w:val="clear" w:color="auto" w:fill="auto"/>
            <w:noWrap/>
            <w:vAlign w:val="bottom"/>
            <w:hideMark/>
          </w:tcPr>
          <w:p w14:paraId="17D1FBC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0.179***</w:t>
            </w:r>
          </w:p>
        </w:tc>
        <w:tc>
          <w:tcPr>
            <w:tcW w:w="1151" w:type="dxa"/>
            <w:tcBorders>
              <w:top w:val="nil"/>
              <w:left w:val="nil"/>
              <w:bottom w:val="nil"/>
              <w:right w:val="nil"/>
            </w:tcBorders>
            <w:shd w:val="clear" w:color="auto" w:fill="auto"/>
            <w:noWrap/>
            <w:vAlign w:val="bottom"/>
            <w:hideMark/>
          </w:tcPr>
          <w:p w14:paraId="6DB5828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0.090***</w:t>
            </w:r>
          </w:p>
        </w:tc>
        <w:tc>
          <w:tcPr>
            <w:tcW w:w="1279" w:type="dxa"/>
            <w:tcBorders>
              <w:top w:val="nil"/>
              <w:left w:val="nil"/>
              <w:bottom w:val="nil"/>
              <w:right w:val="nil"/>
            </w:tcBorders>
            <w:shd w:val="clear" w:color="auto" w:fill="auto"/>
            <w:noWrap/>
            <w:vAlign w:val="bottom"/>
            <w:hideMark/>
          </w:tcPr>
          <w:p w14:paraId="675D181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0.108***</w:t>
            </w:r>
          </w:p>
        </w:tc>
      </w:tr>
      <w:tr w:rsidR="00444046" w:rsidRPr="00444046" w14:paraId="1DD5514B" w14:textId="77777777" w:rsidTr="00444046">
        <w:trPr>
          <w:trHeight w:val="290"/>
        </w:trPr>
        <w:tc>
          <w:tcPr>
            <w:tcW w:w="2535" w:type="dxa"/>
            <w:tcBorders>
              <w:top w:val="nil"/>
              <w:left w:val="nil"/>
              <w:bottom w:val="nil"/>
              <w:right w:val="nil"/>
            </w:tcBorders>
            <w:shd w:val="clear" w:color="auto" w:fill="auto"/>
            <w:noWrap/>
            <w:vAlign w:val="bottom"/>
            <w:hideMark/>
          </w:tcPr>
          <w:p w14:paraId="42E1F83F"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71FD51F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(0.048)</w:t>
            </w:r>
          </w:p>
        </w:tc>
        <w:tc>
          <w:tcPr>
            <w:tcW w:w="1260" w:type="dxa"/>
            <w:tcBorders>
              <w:top w:val="nil"/>
              <w:left w:val="nil"/>
              <w:bottom w:val="nil"/>
              <w:right w:val="nil"/>
            </w:tcBorders>
            <w:shd w:val="clear" w:color="auto" w:fill="auto"/>
            <w:noWrap/>
            <w:vAlign w:val="bottom"/>
            <w:hideMark/>
          </w:tcPr>
          <w:p w14:paraId="1E3D683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(0.049)</w:t>
            </w:r>
          </w:p>
        </w:tc>
        <w:tc>
          <w:tcPr>
            <w:tcW w:w="1151" w:type="dxa"/>
            <w:tcBorders>
              <w:top w:val="nil"/>
              <w:left w:val="nil"/>
              <w:bottom w:val="nil"/>
              <w:right w:val="nil"/>
            </w:tcBorders>
            <w:shd w:val="clear" w:color="auto" w:fill="auto"/>
            <w:noWrap/>
            <w:vAlign w:val="bottom"/>
            <w:hideMark/>
          </w:tcPr>
          <w:p w14:paraId="34D3BB8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(0.058)</w:t>
            </w:r>
          </w:p>
        </w:tc>
        <w:tc>
          <w:tcPr>
            <w:tcW w:w="1279" w:type="dxa"/>
            <w:tcBorders>
              <w:top w:val="nil"/>
              <w:left w:val="nil"/>
              <w:bottom w:val="nil"/>
              <w:right w:val="nil"/>
            </w:tcBorders>
            <w:shd w:val="clear" w:color="auto" w:fill="auto"/>
            <w:noWrap/>
            <w:vAlign w:val="bottom"/>
            <w:hideMark/>
          </w:tcPr>
          <w:p w14:paraId="39CF0B8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(0.067)</w:t>
            </w:r>
          </w:p>
        </w:tc>
        <w:tc>
          <w:tcPr>
            <w:tcW w:w="1261" w:type="dxa"/>
            <w:tcBorders>
              <w:top w:val="nil"/>
              <w:left w:val="nil"/>
              <w:bottom w:val="nil"/>
              <w:right w:val="nil"/>
            </w:tcBorders>
            <w:shd w:val="clear" w:color="auto" w:fill="auto"/>
            <w:noWrap/>
            <w:vAlign w:val="bottom"/>
            <w:hideMark/>
          </w:tcPr>
          <w:p w14:paraId="56FB1FA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(0.018)</w:t>
            </w:r>
          </w:p>
        </w:tc>
        <w:tc>
          <w:tcPr>
            <w:tcW w:w="1261" w:type="dxa"/>
            <w:tcBorders>
              <w:top w:val="nil"/>
              <w:left w:val="nil"/>
              <w:bottom w:val="nil"/>
              <w:right w:val="nil"/>
            </w:tcBorders>
            <w:shd w:val="clear" w:color="auto" w:fill="auto"/>
            <w:noWrap/>
            <w:vAlign w:val="bottom"/>
            <w:hideMark/>
          </w:tcPr>
          <w:p w14:paraId="7AFB088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(0.021)</w:t>
            </w:r>
          </w:p>
        </w:tc>
        <w:tc>
          <w:tcPr>
            <w:tcW w:w="1151" w:type="dxa"/>
            <w:tcBorders>
              <w:top w:val="nil"/>
              <w:left w:val="nil"/>
              <w:bottom w:val="nil"/>
              <w:right w:val="nil"/>
            </w:tcBorders>
            <w:shd w:val="clear" w:color="auto" w:fill="auto"/>
            <w:noWrap/>
            <w:vAlign w:val="bottom"/>
            <w:hideMark/>
          </w:tcPr>
          <w:p w14:paraId="0B84588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(0.013)</w:t>
            </w:r>
          </w:p>
        </w:tc>
        <w:tc>
          <w:tcPr>
            <w:tcW w:w="1277" w:type="dxa"/>
            <w:tcBorders>
              <w:top w:val="nil"/>
              <w:left w:val="nil"/>
              <w:bottom w:val="nil"/>
              <w:right w:val="nil"/>
            </w:tcBorders>
            <w:shd w:val="clear" w:color="auto" w:fill="auto"/>
            <w:noWrap/>
            <w:vAlign w:val="bottom"/>
            <w:hideMark/>
          </w:tcPr>
          <w:p w14:paraId="6F45E3C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(0.017)</w:t>
            </w:r>
          </w:p>
        </w:tc>
        <w:tc>
          <w:tcPr>
            <w:tcW w:w="1151" w:type="dxa"/>
            <w:tcBorders>
              <w:top w:val="nil"/>
              <w:left w:val="nil"/>
              <w:bottom w:val="nil"/>
              <w:right w:val="nil"/>
            </w:tcBorders>
            <w:shd w:val="clear" w:color="auto" w:fill="auto"/>
            <w:noWrap/>
            <w:vAlign w:val="bottom"/>
            <w:hideMark/>
          </w:tcPr>
          <w:p w14:paraId="674018D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(0.006)</w:t>
            </w:r>
          </w:p>
        </w:tc>
        <w:tc>
          <w:tcPr>
            <w:tcW w:w="1279" w:type="dxa"/>
            <w:tcBorders>
              <w:top w:val="nil"/>
              <w:left w:val="nil"/>
              <w:bottom w:val="nil"/>
              <w:right w:val="nil"/>
            </w:tcBorders>
            <w:shd w:val="clear" w:color="auto" w:fill="auto"/>
            <w:noWrap/>
            <w:vAlign w:val="bottom"/>
            <w:hideMark/>
          </w:tcPr>
          <w:p w14:paraId="2106D2E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(0.007)</w:t>
            </w:r>
          </w:p>
        </w:tc>
      </w:tr>
      <w:tr w:rsidR="00444046" w:rsidRPr="00444046" w14:paraId="0ADB8B92" w14:textId="77777777" w:rsidTr="00444046">
        <w:trPr>
          <w:trHeight w:val="290"/>
        </w:trPr>
        <w:tc>
          <w:tcPr>
            <w:tcW w:w="2535" w:type="dxa"/>
            <w:tcBorders>
              <w:top w:val="nil"/>
              <w:left w:val="nil"/>
              <w:bottom w:val="nil"/>
              <w:right w:val="nil"/>
            </w:tcBorders>
            <w:shd w:val="clear" w:color="auto" w:fill="auto"/>
            <w:noWrap/>
            <w:vAlign w:val="bottom"/>
            <w:hideMark/>
          </w:tcPr>
          <w:p w14:paraId="1B9C6345"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Herfindahl index</w:t>
            </w:r>
          </w:p>
        </w:tc>
        <w:tc>
          <w:tcPr>
            <w:tcW w:w="1260" w:type="dxa"/>
            <w:tcBorders>
              <w:top w:val="nil"/>
              <w:left w:val="nil"/>
              <w:bottom w:val="nil"/>
              <w:right w:val="nil"/>
            </w:tcBorders>
            <w:shd w:val="clear" w:color="auto" w:fill="auto"/>
            <w:noWrap/>
            <w:vAlign w:val="bottom"/>
            <w:hideMark/>
          </w:tcPr>
          <w:p w14:paraId="59990A4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-20.566***</w:t>
            </w:r>
          </w:p>
        </w:tc>
        <w:tc>
          <w:tcPr>
            <w:tcW w:w="1260" w:type="dxa"/>
            <w:tcBorders>
              <w:top w:val="nil"/>
              <w:left w:val="nil"/>
              <w:bottom w:val="nil"/>
              <w:right w:val="nil"/>
            </w:tcBorders>
            <w:shd w:val="clear" w:color="auto" w:fill="auto"/>
            <w:noWrap/>
            <w:vAlign w:val="bottom"/>
            <w:hideMark/>
          </w:tcPr>
          <w:p w14:paraId="5F2D540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-21.641***</w:t>
            </w:r>
          </w:p>
        </w:tc>
        <w:tc>
          <w:tcPr>
            <w:tcW w:w="1151" w:type="dxa"/>
            <w:tcBorders>
              <w:top w:val="nil"/>
              <w:left w:val="nil"/>
              <w:bottom w:val="nil"/>
              <w:right w:val="nil"/>
            </w:tcBorders>
            <w:shd w:val="clear" w:color="auto" w:fill="auto"/>
            <w:noWrap/>
            <w:vAlign w:val="bottom"/>
            <w:hideMark/>
          </w:tcPr>
          <w:p w14:paraId="68FDC73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-3.799***</w:t>
            </w:r>
          </w:p>
        </w:tc>
        <w:tc>
          <w:tcPr>
            <w:tcW w:w="1279" w:type="dxa"/>
            <w:tcBorders>
              <w:top w:val="nil"/>
              <w:left w:val="nil"/>
              <w:bottom w:val="nil"/>
              <w:right w:val="nil"/>
            </w:tcBorders>
            <w:shd w:val="clear" w:color="auto" w:fill="auto"/>
            <w:noWrap/>
            <w:vAlign w:val="bottom"/>
            <w:hideMark/>
          </w:tcPr>
          <w:p w14:paraId="6AD0830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-3.564***</w:t>
            </w:r>
          </w:p>
        </w:tc>
        <w:tc>
          <w:tcPr>
            <w:tcW w:w="1261" w:type="dxa"/>
            <w:tcBorders>
              <w:top w:val="nil"/>
              <w:left w:val="nil"/>
              <w:bottom w:val="nil"/>
              <w:right w:val="nil"/>
            </w:tcBorders>
            <w:shd w:val="clear" w:color="auto" w:fill="auto"/>
            <w:noWrap/>
            <w:vAlign w:val="bottom"/>
            <w:hideMark/>
          </w:tcPr>
          <w:p w14:paraId="5C3FEC5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-3.235***</w:t>
            </w:r>
          </w:p>
        </w:tc>
        <w:tc>
          <w:tcPr>
            <w:tcW w:w="1261" w:type="dxa"/>
            <w:tcBorders>
              <w:top w:val="nil"/>
              <w:left w:val="nil"/>
              <w:bottom w:val="nil"/>
              <w:right w:val="nil"/>
            </w:tcBorders>
            <w:shd w:val="clear" w:color="auto" w:fill="auto"/>
            <w:noWrap/>
            <w:vAlign w:val="bottom"/>
            <w:hideMark/>
          </w:tcPr>
          <w:p w14:paraId="1B5B0AB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-3.178***</w:t>
            </w:r>
          </w:p>
        </w:tc>
        <w:tc>
          <w:tcPr>
            <w:tcW w:w="1151" w:type="dxa"/>
            <w:tcBorders>
              <w:top w:val="nil"/>
              <w:left w:val="nil"/>
              <w:bottom w:val="nil"/>
              <w:right w:val="nil"/>
            </w:tcBorders>
            <w:shd w:val="clear" w:color="auto" w:fill="auto"/>
            <w:noWrap/>
            <w:vAlign w:val="bottom"/>
            <w:hideMark/>
          </w:tcPr>
          <w:p w14:paraId="0EB7F0E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-1.684***</w:t>
            </w:r>
          </w:p>
        </w:tc>
        <w:tc>
          <w:tcPr>
            <w:tcW w:w="1277" w:type="dxa"/>
            <w:tcBorders>
              <w:top w:val="nil"/>
              <w:left w:val="nil"/>
              <w:bottom w:val="nil"/>
              <w:right w:val="nil"/>
            </w:tcBorders>
            <w:shd w:val="clear" w:color="auto" w:fill="auto"/>
            <w:noWrap/>
            <w:vAlign w:val="bottom"/>
            <w:hideMark/>
          </w:tcPr>
          <w:p w14:paraId="41A13AD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-1.794***</w:t>
            </w:r>
          </w:p>
        </w:tc>
        <w:tc>
          <w:tcPr>
            <w:tcW w:w="1151" w:type="dxa"/>
            <w:tcBorders>
              <w:top w:val="nil"/>
              <w:left w:val="nil"/>
              <w:bottom w:val="nil"/>
              <w:right w:val="nil"/>
            </w:tcBorders>
            <w:shd w:val="clear" w:color="auto" w:fill="auto"/>
            <w:noWrap/>
            <w:vAlign w:val="bottom"/>
            <w:hideMark/>
          </w:tcPr>
          <w:p w14:paraId="615A0B3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-2.078***</w:t>
            </w:r>
          </w:p>
        </w:tc>
        <w:tc>
          <w:tcPr>
            <w:tcW w:w="1279" w:type="dxa"/>
            <w:tcBorders>
              <w:top w:val="nil"/>
              <w:left w:val="nil"/>
              <w:bottom w:val="nil"/>
              <w:right w:val="nil"/>
            </w:tcBorders>
            <w:shd w:val="clear" w:color="auto" w:fill="auto"/>
            <w:noWrap/>
            <w:vAlign w:val="bottom"/>
            <w:hideMark/>
          </w:tcPr>
          <w:p w14:paraId="566C112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-2.069***</w:t>
            </w:r>
          </w:p>
        </w:tc>
      </w:tr>
      <w:tr w:rsidR="00444046" w:rsidRPr="00444046" w14:paraId="749AD88F" w14:textId="77777777" w:rsidTr="00444046">
        <w:trPr>
          <w:trHeight w:val="290"/>
        </w:trPr>
        <w:tc>
          <w:tcPr>
            <w:tcW w:w="2535" w:type="dxa"/>
            <w:tcBorders>
              <w:top w:val="nil"/>
              <w:left w:val="nil"/>
              <w:bottom w:val="nil"/>
              <w:right w:val="nil"/>
            </w:tcBorders>
            <w:shd w:val="clear" w:color="auto" w:fill="auto"/>
            <w:noWrap/>
            <w:vAlign w:val="bottom"/>
            <w:hideMark/>
          </w:tcPr>
          <w:p w14:paraId="23861790"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6A42B9A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(4.435)</w:t>
            </w:r>
          </w:p>
        </w:tc>
        <w:tc>
          <w:tcPr>
            <w:tcW w:w="1260" w:type="dxa"/>
            <w:tcBorders>
              <w:top w:val="nil"/>
              <w:left w:val="nil"/>
              <w:bottom w:val="nil"/>
              <w:right w:val="nil"/>
            </w:tcBorders>
            <w:shd w:val="clear" w:color="auto" w:fill="auto"/>
            <w:noWrap/>
            <w:vAlign w:val="bottom"/>
            <w:hideMark/>
          </w:tcPr>
          <w:p w14:paraId="1CD8A99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(4.283)</w:t>
            </w:r>
          </w:p>
        </w:tc>
        <w:tc>
          <w:tcPr>
            <w:tcW w:w="1151" w:type="dxa"/>
            <w:tcBorders>
              <w:top w:val="nil"/>
              <w:left w:val="nil"/>
              <w:bottom w:val="nil"/>
              <w:right w:val="nil"/>
            </w:tcBorders>
            <w:shd w:val="clear" w:color="auto" w:fill="auto"/>
            <w:noWrap/>
            <w:vAlign w:val="bottom"/>
            <w:hideMark/>
          </w:tcPr>
          <w:p w14:paraId="3EEFA82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(0.862)</w:t>
            </w:r>
          </w:p>
        </w:tc>
        <w:tc>
          <w:tcPr>
            <w:tcW w:w="1279" w:type="dxa"/>
            <w:tcBorders>
              <w:top w:val="nil"/>
              <w:left w:val="nil"/>
              <w:bottom w:val="nil"/>
              <w:right w:val="nil"/>
            </w:tcBorders>
            <w:shd w:val="clear" w:color="auto" w:fill="auto"/>
            <w:noWrap/>
            <w:vAlign w:val="bottom"/>
            <w:hideMark/>
          </w:tcPr>
          <w:p w14:paraId="0B11C76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(0.822)</w:t>
            </w:r>
          </w:p>
        </w:tc>
        <w:tc>
          <w:tcPr>
            <w:tcW w:w="1261" w:type="dxa"/>
            <w:tcBorders>
              <w:top w:val="nil"/>
              <w:left w:val="nil"/>
              <w:bottom w:val="nil"/>
              <w:right w:val="nil"/>
            </w:tcBorders>
            <w:shd w:val="clear" w:color="auto" w:fill="auto"/>
            <w:noWrap/>
            <w:vAlign w:val="bottom"/>
            <w:hideMark/>
          </w:tcPr>
          <w:p w14:paraId="441B132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(0.361)</w:t>
            </w:r>
          </w:p>
        </w:tc>
        <w:tc>
          <w:tcPr>
            <w:tcW w:w="1261" w:type="dxa"/>
            <w:tcBorders>
              <w:top w:val="nil"/>
              <w:left w:val="nil"/>
              <w:bottom w:val="nil"/>
              <w:right w:val="nil"/>
            </w:tcBorders>
            <w:shd w:val="clear" w:color="auto" w:fill="auto"/>
            <w:noWrap/>
            <w:vAlign w:val="bottom"/>
            <w:hideMark/>
          </w:tcPr>
          <w:p w14:paraId="5DBAB87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(0.335)</w:t>
            </w:r>
          </w:p>
        </w:tc>
        <w:tc>
          <w:tcPr>
            <w:tcW w:w="1151" w:type="dxa"/>
            <w:tcBorders>
              <w:top w:val="nil"/>
              <w:left w:val="nil"/>
              <w:bottom w:val="nil"/>
              <w:right w:val="nil"/>
            </w:tcBorders>
            <w:shd w:val="clear" w:color="auto" w:fill="auto"/>
            <w:noWrap/>
            <w:vAlign w:val="bottom"/>
            <w:hideMark/>
          </w:tcPr>
          <w:p w14:paraId="5F43FD1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(0.420)</w:t>
            </w:r>
          </w:p>
        </w:tc>
        <w:tc>
          <w:tcPr>
            <w:tcW w:w="1277" w:type="dxa"/>
            <w:tcBorders>
              <w:top w:val="nil"/>
              <w:left w:val="nil"/>
              <w:bottom w:val="nil"/>
              <w:right w:val="nil"/>
            </w:tcBorders>
            <w:shd w:val="clear" w:color="auto" w:fill="auto"/>
            <w:noWrap/>
            <w:vAlign w:val="bottom"/>
            <w:hideMark/>
          </w:tcPr>
          <w:p w14:paraId="4E50E38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(0.394)</w:t>
            </w:r>
          </w:p>
        </w:tc>
        <w:tc>
          <w:tcPr>
            <w:tcW w:w="1151" w:type="dxa"/>
            <w:tcBorders>
              <w:top w:val="nil"/>
              <w:left w:val="nil"/>
              <w:bottom w:val="nil"/>
              <w:right w:val="nil"/>
            </w:tcBorders>
            <w:shd w:val="clear" w:color="auto" w:fill="auto"/>
            <w:noWrap/>
            <w:vAlign w:val="bottom"/>
            <w:hideMark/>
          </w:tcPr>
          <w:p w14:paraId="10355DC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(0.717)</w:t>
            </w:r>
          </w:p>
        </w:tc>
        <w:tc>
          <w:tcPr>
            <w:tcW w:w="1279" w:type="dxa"/>
            <w:tcBorders>
              <w:top w:val="nil"/>
              <w:left w:val="nil"/>
              <w:bottom w:val="nil"/>
              <w:right w:val="nil"/>
            </w:tcBorders>
            <w:shd w:val="clear" w:color="auto" w:fill="auto"/>
            <w:noWrap/>
            <w:vAlign w:val="bottom"/>
            <w:hideMark/>
          </w:tcPr>
          <w:p w14:paraId="6A5C5E4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(0.674)</w:t>
            </w:r>
          </w:p>
        </w:tc>
      </w:tr>
      <w:tr w:rsidR="00444046" w:rsidRPr="00444046" w14:paraId="24028728" w14:textId="77777777" w:rsidTr="00444046">
        <w:trPr>
          <w:trHeight w:val="290"/>
        </w:trPr>
        <w:tc>
          <w:tcPr>
            <w:tcW w:w="2535" w:type="dxa"/>
            <w:tcBorders>
              <w:top w:val="nil"/>
              <w:left w:val="nil"/>
              <w:bottom w:val="nil"/>
              <w:right w:val="nil"/>
            </w:tcBorders>
            <w:shd w:val="clear" w:color="auto" w:fill="auto"/>
            <w:noWrap/>
            <w:vAlign w:val="bottom"/>
            <w:hideMark/>
          </w:tcPr>
          <w:p w14:paraId="7372DA4F"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Monopoly</w:t>
            </w:r>
          </w:p>
        </w:tc>
        <w:tc>
          <w:tcPr>
            <w:tcW w:w="1260" w:type="dxa"/>
            <w:tcBorders>
              <w:top w:val="nil"/>
              <w:left w:val="nil"/>
              <w:bottom w:val="nil"/>
              <w:right w:val="nil"/>
            </w:tcBorders>
            <w:shd w:val="clear" w:color="auto" w:fill="auto"/>
            <w:noWrap/>
            <w:vAlign w:val="bottom"/>
            <w:hideMark/>
          </w:tcPr>
          <w:p w14:paraId="182E0C5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-0.391</w:t>
            </w:r>
          </w:p>
        </w:tc>
        <w:tc>
          <w:tcPr>
            <w:tcW w:w="1260" w:type="dxa"/>
            <w:tcBorders>
              <w:top w:val="nil"/>
              <w:left w:val="nil"/>
              <w:bottom w:val="nil"/>
              <w:right w:val="nil"/>
            </w:tcBorders>
            <w:shd w:val="clear" w:color="auto" w:fill="auto"/>
            <w:noWrap/>
            <w:vAlign w:val="bottom"/>
            <w:hideMark/>
          </w:tcPr>
          <w:p w14:paraId="399C91B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-17.547***</w:t>
            </w:r>
          </w:p>
        </w:tc>
        <w:tc>
          <w:tcPr>
            <w:tcW w:w="1151" w:type="dxa"/>
            <w:tcBorders>
              <w:top w:val="nil"/>
              <w:left w:val="nil"/>
              <w:bottom w:val="nil"/>
              <w:right w:val="nil"/>
            </w:tcBorders>
            <w:shd w:val="clear" w:color="auto" w:fill="auto"/>
            <w:noWrap/>
            <w:vAlign w:val="bottom"/>
            <w:hideMark/>
          </w:tcPr>
          <w:p w14:paraId="468EFC1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1.294***</w:t>
            </w:r>
          </w:p>
        </w:tc>
        <w:tc>
          <w:tcPr>
            <w:tcW w:w="1279" w:type="dxa"/>
            <w:tcBorders>
              <w:top w:val="nil"/>
              <w:left w:val="nil"/>
              <w:bottom w:val="nil"/>
              <w:right w:val="nil"/>
            </w:tcBorders>
            <w:shd w:val="clear" w:color="auto" w:fill="auto"/>
            <w:noWrap/>
            <w:vAlign w:val="bottom"/>
            <w:hideMark/>
          </w:tcPr>
          <w:p w14:paraId="7669B35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-13.992***</w:t>
            </w:r>
          </w:p>
        </w:tc>
        <w:tc>
          <w:tcPr>
            <w:tcW w:w="1261" w:type="dxa"/>
            <w:tcBorders>
              <w:top w:val="nil"/>
              <w:left w:val="nil"/>
              <w:bottom w:val="nil"/>
              <w:right w:val="nil"/>
            </w:tcBorders>
            <w:shd w:val="clear" w:color="auto" w:fill="auto"/>
            <w:noWrap/>
            <w:vAlign w:val="bottom"/>
            <w:hideMark/>
          </w:tcPr>
          <w:p w14:paraId="5011877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1.461***</w:t>
            </w:r>
          </w:p>
        </w:tc>
        <w:tc>
          <w:tcPr>
            <w:tcW w:w="1261" w:type="dxa"/>
            <w:tcBorders>
              <w:top w:val="nil"/>
              <w:left w:val="nil"/>
              <w:bottom w:val="nil"/>
              <w:right w:val="nil"/>
            </w:tcBorders>
            <w:shd w:val="clear" w:color="auto" w:fill="auto"/>
            <w:noWrap/>
            <w:vAlign w:val="bottom"/>
            <w:hideMark/>
          </w:tcPr>
          <w:p w14:paraId="4B86B41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-17.520***</w:t>
            </w:r>
          </w:p>
        </w:tc>
        <w:tc>
          <w:tcPr>
            <w:tcW w:w="1151" w:type="dxa"/>
            <w:tcBorders>
              <w:top w:val="nil"/>
              <w:left w:val="nil"/>
              <w:bottom w:val="nil"/>
              <w:right w:val="nil"/>
            </w:tcBorders>
            <w:shd w:val="clear" w:color="auto" w:fill="auto"/>
            <w:noWrap/>
            <w:vAlign w:val="bottom"/>
            <w:hideMark/>
          </w:tcPr>
          <w:p w14:paraId="09B7209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1.287***</w:t>
            </w:r>
          </w:p>
        </w:tc>
        <w:tc>
          <w:tcPr>
            <w:tcW w:w="1277" w:type="dxa"/>
            <w:tcBorders>
              <w:top w:val="nil"/>
              <w:left w:val="nil"/>
              <w:bottom w:val="nil"/>
              <w:right w:val="nil"/>
            </w:tcBorders>
            <w:shd w:val="clear" w:color="auto" w:fill="auto"/>
            <w:noWrap/>
            <w:vAlign w:val="bottom"/>
            <w:hideMark/>
          </w:tcPr>
          <w:p w14:paraId="5168D7C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-18.280***</w:t>
            </w:r>
          </w:p>
        </w:tc>
        <w:tc>
          <w:tcPr>
            <w:tcW w:w="1151" w:type="dxa"/>
            <w:tcBorders>
              <w:top w:val="nil"/>
              <w:left w:val="nil"/>
              <w:bottom w:val="nil"/>
              <w:right w:val="nil"/>
            </w:tcBorders>
            <w:shd w:val="clear" w:color="auto" w:fill="auto"/>
            <w:noWrap/>
            <w:vAlign w:val="bottom"/>
            <w:hideMark/>
          </w:tcPr>
          <w:p w14:paraId="3E29DDB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1.240***</w:t>
            </w:r>
          </w:p>
        </w:tc>
        <w:tc>
          <w:tcPr>
            <w:tcW w:w="1279" w:type="dxa"/>
            <w:tcBorders>
              <w:top w:val="nil"/>
              <w:left w:val="nil"/>
              <w:bottom w:val="nil"/>
              <w:right w:val="nil"/>
            </w:tcBorders>
            <w:shd w:val="clear" w:color="auto" w:fill="auto"/>
            <w:noWrap/>
            <w:vAlign w:val="bottom"/>
            <w:hideMark/>
          </w:tcPr>
          <w:p w14:paraId="672C27D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-19.787***</w:t>
            </w:r>
          </w:p>
        </w:tc>
      </w:tr>
      <w:tr w:rsidR="00444046" w:rsidRPr="00444046" w14:paraId="221AD128" w14:textId="77777777" w:rsidTr="00444046">
        <w:trPr>
          <w:trHeight w:val="290"/>
        </w:trPr>
        <w:tc>
          <w:tcPr>
            <w:tcW w:w="2535" w:type="dxa"/>
            <w:tcBorders>
              <w:top w:val="nil"/>
              <w:left w:val="nil"/>
              <w:bottom w:val="nil"/>
              <w:right w:val="nil"/>
            </w:tcBorders>
            <w:shd w:val="clear" w:color="auto" w:fill="auto"/>
            <w:noWrap/>
            <w:vAlign w:val="bottom"/>
            <w:hideMark/>
          </w:tcPr>
          <w:p w14:paraId="1007C7A6"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1582F50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(0.309)</w:t>
            </w:r>
          </w:p>
        </w:tc>
        <w:tc>
          <w:tcPr>
            <w:tcW w:w="1260" w:type="dxa"/>
            <w:tcBorders>
              <w:top w:val="nil"/>
              <w:left w:val="nil"/>
              <w:bottom w:val="nil"/>
              <w:right w:val="nil"/>
            </w:tcBorders>
            <w:shd w:val="clear" w:color="auto" w:fill="auto"/>
            <w:noWrap/>
            <w:vAlign w:val="bottom"/>
            <w:hideMark/>
          </w:tcPr>
          <w:p w14:paraId="5BFF29E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(0.339)</w:t>
            </w:r>
          </w:p>
        </w:tc>
        <w:tc>
          <w:tcPr>
            <w:tcW w:w="1151" w:type="dxa"/>
            <w:tcBorders>
              <w:top w:val="nil"/>
              <w:left w:val="nil"/>
              <w:bottom w:val="nil"/>
              <w:right w:val="nil"/>
            </w:tcBorders>
            <w:shd w:val="clear" w:color="auto" w:fill="auto"/>
            <w:noWrap/>
            <w:vAlign w:val="bottom"/>
            <w:hideMark/>
          </w:tcPr>
          <w:p w14:paraId="66F7F96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(0.194)</w:t>
            </w:r>
          </w:p>
        </w:tc>
        <w:tc>
          <w:tcPr>
            <w:tcW w:w="1279" w:type="dxa"/>
            <w:tcBorders>
              <w:top w:val="nil"/>
              <w:left w:val="nil"/>
              <w:bottom w:val="nil"/>
              <w:right w:val="nil"/>
            </w:tcBorders>
            <w:shd w:val="clear" w:color="auto" w:fill="auto"/>
            <w:noWrap/>
            <w:vAlign w:val="bottom"/>
            <w:hideMark/>
          </w:tcPr>
          <w:p w14:paraId="5228E1B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(0.316)</w:t>
            </w:r>
          </w:p>
        </w:tc>
        <w:tc>
          <w:tcPr>
            <w:tcW w:w="1261" w:type="dxa"/>
            <w:tcBorders>
              <w:top w:val="nil"/>
              <w:left w:val="nil"/>
              <w:bottom w:val="nil"/>
              <w:right w:val="nil"/>
            </w:tcBorders>
            <w:shd w:val="clear" w:color="auto" w:fill="auto"/>
            <w:noWrap/>
            <w:vAlign w:val="bottom"/>
            <w:hideMark/>
          </w:tcPr>
          <w:p w14:paraId="0568849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(0.047)</w:t>
            </w:r>
          </w:p>
        </w:tc>
        <w:tc>
          <w:tcPr>
            <w:tcW w:w="1261" w:type="dxa"/>
            <w:tcBorders>
              <w:top w:val="nil"/>
              <w:left w:val="nil"/>
              <w:bottom w:val="nil"/>
              <w:right w:val="nil"/>
            </w:tcBorders>
            <w:shd w:val="clear" w:color="auto" w:fill="auto"/>
            <w:noWrap/>
            <w:vAlign w:val="bottom"/>
            <w:hideMark/>
          </w:tcPr>
          <w:p w14:paraId="15B2B36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(0.069)</w:t>
            </w:r>
          </w:p>
        </w:tc>
        <w:tc>
          <w:tcPr>
            <w:tcW w:w="1151" w:type="dxa"/>
            <w:tcBorders>
              <w:top w:val="nil"/>
              <w:left w:val="nil"/>
              <w:bottom w:val="nil"/>
              <w:right w:val="nil"/>
            </w:tcBorders>
            <w:shd w:val="clear" w:color="auto" w:fill="auto"/>
            <w:noWrap/>
            <w:vAlign w:val="bottom"/>
            <w:hideMark/>
          </w:tcPr>
          <w:p w14:paraId="039837A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(0.057)</w:t>
            </w:r>
          </w:p>
        </w:tc>
        <w:tc>
          <w:tcPr>
            <w:tcW w:w="1277" w:type="dxa"/>
            <w:tcBorders>
              <w:top w:val="nil"/>
              <w:left w:val="nil"/>
              <w:bottom w:val="nil"/>
              <w:right w:val="nil"/>
            </w:tcBorders>
            <w:shd w:val="clear" w:color="auto" w:fill="auto"/>
            <w:noWrap/>
            <w:vAlign w:val="bottom"/>
            <w:hideMark/>
          </w:tcPr>
          <w:p w14:paraId="019BC9F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(0.102)</w:t>
            </w:r>
          </w:p>
        </w:tc>
        <w:tc>
          <w:tcPr>
            <w:tcW w:w="1151" w:type="dxa"/>
            <w:tcBorders>
              <w:top w:val="nil"/>
              <w:left w:val="nil"/>
              <w:bottom w:val="nil"/>
              <w:right w:val="nil"/>
            </w:tcBorders>
            <w:shd w:val="clear" w:color="auto" w:fill="auto"/>
            <w:noWrap/>
            <w:vAlign w:val="bottom"/>
            <w:hideMark/>
          </w:tcPr>
          <w:p w14:paraId="50A03A2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(0.098)</w:t>
            </w:r>
          </w:p>
        </w:tc>
        <w:tc>
          <w:tcPr>
            <w:tcW w:w="1279" w:type="dxa"/>
            <w:tcBorders>
              <w:top w:val="nil"/>
              <w:left w:val="nil"/>
              <w:bottom w:val="nil"/>
              <w:right w:val="nil"/>
            </w:tcBorders>
            <w:shd w:val="clear" w:color="auto" w:fill="auto"/>
            <w:noWrap/>
            <w:vAlign w:val="bottom"/>
            <w:hideMark/>
          </w:tcPr>
          <w:p w14:paraId="2DE4158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(0.105)</w:t>
            </w:r>
          </w:p>
        </w:tc>
      </w:tr>
      <w:tr w:rsidR="00444046" w:rsidRPr="00444046" w14:paraId="0F211C7F" w14:textId="77777777" w:rsidTr="00444046">
        <w:trPr>
          <w:trHeight w:val="290"/>
        </w:trPr>
        <w:tc>
          <w:tcPr>
            <w:tcW w:w="2535" w:type="dxa"/>
            <w:tcBorders>
              <w:top w:val="nil"/>
              <w:left w:val="nil"/>
              <w:bottom w:val="nil"/>
              <w:right w:val="nil"/>
            </w:tcBorders>
            <w:shd w:val="clear" w:color="auto" w:fill="auto"/>
            <w:noWrap/>
            <w:vAlign w:val="bottom"/>
            <w:hideMark/>
          </w:tcPr>
          <w:p w14:paraId="79D6C1B2"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College above</w:t>
            </w:r>
          </w:p>
        </w:tc>
        <w:tc>
          <w:tcPr>
            <w:tcW w:w="1260" w:type="dxa"/>
            <w:tcBorders>
              <w:top w:val="nil"/>
              <w:left w:val="nil"/>
              <w:bottom w:val="nil"/>
              <w:right w:val="nil"/>
            </w:tcBorders>
            <w:shd w:val="clear" w:color="auto" w:fill="auto"/>
            <w:noWrap/>
            <w:vAlign w:val="bottom"/>
            <w:hideMark/>
          </w:tcPr>
          <w:p w14:paraId="3ED1C58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c>
          <w:tcPr>
            <w:tcW w:w="1260" w:type="dxa"/>
            <w:tcBorders>
              <w:top w:val="nil"/>
              <w:left w:val="nil"/>
              <w:bottom w:val="nil"/>
              <w:right w:val="nil"/>
            </w:tcBorders>
            <w:shd w:val="clear" w:color="auto" w:fill="auto"/>
            <w:noWrap/>
            <w:vAlign w:val="bottom"/>
            <w:hideMark/>
          </w:tcPr>
          <w:p w14:paraId="109362E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-0.001</w:t>
            </w:r>
          </w:p>
        </w:tc>
        <w:tc>
          <w:tcPr>
            <w:tcW w:w="1151" w:type="dxa"/>
            <w:tcBorders>
              <w:top w:val="nil"/>
              <w:left w:val="nil"/>
              <w:bottom w:val="nil"/>
              <w:right w:val="nil"/>
            </w:tcBorders>
            <w:shd w:val="clear" w:color="auto" w:fill="auto"/>
            <w:noWrap/>
            <w:vAlign w:val="bottom"/>
            <w:hideMark/>
          </w:tcPr>
          <w:p w14:paraId="0145D46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0.015***</w:t>
            </w:r>
          </w:p>
        </w:tc>
        <w:tc>
          <w:tcPr>
            <w:tcW w:w="1279" w:type="dxa"/>
            <w:tcBorders>
              <w:top w:val="nil"/>
              <w:left w:val="nil"/>
              <w:bottom w:val="nil"/>
              <w:right w:val="nil"/>
            </w:tcBorders>
            <w:shd w:val="clear" w:color="auto" w:fill="auto"/>
            <w:noWrap/>
            <w:vAlign w:val="bottom"/>
            <w:hideMark/>
          </w:tcPr>
          <w:p w14:paraId="6EF1DB1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0.009**</w:t>
            </w:r>
          </w:p>
        </w:tc>
        <w:tc>
          <w:tcPr>
            <w:tcW w:w="1261" w:type="dxa"/>
            <w:tcBorders>
              <w:top w:val="nil"/>
              <w:left w:val="nil"/>
              <w:bottom w:val="nil"/>
              <w:right w:val="nil"/>
            </w:tcBorders>
            <w:shd w:val="clear" w:color="auto" w:fill="auto"/>
            <w:noWrap/>
            <w:vAlign w:val="bottom"/>
            <w:hideMark/>
          </w:tcPr>
          <w:p w14:paraId="4F6DF3B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0.033***</w:t>
            </w:r>
          </w:p>
        </w:tc>
        <w:tc>
          <w:tcPr>
            <w:tcW w:w="1261" w:type="dxa"/>
            <w:tcBorders>
              <w:top w:val="nil"/>
              <w:left w:val="nil"/>
              <w:bottom w:val="nil"/>
              <w:right w:val="nil"/>
            </w:tcBorders>
            <w:shd w:val="clear" w:color="auto" w:fill="auto"/>
            <w:noWrap/>
            <w:vAlign w:val="bottom"/>
            <w:hideMark/>
          </w:tcPr>
          <w:p w14:paraId="482C99D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0.028***</w:t>
            </w:r>
          </w:p>
        </w:tc>
        <w:tc>
          <w:tcPr>
            <w:tcW w:w="1151" w:type="dxa"/>
            <w:tcBorders>
              <w:top w:val="nil"/>
              <w:left w:val="nil"/>
              <w:bottom w:val="nil"/>
              <w:right w:val="nil"/>
            </w:tcBorders>
            <w:shd w:val="clear" w:color="auto" w:fill="auto"/>
            <w:noWrap/>
            <w:vAlign w:val="bottom"/>
            <w:hideMark/>
          </w:tcPr>
          <w:p w14:paraId="721784F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0.020***</w:t>
            </w:r>
          </w:p>
        </w:tc>
        <w:tc>
          <w:tcPr>
            <w:tcW w:w="1277" w:type="dxa"/>
            <w:tcBorders>
              <w:top w:val="nil"/>
              <w:left w:val="nil"/>
              <w:bottom w:val="nil"/>
              <w:right w:val="nil"/>
            </w:tcBorders>
            <w:shd w:val="clear" w:color="auto" w:fill="auto"/>
            <w:noWrap/>
            <w:vAlign w:val="bottom"/>
            <w:hideMark/>
          </w:tcPr>
          <w:p w14:paraId="0B54846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0.015***</w:t>
            </w:r>
          </w:p>
        </w:tc>
        <w:tc>
          <w:tcPr>
            <w:tcW w:w="1151" w:type="dxa"/>
            <w:tcBorders>
              <w:top w:val="nil"/>
              <w:left w:val="nil"/>
              <w:bottom w:val="nil"/>
              <w:right w:val="nil"/>
            </w:tcBorders>
            <w:shd w:val="clear" w:color="auto" w:fill="auto"/>
            <w:noWrap/>
            <w:vAlign w:val="bottom"/>
            <w:hideMark/>
          </w:tcPr>
          <w:p w14:paraId="4467E4F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0.022***</w:t>
            </w:r>
          </w:p>
        </w:tc>
        <w:tc>
          <w:tcPr>
            <w:tcW w:w="1279" w:type="dxa"/>
            <w:tcBorders>
              <w:top w:val="nil"/>
              <w:left w:val="nil"/>
              <w:bottom w:val="nil"/>
              <w:right w:val="nil"/>
            </w:tcBorders>
            <w:shd w:val="clear" w:color="auto" w:fill="auto"/>
            <w:noWrap/>
            <w:vAlign w:val="bottom"/>
            <w:hideMark/>
          </w:tcPr>
          <w:p w14:paraId="60C8B6F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0.017***</w:t>
            </w:r>
          </w:p>
        </w:tc>
      </w:tr>
      <w:tr w:rsidR="00444046" w:rsidRPr="00444046" w14:paraId="6A4E8943" w14:textId="77777777" w:rsidTr="00444046">
        <w:trPr>
          <w:trHeight w:val="290"/>
        </w:trPr>
        <w:tc>
          <w:tcPr>
            <w:tcW w:w="2535" w:type="dxa"/>
            <w:tcBorders>
              <w:top w:val="nil"/>
              <w:left w:val="nil"/>
              <w:bottom w:val="nil"/>
              <w:right w:val="nil"/>
            </w:tcBorders>
            <w:shd w:val="clear" w:color="auto" w:fill="auto"/>
            <w:noWrap/>
            <w:vAlign w:val="bottom"/>
            <w:hideMark/>
          </w:tcPr>
          <w:p w14:paraId="044EEF09"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6334D6E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(0.008)</w:t>
            </w:r>
          </w:p>
        </w:tc>
        <w:tc>
          <w:tcPr>
            <w:tcW w:w="1260" w:type="dxa"/>
            <w:tcBorders>
              <w:top w:val="nil"/>
              <w:left w:val="nil"/>
              <w:bottom w:val="nil"/>
              <w:right w:val="nil"/>
            </w:tcBorders>
            <w:shd w:val="clear" w:color="auto" w:fill="auto"/>
            <w:noWrap/>
            <w:vAlign w:val="bottom"/>
            <w:hideMark/>
          </w:tcPr>
          <w:p w14:paraId="7D25435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(0.008)</w:t>
            </w:r>
          </w:p>
        </w:tc>
        <w:tc>
          <w:tcPr>
            <w:tcW w:w="1151" w:type="dxa"/>
            <w:tcBorders>
              <w:top w:val="nil"/>
              <w:left w:val="nil"/>
              <w:bottom w:val="nil"/>
              <w:right w:val="nil"/>
            </w:tcBorders>
            <w:shd w:val="clear" w:color="auto" w:fill="auto"/>
            <w:noWrap/>
            <w:vAlign w:val="bottom"/>
            <w:hideMark/>
          </w:tcPr>
          <w:p w14:paraId="19946DB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c>
          <w:tcPr>
            <w:tcW w:w="1279" w:type="dxa"/>
            <w:tcBorders>
              <w:top w:val="nil"/>
              <w:left w:val="nil"/>
              <w:bottom w:val="nil"/>
              <w:right w:val="nil"/>
            </w:tcBorders>
            <w:shd w:val="clear" w:color="auto" w:fill="auto"/>
            <w:noWrap/>
            <w:vAlign w:val="bottom"/>
            <w:hideMark/>
          </w:tcPr>
          <w:p w14:paraId="6E42DA7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c>
          <w:tcPr>
            <w:tcW w:w="1261" w:type="dxa"/>
            <w:tcBorders>
              <w:top w:val="nil"/>
              <w:left w:val="nil"/>
              <w:bottom w:val="nil"/>
              <w:right w:val="nil"/>
            </w:tcBorders>
            <w:shd w:val="clear" w:color="auto" w:fill="auto"/>
            <w:noWrap/>
            <w:vAlign w:val="bottom"/>
            <w:hideMark/>
          </w:tcPr>
          <w:p w14:paraId="15C46CF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(0.002)</w:t>
            </w:r>
          </w:p>
        </w:tc>
        <w:tc>
          <w:tcPr>
            <w:tcW w:w="1261" w:type="dxa"/>
            <w:tcBorders>
              <w:top w:val="nil"/>
              <w:left w:val="nil"/>
              <w:bottom w:val="nil"/>
              <w:right w:val="nil"/>
            </w:tcBorders>
            <w:shd w:val="clear" w:color="auto" w:fill="auto"/>
            <w:noWrap/>
            <w:vAlign w:val="bottom"/>
            <w:hideMark/>
          </w:tcPr>
          <w:p w14:paraId="2B94EFE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(0.002)</w:t>
            </w:r>
          </w:p>
        </w:tc>
        <w:tc>
          <w:tcPr>
            <w:tcW w:w="1151" w:type="dxa"/>
            <w:tcBorders>
              <w:top w:val="nil"/>
              <w:left w:val="nil"/>
              <w:bottom w:val="nil"/>
              <w:right w:val="nil"/>
            </w:tcBorders>
            <w:shd w:val="clear" w:color="auto" w:fill="auto"/>
            <w:noWrap/>
            <w:vAlign w:val="bottom"/>
            <w:hideMark/>
          </w:tcPr>
          <w:p w14:paraId="0BC48F9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77" w:type="dxa"/>
            <w:tcBorders>
              <w:top w:val="nil"/>
              <w:left w:val="nil"/>
              <w:bottom w:val="nil"/>
              <w:right w:val="nil"/>
            </w:tcBorders>
            <w:shd w:val="clear" w:color="auto" w:fill="auto"/>
            <w:noWrap/>
            <w:vAlign w:val="bottom"/>
            <w:hideMark/>
          </w:tcPr>
          <w:p w14:paraId="0EC66F4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151" w:type="dxa"/>
            <w:tcBorders>
              <w:top w:val="nil"/>
              <w:left w:val="nil"/>
              <w:bottom w:val="nil"/>
              <w:right w:val="nil"/>
            </w:tcBorders>
            <w:shd w:val="clear" w:color="auto" w:fill="auto"/>
            <w:noWrap/>
            <w:vAlign w:val="bottom"/>
            <w:hideMark/>
          </w:tcPr>
          <w:p w14:paraId="6DA89AB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79" w:type="dxa"/>
            <w:tcBorders>
              <w:top w:val="nil"/>
              <w:left w:val="nil"/>
              <w:bottom w:val="nil"/>
              <w:right w:val="nil"/>
            </w:tcBorders>
            <w:shd w:val="clear" w:color="auto" w:fill="auto"/>
            <w:noWrap/>
            <w:vAlign w:val="bottom"/>
            <w:hideMark/>
          </w:tcPr>
          <w:p w14:paraId="78442BB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r>
      <w:tr w:rsidR="00444046" w:rsidRPr="00444046" w14:paraId="61426E4F" w14:textId="77777777" w:rsidTr="00444046">
        <w:trPr>
          <w:trHeight w:val="290"/>
        </w:trPr>
        <w:tc>
          <w:tcPr>
            <w:tcW w:w="2535" w:type="dxa"/>
            <w:tcBorders>
              <w:top w:val="nil"/>
              <w:left w:val="nil"/>
              <w:bottom w:val="nil"/>
              <w:right w:val="nil"/>
            </w:tcBorders>
            <w:shd w:val="clear" w:color="auto" w:fill="auto"/>
            <w:noWrap/>
            <w:vAlign w:val="bottom"/>
            <w:hideMark/>
          </w:tcPr>
          <w:p w14:paraId="61F4B192"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Amenity</w:t>
            </w:r>
          </w:p>
        </w:tc>
        <w:tc>
          <w:tcPr>
            <w:tcW w:w="1260" w:type="dxa"/>
            <w:tcBorders>
              <w:top w:val="nil"/>
              <w:left w:val="nil"/>
              <w:bottom w:val="nil"/>
              <w:right w:val="nil"/>
            </w:tcBorders>
            <w:shd w:val="clear" w:color="auto" w:fill="auto"/>
            <w:noWrap/>
            <w:vAlign w:val="bottom"/>
            <w:hideMark/>
          </w:tcPr>
          <w:p w14:paraId="034D0CE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0.133**</w:t>
            </w:r>
          </w:p>
        </w:tc>
        <w:tc>
          <w:tcPr>
            <w:tcW w:w="1260" w:type="dxa"/>
            <w:tcBorders>
              <w:top w:val="nil"/>
              <w:left w:val="nil"/>
              <w:bottom w:val="nil"/>
              <w:right w:val="nil"/>
            </w:tcBorders>
            <w:shd w:val="clear" w:color="auto" w:fill="auto"/>
            <w:noWrap/>
            <w:vAlign w:val="bottom"/>
            <w:hideMark/>
          </w:tcPr>
          <w:p w14:paraId="3DF4ABB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0.130**</w:t>
            </w:r>
          </w:p>
        </w:tc>
        <w:tc>
          <w:tcPr>
            <w:tcW w:w="1151" w:type="dxa"/>
            <w:tcBorders>
              <w:top w:val="nil"/>
              <w:left w:val="nil"/>
              <w:bottom w:val="nil"/>
              <w:right w:val="nil"/>
            </w:tcBorders>
            <w:shd w:val="clear" w:color="auto" w:fill="auto"/>
            <w:noWrap/>
            <w:vAlign w:val="bottom"/>
            <w:hideMark/>
          </w:tcPr>
          <w:p w14:paraId="6E6D903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0.059***</w:t>
            </w:r>
          </w:p>
        </w:tc>
        <w:tc>
          <w:tcPr>
            <w:tcW w:w="1279" w:type="dxa"/>
            <w:tcBorders>
              <w:top w:val="nil"/>
              <w:left w:val="nil"/>
              <w:bottom w:val="nil"/>
              <w:right w:val="nil"/>
            </w:tcBorders>
            <w:shd w:val="clear" w:color="auto" w:fill="auto"/>
            <w:noWrap/>
            <w:vAlign w:val="bottom"/>
            <w:hideMark/>
          </w:tcPr>
          <w:p w14:paraId="7C423F9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0.063***</w:t>
            </w:r>
          </w:p>
        </w:tc>
        <w:tc>
          <w:tcPr>
            <w:tcW w:w="1261" w:type="dxa"/>
            <w:tcBorders>
              <w:top w:val="nil"/>
              <w:left w:val="nil"/>
              <w:bottom w:val="nil"/>
              <w:right w:val="nil"/>
            </w:tcBorders>
            <w:shd w:val="clear" w:color="auto" w:fill="auto"/>
            <w:noWrap/>
            <w:vAlign w:val="bottom"/>
            <w:hideMark/>
          </w:tcPr>
          <w:p w14:paraId="148E1A9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0.062***</w:t>
            </w:r>
          </w:p>
        </w:tc>
        <w:tc>
          <w:tcPr>
            <w:tcW w:w="1261" w:type="dxa"/>
            <w:tcBorders>
              <w:top w:val="nil"/>
              <w:left w:val="nil"/>
              <w:bottom w:val="nil"/>
              <w:right w:val="nil"/>
            </w:tcBorders>
            <w:shd w:val="clear" w:color="auto" w:fill="auto"/>
            <w:noWrap/>
            <w:vAlign w:val="bottom"/>
            <w:hideMark/>
          </w:tcPr>
          <w:p w14:paraId="2A9DBB4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0.059***</w:t>
            </w:r>
          </w:p>
        </w:tc>
        <w:tc>
          <w:tcPr>
            <w:tcW w:w="1151" w:type="dxa"/>
            <w:tcBorders>
              <w:top w:val="nil"/>
              <w:left w:val="nil"/>
              <w:bottom w:val="nil"/>
              <w:right w:val="nil"/>
            </w:tcBorders>
            <w:shd w:val="clear" w:color="auto" w:fill="auto"/>
            <w:noWrap/>
            <w:vAlign w:val="bottom"/>
            <w:hideMark/>
          </w:tcPr>
          <w:p w14:paraId="0026C97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0.092***</w:t>
            </w:r>
          </w:p>
        </w:tc>
        <w:tc>
          <w:tcPr>
            <w:tcW w:w="1277" w:type="dxa"/>
            <w:tcBorders>
              <w:top w:val="nil"/>
              <w:left w:val="nil"/>
              <w:bottom w:val="nil"/>
              <w:right w:val="nil"/>
            </w:tcBorders>
            <w:shd w:val="clear" w:color="auto" w:fill="auto"/>
            <w:noWrap/>
            <w:vAlign w:val="bottom"/>
            <w:hideMark/>
          </w:tcPr>
          <w:p w14:paraId="6B0BD44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0.085***</w:t>
            </w:r>
          </w:p>
        </w:tc>
        <w:tc>
          <w:tcPr>
            <w:tcW w:w="1151" w:type="dxa"/>
            <w:tcBorders>
              <w:top w:val="nil"/>
              <w:left w:val="nil"/>
              <w:bottom w:val="nil"/>
              <w:right w:val="nil"/>
            </w:tcBorders>
            <w:shd w:val="clear" w:color="auto" w:fill="auto"/>
            <w:noWrap/>
            <w:vAlign w:val="bottom"/>
            <w:hideMark/>
          </w:tcPr>
          <w:p w14:paraId="3FDBF09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0.140***</w:t>
            </w:r>
          </w:p>
        </w:tc>
        <w:tc>
          <w:tcPr>
            <w:tcW w:w="1279" w:type="dxa"/>
            <w:tcBorders>
              <w:top w:val="nil"/>
              <w:left w:val="nil"/>
              <w:bottom w:val="nil"/>
              <w:right w:val="nil"/>
            </w:tcBorders>
            <w:shd w:val="clear" w:color="auto" w:fill="auto"/>
            <w:noWrap/>
            <w:vAlign w:val="bottom"/>
            <w:hideMark/>
          </w:tcPr>
          <w:p w14:paraId="73AA246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0.127***</w:t>
            </w:r>
          </w:p>
        </w:tc>
      </w:tr>
      <w:tr w:rsidR="00444046" w:rsidRPr="00444046" w14:paraId="112798C2" w14:textId="77777777" w:rsidTr="00444046">
        <w:trPr>
          <w:trHeight w:val="290"/>
        </w:trPr>
        <w:tc>
          <w:tcPr>
            <w:tcW w:w="2535" w:type="dxa"/>
            <w:tcBorders>
              <w:top w:val="nil"/>
              <w:left w:val="nil"/>
              <w:bottom w:val="nil"/>
              <w:right w:val="nil"/>
            </w:tcBorders>
            <w:shd w:val="clear" w:color="auto" w:fill="auto"/>
            <w:noWrap/>
            <w:vAlign w:val="bottom"/>
            <w:hideMark/>
          </w:tcPr>
          <w:p w14:paraId="4C8EBB38"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1AB12A1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(0.066)</w:t>
            </w:r>
          </w:p>
        </w:tc>
        <w:tc>
          <w:tcPr>
            <w:tcW w:w="1260" w:type="dxa"/>
            <w:tcBorders>
              <w:top w:val="nil"/>
              <w:left w:val="nil"/>
              <w:bottom w:val="nil"/>
              <w:right w:val="nil"/>
            </w:tcBorders>
            <w:shd w:val="clear" w:color="auto" w:fill="auto"/>
            <w:noWrap/>
            <w:vAlign w:val="bottom"/>
            <w:hideMark/>
          </w:tcPr>
          <w:p w14:paraId="19A95B0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(0.064)</w:t>
            </w:r>
          </w:p>
        </w:tc>
        <w:tc>
          <w:tcPr>
            <w:tcW w:w="1151" w:type="dxa"/>
            <w:tcBorders>
              <w:top w:val="nil"/>
              <w:left w:val="nil"/>
              <w:bottom w:val="nil"/>
              <w:right w:val="nil"/>
            </w:tcBorders>
            <w:shd w:val="clear" w:color="auto" w:fill="auto"/>
            <w:noWrap/>
            <w:vAlign w:val="bottom"/>
            <w:hideMark/>
          </w:tcPr>
          <w:p w14:paraId="1116C44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(0.022)</w:t>
            </w:r>
          </w:p>
        </w:tc>
        <w:tc>
          <w:tcPr>
            <w:tcW w:w="1279" w:type="dxa"/>
            <w:tcBorders>
              <w:top w:val="nil"/>
              <w:left w:val="nil"/>
              <w:bottom w:val="nil"/>
              <w:right w:val="nil"/>
            </w:tcBorders>
            <w:shd w:val="clear" w:color="auto" w:fill="auto"/>
            <w:noWrap/>
            <w:vAlign w:val="bottom"/>
            <w:hideMark/>
          </w:tcPr>
          <w:p w14:paraId="3173FD3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(0.019)</w:t>
            </w:r>
          </w:p>
        </w:tc>
        <w:tc>
          <w:tcPr>
            <w:tcW w:w="1261" w:type="dxa"/>
            <w:tcBorders>
              <w:top w:val="nil"/>
              <w:left w:val="nil"/>
              <w:bottom w:val="nil"/>
              <w:right w:val="nil"/>
            </w:tcBorders>
            <w:shd w:val="clear" w:color="auto" w:fill="auto"/>
            <w:noWrap/>
            <w:vAlign w:val="bottom"/>
            <w:hideMark/>
          </w:tcPr>
          <w:p w14:paraId="49C59CF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(0.013)</w:t>
            </w:r>
          </w:p>
        </w:tc>
        <w:tc>
          <w:tcPr>
            <w:tcW w:w="1261" w:type="dxa"/>
            <w:tcBorders>
              <w:top w:val="nil"/>
              <w:left w:val="nil"/>
              <w:bottom w:val="nil"/>
              <w:right w:val="nil"/>
            </w:tcBorders>
            <w:shd w:val="clear" w:color="auto" w:fill="auto"/>
            <w:noWrap/>
            <w:vAlign w:val="bottom"/>
            <w:hideMark/>
          </w:tcPr>
          <w:p w14:paraId="3D22965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(0.012)</w:t>
            </w:r>
          </w:p>
        </w:tc>
        <w:tc>
          <w:tcPr>
            <w:tcW w:w="1151" w:type="dxa"/>
            <w:tcBorders>
              <w:top w:val="nil"/>
              <w:left w:val="nil"/>
              <w:bottom w:val="nil"/>
              <w:right w:val="nil"/>
            </w:tcBorders>
            <w:shd w:val="clear" w:color="auto" w:fill="auto"/>
            <w:noWrap/>
            <w:vAlign w:val="bottom"/>
            <w:hideMark/>
          </w:tcPr>
          <w:p w14:paraId="72EEDB8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(0.034)</w:t>
            </w:r>
          </w:p>
        </w:tc>
        <w:tc>
          <w:tcPr>
            <w:tcW w:w="1277" w:type="dxa"/>
            <w:tcBorders>
              <w:top w:val="nil"/>
              <w:left w:val="nil"/>
              <w:bottom w:val="nil"/>
              <w:right w:val="nil"/>
            </w:tcBorders>
            <w:shd w:val="clear" w:color="auto" w:fill="auto"/>
            <w:noWrap/>
            <w:vAlign w:val="bottom"/>
            <w:hideMark/>
          </w:tcPr>
          <w:p w14:paraId="5067B16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(0.031)</w:t>
            </w:r>
          </w:p>
        </w:tc>
        <w:tc>
          <w:tcPr>
            <w:tcW w:w="1151" w:type="dxa"/>
            <w:tcBorders>
              <w:top w:val="nil"/>
              <w:left w:val="nil"/>
              <w:bottom w:val="nil"/>
              <w:right w:val="nil"/>
            </w:tcBorders>
            <w:shd w:val="clear" w:color="auto" w:fill="auto"/>
            <w:noWrap/>
            <w:vAlign w:val="bottom"/>
            <w:hideMark/>
          </w:tcPr>
          <w:p w14:paraId="350E095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(0.032)</w:t>
            </w:r>
          </w:p>
        </w:tc>
        <w:tc>
          <w:tcPr>
            <w:tcW w:w="1279" w:type="dxa"/>
            <w:tcBorders>
              <w:top w:val="nil"/>
              <w:left w:val="nil"/>
              <w:bottom w:val="nil"/>
              <w:right w:val="nil"/>
            </w:tcBorders>
            <w:shd w:val="clear" w:color="auto" w:fill="auto"/>
            <w:noWrap/>
            <w:vAlign w:val="bottom"/>
            <w:hideMark/>
          </w:tcPr>
          <w:p w14:paraId="76896D0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(0.030)</w:t>
            </w:r>
          </w:p>
        </w:tc>
      </w:tr>
      <w:tr w:rsidR="00444046" w:rsidRPr="00444046" w14:paraId="3F7FD020" w14:textId="77777777" w:rsidTr="00444046">
        <w:trPr>
          <w:trHeight w:val="290"/>
        </w:trPr>
        <w:tc>
          <w:tcPr>
            <w:tcW w:w="2535" w:type="dxa"/>
            <w:tcBorders>
              <w:top w:val="nil"/>
              <w:left w:val="nil"/>
              <w:bottom w:val="nil"/>
              <w:right w:val="nil"/>
            </w:tcBorders>
            <w:shd w:val="clear" w:color="auto" w:fill="auto"/>
            <w:noWrap/>
            <w:vAlign w:val="bottom"/>
            <w:hideMark/>
          </w:tcPr>
          <w:p w14:paraId="371BF26A"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real per capita personal income (1000dollars)</w:t>
            </w:r>
          </w:p>
        </w:tc>
        <w:tc>
          <w:tcPr>
            <w:tcW w:w="1260" w:type="dxa"/>
            <w:tcBorders>
              <w:top w:val="nil"/>
              <w:left w:val="nil"/>
              <w:bottom w:val="nil"/>
              <w:right w:val="nil"/>
            </w:tcBorders>
            <w:shd w:val="clear" w:color="auto" w:fill="auto"/>
            <w:noWrap/>
            <w:vAlign w:val="bottom"/>
            <w:hideMark/>
          </w:tcPr>
          <w:p w14:paraId="462F9F3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0.011***</w:t>
            </w:r>
          </w:p>
        </w:tc>
        <w:tc>
          <w:tcPr>
            <w:tcW w:w="1260" w:type="dxa"/>
            <w:tcBorders>
              <w:top w:val="nil"/>
              <w:left w:val="nil"/>
              <w:bottom w:val="nil"/>
              <w:right w:val="nil"/>
            </w:tcBorders>
            <w:shd w:val="clear" w:color="auto" w:fill="auto"/>
            <w:noWrap/>
            <w:vAlign w:val="bottom"/>
            <w:hideMark/>
          </w:tcPr>
          <w:p w14:paraId="2BFC624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0.012***</w:t>
            </w:r>
          </w:p>
        </w:tc>
        <w:tc>
          <w:tcPr>
            <w:tcW w:w="1151" w:type="dxa"/>
            <w:tcBorders>
              <w:top w:val="nil"/>
              <w:left w:val="nil"/>
              <w:bottom w:val="nil"/>
              <w:right w:val="nil"/>
            </w:tcBorders>
            <w:shd w:val="clear" w:color="auto" w:fill="auto"/>
            <w:noWrap/>
            <w:vAlign w:val="bottom"/>
            <w:hideMark/>
          </w:tcPr>
          <w:p w14:paraId="0C53922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0.018***</w:t>
            </w:r>
          </w:p>
        </w:tc>
        <w:tc>
          <w:tcPr>
            <w:tcW w:w="1279" w:type="dxa"/>
            <w:tcBorders>
              <w:top w:val="nil"/>
              <w:left w:val="nil"/>
              <w:bottom w:val="nil"/>
              <w:right w:val="nil"/>
            </w:tcBorders>
            <w:shd w:val="clear" w:color="auto" w:fill="auto"/>
            <w:noWrap/>
            <w:vAlign w:val="bottom"/>
            <w:hideMark/>
          </w:tcPr>
          <w:p w14:paraId="7D1A401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0.017***</w:t>
            </w:r>
          </w:p>
        </w:tc>
        <w:tc>
          <w:tcPr>
            <w:tcW w:w="1261" w:type="dxa"/>
            <w:tcBorders>
              <w:top w:val="nil"/>
              <w:left w:val="nil"/>
              <w:bottom w:val="nil"/>
              <w:right w:val="nil"/>
            </w:tcBorders>
            <w:shd w:val="clear" w:color="auto" w:fill="auto"/>
            <w:noWrap/>
            <w:vAlign w:val="bottom"/>
            <w:hideMark/>
          </w:tcPr>
          <w:p w14:paraId="7319004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0.007***</w:t>
            </w:r>
          </w:p>
        </w:tc>
        <w:tc>
          <w:tcPr>
            <w:tcW w:w="1261" w:type="dxa"/>
            <w:tcBorders>
              <w:top w:val="nil"/>
              <w:left w:val="nil"/>
              <w:bottom w:val="nil"/>
              <w:right w:val="nil"/>
            </w:tcBorders>
            <w:shd w:val="clear" w:color="auto" w:fill="auto"/>
            <w:noWrap/>
            <w:vAlign w:val="bottom"/>
            <w:hideMark/>
          </w:tcPr>
          <w:p w14:paraId="212D7D4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0.007***</w:t>
            </w:r>
          </w:p>
        </w:tc>
        <w:tc>
          <w:tcPr>
            <w:tcW w:w="1151" w:type="dxa"/>
            <w:tcBorders>
              <w:top w:val="nil"/>
              <w:left w:val="nil"/>
              <w:bottom w:val="nil"/>
              <w:right w:val="nil"/>
            </w:tcBorders>
            <w:shd w:val="clear" w:color="auto" w:fill="auto"/>
            <w:noWrap/>
            <w:vAlign w:val="bottom"/>
            <w:hideMark/>
          </w:tcPr>
          <w:p w14:paraId="692C485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0.011**</w:t>
            </w:r>
          </w:p>
        </w:tc>
        <w:tc>
          <w:tcPr>
            <w:tcW w:w="1277" w:type="dxa"/>
            <w:tcBorders>
              <w:top w:val="nil"/>
              <w:left w:val="nil"/>
              <w:bottom w:val="nil"/>
              <w:right w:val="nil"/>
            </w:tcBorders>
            <w:shd w:val="clear" w:color="auto" w:fill="auto"/>
            <w:noWrap/>
            <w:vAlign w:val="bottom"/>
            <w:hideMark/>
          </w:tcPr>
          <w:p w14:paraId="62DFFDE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0.009*</w:t>
            </w:r>
          </w:p>
        </w:tc>
        <w:tc>
          <w:tcPr>
            <w:tcW w:w="1151" w:type="dxa"/>
            <w:tcBorders>
              <w:top w:val="nil"/>
              <w:left w:val="nil"/>
              <w:bottom w:val="nil"/>
              <w:right w:val="nil"/>
            </w:tcBorders>
            <w:shd w:val="clear" w:color="auto" w:fill="auto"/>
            <w:noWrap/>
            <w:vAlign w:val="bottom"/>
            <w:hideMark/>
          </w:tcPr>
          <w:p w14:paraId="461B9D7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0.011***</w:t>
            </w:r>
          </w:p>
        </w:tc>
        <w:tc>
          <w:tcPr>
            <w:tcW w:w="1279" w:type="dxa"/>
            <w:tcBorders>
              <w:top w:val="nil"/>
              <w:left w:val="nil"/>
              <w:bottom w:val="nil"/>
              <w:right w:val="nil"/>
            </w:tcBorders>
            <w:shd w:val="clear" w:color="auto" w:fill="auto"/>
            <w:noWrap/>
            <w:vAlign w:val="bottom"/>
            <w:hideMark/>
          </w:tcPr>
          <w:p w14:paraId="2C75D52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0.006</w:t>
            </w:r>
          </w:p>
        </w:tc>
      </w:tr>
      <w:tr w:rsidR="00444046" w:rsidRPr="00444046" w14:paraId="024E4620" w14:textId="77777777" w:rsidTr="00444046">
        <w:trPr>
          <w:trHeight w:val="290"/>
        </w:trPr>
        <w:tc>
          <w:tcPr>
            <w:tcW w:w="2535" w:type="dxa"/>
            <w:tcBorders>
              <w:top w:val="nil"/>
              <w:left w:val="nil"/>
              <w:bottom w:val="nil"/>
              <w:right w:val="nil"/>
            </w:tcBorders>
            <w:shd w:val="clear" w:color="auto" w:fill="auto"/>
            <w:noWrap/>
            <w:vAlign w:val="bottom"/>
            <w:hideMark/>
          </w:tcPr>
          <w:p w14:paraId="25603EFB"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785CF77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c>
          <w:tcPr>
            <w:tcW w:w="1260" w:type="dxa"/>
            <w:tcBorders>
              <w:top w:val="nil"/>
              <w:left w:val="nil"/>
              <w:bottom w:val="nil"/>
              <w:right w:val="nil"/>
            </w:tcBorders>
            <w:shd w:val="clear" w:color="auto" w:fill="auto"/>
            <w:noWrap/>
            <w:vAlign w:val="bottom"/>
            <w:hideMark/>
          </w:tcPr>
          <w:p w14:paraId="218EEA6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c>
          <w:tcPr>
            <w:tcW w:w="1151" w:type="dxa"/>
            <w:tcBorders>
              <w:top w:val="nil"/>
              <w:left w:val="nil"/>
              <w:bottom w:val="nil"/>
              <w:right w:val="nil"/>
            </w:tcBorders>
            <w:shd w:val="clear" w:color="auto" w:fill="auto"/>
            <w:noWrap/>
            <w:vAlign w:val="bottom"/>
            <w:hideMark/>
          </w:tcPr>
          <w:p w14:paraId="02C408A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(0.006)</w:t>
            </w:r>
          </w:p>
        </w:tc>
        <w:tc>
          <w:tcPr>
            <w:tcW w:w="1279" w:type="dxa"/>
            <w:tcBorders>
              <w:top w:val="nil"/>
              <w:left w:val="nil"/>
              <w:bottom w:val="nil"/>
              <w:right w:val="nil"/>
            </w:tcBorders>
            <w:shd w:val="clear" w:color="auto" w:fill="auto"/>
            <w:noWrap/>
            <w:vAlign w:val="bottom"/>
            <w:hideMark/>
          </w:tcPr>
          <w:p w14:paraId="358DADB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61" w:type="dxa"/>
            <w:tcBorders>
              <w:top w:val="nil"/>
              <w:left w:val="nil"/>
              <w:bottom w:val="nil"/>
              <w:right w:val="nil"/>
            </w:tcBorders>
            <w:shd w:val="clear" w:color="auto" w:fill="auto"/>
            <w:noWrap/>
            <w:vAlign w:val="bottom"/>
            <w:hideMark/>
          </w:tcPr>
          <w:p w14:paraId="174E094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(0.003)</w:t>
            </w:r>
          </w:p>
        </w:tc>
        <w:tc>
          <w:tcPr>
            <w:tcW w:w="1261" w:type="dxa"/>
            <w:tcBorders>
              <w:top w:val="nil"/>
              <w:left w:val="nil"/>
              <w:bottom w:val="nil"/>
              <w:right w:val="nil"/>
            </w:tcBorders>
            <w:shd w:val="clear" w:color="auto" w:fill="auto"/>
            <w:noWrap/>
            <w:vAlign w:val="bottom"/>
            <w:hideMark/>
          </w:tcPr>
          <w:p w14:paraId="27C75B7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(0.002)</w:t>
            </w:r>
          </w:p>
        </w:tc>
        <w:tc>
          <w:tcPr>
            <w:tcW w:w="1151" w:type="dxa"/>
            <w:tcBorders>
              <w:top w:val="nil"/>
              <w:left w:val="nil"/>
              <w:bottom w:val="nil"/>
              <w:right w:val="nil"/>
            </w:tcBorders>
            <w:shd w:val="clear" w:color="auto" w:fill="auto"/>
            <w:noWrap/>
            <w:vAlign w:val="bottom"/>
            <w:hideMark/>
          </w:tcPr>
          <w:p w14:paraId="260D8AB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77" w:type="dxa"/>
            <w:tcBorders>
              <w:top w:val="nil"/>
              <w:left w:val="nil"/>
              <w:bottom w:val="nil"/>
              <w:right w:val="nil"/>
            </w:tcBorders>
            <w:shd w:val="clear" w:color="auto" w:fill="auto"/>
            <w:noWrap/>
            <w:vAlign w:val="bottom"/>
            <w:hideMark/>
          </w:tcPr>
          <w:p w14:paraId="708EC90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151" w:type="dxa"/>
            <w:tcBorders>
              <w:top w:val="nil"/>
              <w:left w:val="nil"/>
              <w:bottom w:val="nil"/>
              <w:right w:val="nil"/>
            </w:tcBorders>
            <w:shd w:val="clear" w:color="auto" w:fill="auto"/>
            <w:noWrap/>
            <w:vAlign w:val="bottom"/>
            <w:hideMark/>
          </w:tcPr>
          <w:p w14:paraId="30C2B66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c>
          <w:tcPr>
            <w:tcW w:w="1279" w:type="dxa"/>
            <w:tcBorders>
              <w:top w:val="nil"/>
              <w:left w:val="nil"/>
              <w:bottom w:val="nil"/>
              <w:right w:val="nil"/>
            </w:tcBorders>
            <w:shd w:val="clear" w:color="auto" w:fill="auto"/>
            <w:noWrap/>
            <w:vAlign w:val="bottom"/>
            <w:hideMark/>
          </w:tcPr>
          <w:p w14:paraId="38DC9BB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r>
      <w:tr w:rsidR="00444046" w:rsidRPr="00444046" w14:paraId="4C861F2B" w14:textId="77777777" w:rsidTr="00444046">
        <w:trPr>
          <w:trHeight w:val="290"/>
        </w:trPr>
        <w:tc>
          <w:tcPr>
            <w:tcW w:w="2535" w:type="dxa"/>
            <w:tcBorders>
              <w:top w:val="nil"/>
              <w:left w:val="nil"/>
              <w:bottom w:val="nil"/>
              <w:right w:val="nil"/>
            </w:tcBorders>
            <w:shd w:val="clear" w:color="auto" w:fill="auto"/>
            <w:noWrap/>
            <w:vAlign w:val="bottom"/>
            <w:hideMark/>
          </w:tcPr>
          <w:p w14:paraId="0FE4E529"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real government expenditure per capita</w:t>
            </w:r>
          </w:p>
        </w:tc>
        <w:tc>
          <w:tcPr>
            <w:tcW w:w="1260" w:type="dxa"/>
            <w:tcBorders>
              <w:top w:val="nil"/>
              <w:left w:val="nil"/>
              <w:bottom w:val="nil"/>
              <w:right w:val="nil"/>
            </w:tcBorders>
            <w:shd w:val="clear" w:color="auto" w:fill="auto"/>
            <w:noWrap/>
            <w:vAlign w:val="bottom"/>
            <w:hideMark/>
          </w:tcPr>
          <w:p w14:paraId="5B381DD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0.039**</w:t>
            </w:r>
          </w:p>
        </w:tc>
        <w:tc>
          <w:tcPr>
            <w:tcW w:w="1260" w:type="dxa"/>
            <w:tcBorders>
              <w:top w:val="nil"/>
              <w:left w:val="nil"/>
              <w:bottom w:val="nil"/>
              <w:right w:val="nil"/>
            </w:tcBorders>
            <w:shd w:val="clear" w:color="auto" w:fill="auto"/>
            <w:noWrap/>
            <w:vAlign w:val="bottom"/>
            <w:hideMark/>
          </w:tcPr>
          <w:p w14:paraId="12DD26E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0.083***</w:t>
            </w:r>
          </w:p>
        </w:tc>
        <w:tc>
          <w:tcPr>
            <w:tcW w:w="1151" w:type="dxa"/>
            <w:tcBorders>
              <w:top w:val="nil"/>
              <w:left w:val="nil"/>
              <w:bottom w:val="nil"/>
              <w:right w:val="nil"/>
            </w:tcBorders>
            <w:shd w:val="clear" w:color="auto" w:fill="auto"/>
            <w:noWrap/>
            <w:vAlign w:val="bottom"/>
            <w:hideMark/>
          </w:tcPr>
          <w:p w14:paraId="49296FE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0.018</w:t>
            </w:r>
          </w:p>
        </w:tc>
        <w:tc>
          <w:tcPr>
            <w:tcW w:w="1279" w:type="dxa"/>
            <w:tcBorders>
              <w:top w:val="nil"/>
              <w:left w:val="nil"/>
              <w:bottom w:val="nil"/>
              <w:right w:val="nil"/>
            </w:tcBorders>
            <w:shd w:val="clear" w:color="auto" w:fill="auto"/>
            <w:noWrap/>
            <w:vAlign w:val="bottom"/>
            <w:hideMark/>
          </w:tcPr>
          <w:p w14:paraId="55B7263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0.072***</w:t>
            </w:r>
          </w:p>
        </w:tc>
        <w:tc>
          <w:tcPr>
            <w:tcW w:w="1261" w:type="dxa"/>
            <w:tcBorders>
              <w:top w:val="nil"/>
              <w:left w:val="nil"/>
              <w:bottom w:val="nil"/>
              <w:right w:val="nil"/>
            </w:tcBorders>
            <w:shd w:val="clear" w:color="auto" w:fill="auto"/>
            <w:noWrap/>
            <w:vAlign w:val="bottom"/>
            <w:hideMark/>
          </w:tcPr>
          <w:p w14:paraId="6E43083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0.078***</w:t>
            </w:r>
          </w:p>
        </w:tc>
        <w:tc>
          <w:tcPr>
            <w:tcW w:w="1261" w:type="dxa"/>
            <w:tcBorders>
              <w:top w:val="nil"/>
              <w:left w:val="nil"/>
              <w:bottom w:val="nil"/>
              <w:right w:val="nil"/>
            </w:tcBorders>
            <w:shd w:val="clear" w:color="auto" w:fill="auto"/>
            <w:noWrap/>
            <w:vAlign w:val="bottom"/>
            <w:hideMark/>
          </w:tcPr>
          <w:p w14:paraId="1CA005B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0.126***</w:t>
            </w:r>
          </w:p>
        </w:tc>
        <w:tc>
          <w:tcPr>
            <w:tcW w:w="1151" w:type="dxa"/>
            <w:tcBorders>
              <w:top w:val="nil"/>
              <w:left w:val="nil"/>
              <w:bottom w:val="nil"/>
              <w:right w:val="nil"/>
            </w:tcBorders>
            <w:shd w:val="clear" w:color="auto" w:fill="auto"/>
            <w:noWrap/>
            <w:vAlign w:val="bottom"/>
            <w:hideMark/>
          </w:tcPr>
          <w:p w14:paraId="4207491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0.052***</w:t>
            </w:r>
          </w:p>
        </w:tc>
        <w:tc>
          <w:tcPr>
            <w:tcW w:w="1277" w:type="dxa"/>
            <w:tcBorders>
              <w:top w:val="nil"/>
              <w:left w:val="nil"/>
              <w:bottom w:val="nil"/>
              <w:right w:val="nil"/>
            </w:tcBorders>
            <w:shd w:val="clear" w:color="auto" w:fill="auto"/>
            <w:noWrap/>
            <w:vAlign w:val="bottom"/>
            <w:hideMark/>
          </w:tcPr>
          <w:p w14:paraId="2C8CDA5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0.117***</w:t>
            </w:r>
          </w:p>
        </w:tc>
        <w:tc>
          <w:tcPr>
            <w:tcW w:w="1151" w:type="dxa"/>
            <w:tcBorders>
              <w:top w:val="nil"/>
              <w:left w:val="nil"/>
              <w:bottom w:val="nil"/>
              <w:right w:val="nil"/>
            </w:tcBorders>
            <w:shd w:val="clear" w:color="auto" w:fill="auto"/>
            <w:noWrap/>
            <w:vAlign w:val="bottom"/>
            <w:hideMark/>
          </w:tcPr>
          <w:p w14:paraId="32A2132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0.077***</w:t>
            </w:r>
          </w:p>
        </w:tc>
        <w:tc>
          <w:tcPr>
            <w:tcW w:w="1279" w:type="dxa"/>
            <w:tcBorders>
              <w:top w:val="nil"/>
              <w:left w:val="nil"/>
              <w:bottom w:val="nil"/>
              <w:right w:val="nil"/>
            </w:tcBorders>
            <w:shd w:val="clear" w:color="auto" w:fill="auto"/>
            <w:noWrap/>
            <w:vAlign w:val="bottom"/>
            <w:hideMark/>
          </w:tcPr>
          <w:p w14:paraId="0EC5923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0.100***</w:t>
            </w:r>
          </w:p>
        </w:tc>
      </w:tr>
      <w:tr w:rsidR="00444046" w:rsidRPr="00444046" w14:paraId="3DDAE03B" w14:textId="77777777" w:rsidTr="00444046">
        <w:trPr>
          <w:trHeight w:val="290"/>
        </w:trPr>
        <w:tc>
          <w:tcPr>
            <w:tcW w:w="2535" w:type="dxa"/>
            <w:tcBorders>
              <w:top w:val="nil"/>
              <w:left w:val="nil"/>
              <w:bottom w:val="nil"/>
              <w:right w:val="nil"/>
            </w:tcBorders>
            <w:shd w:val="clear" w:color="auto" w:fill="auto"/>
            <w:noWrap/>
            <w:vAlign w:val="bottom"/>
            <w:hideMark/>
          </w:tcPr>
          <w:p w14:paraId="50668565"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0818463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(0.017)</w:t>
            </w:r>
          </w:p>
        </w:tc>
        <w:tc>
          <w:tcPr>
            <w:tcW w:w="1260" w:type="dxa"/>
            <w:tcBorders>
              <w:top w:val="nil"/>
              <w:left w:val="nil"/>
              <w:bottom w:val="nil"/>
              <w:right w:val="nil"/>
            </w:tcBorders>
            <w:shd w:val="clear" w:color="auto" w:fill="auto"/>
            <w:noWrap/>
            <w:vAlign w:val="bottom"/>
            <w:hideMark/>
          </w:tcPr>
          <w:p w14:paraId="264978C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(0.016)</w:t>
            </w:r>
          </w:p>
        </w:tc>
        <w:tc>
          <w:tcPr>
            <w:tcW w:w="1151" w:type="dxa"/>
            <w:tcBorders>
              <w:top w:val="nil"/>
              <w:left w:val="nil"/>
              <w:bottom w:val="nil"/>
              <w:right w:val="nil"/>
            </w:tcBorders>
            <w:shd w:val="clear" w:color="auto" w:fill="auto"/>
            <w:noWrap/>
            <w:vAlign w:val="bottom"/>
            <w:hideMark/>
          </w:tcPr>
          <w:p w14:paraId="6BAA4B5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(0.013)</w:t>
            </w:r>
          </w:p>
        </w:tc>
        <w:tc>
          <w:tcPr>
            <w:tcW w:w="1279" w:type="dxa"/>
            <w:tcBorders>
              <w:top w:val="nil"/>
              <w:left w:val="nil"/>
              <w:bottom w:val="nil"/>
              <w:right w:val="nil"/>
            </w:tcBorders>
            <w:shd w:val="clear" w:color="auto" w:fill="auto"/>
            <w:noWrap/>
            <w:vAlign w:val="bottom"/>
            <w:hideMark/>
          </w:tcPr>
          <w:p w14:paraId="7F1A4B6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(0.013)</w:t>
            </w:r>
          </w:p>
        </w:tc>
        <w:tc>
          <w:tcPr>
            <w:tcW w:w="1261" w:type="dxa"/>
            <w:tcBorders>
              <w:top w:val="nil"/>
              <w:left w:val="nil"/>
              <w:bottom w:val="nil"/>
              <w:right w:val="nil"/>
            </w:tcBorders>
            <w:shd w:val="clear" w:color="auto" w:fill="auto"/>
            <w:noWrap/>
            <w:vAlign w:val="bottom"/>
            <w:hideMark/>
          </w:tcPr>
          <w:p w14:paraId="2ECAE0B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(0.008)</w:t>
            </w:r>
          </w:p>
        </w:tc>
        <w:tc>
          <w:tcPr>
            <w:tcW w:w="1261" w:type="dxa"/>
            <w:tcBorders>
              <w:top w:val="nil"/>
              <w:left w:val="nil"/>
              <w:bottom w:val="nil"/>
              <w:right w:val="nil"/>
            </w:tcBorders>
            <w:shd w:val="clear" w:color="auto" w:fill="auto"/>
            <w:noWrap/>
            <w:vAlign w:val="bottom"/>
            <w:hideMark/>
          </w:tcPr>
          <w:p w14:paraId="381BBEE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(0.008)</w:t>
            </w:r>
          </w:p>
        </w:tc>
        <w:tc>
          <w:tcPr>
            <w:tcW w:w="1151" w:type="dxa"/>
            <w:tcBorders>
              <w:top w:val="nil"/>
              <w:left w:val="nil"/>
              <w:bottom w:val="nil"/>
              <w:right w:val="nil"/>
            </w:tcBorders>
            <w:shd w:val="clear" w:color="auto" w:fill="auto"/>
            <w:noWrap/>
            <w:vAlign w:val="bottom"/>
            <w:hideMark/>
          </w:tcPr>
          <w:p w14:paraId="1B773F0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(0.019)</w:t>
            </w:r>
          </w:p>
        </w:tc>
        <w:tc>
          <w:tcPr>
            <w:tcW w:w="1277" w:type="dxa"/>
            <w:tcBorders>
              <w:top w:val="nil"/>
              <w:left w:val="nil"/>
              <w:bottom w:val="nil"/>
              <w:right w:val="nil"/>
            </w:tcBorders>
            <w:shd w:val="clear" w:color="auto" w:fill="auto"/>
            <w:noWrap/>
            <w:vAlign w:val="bottom"/>
            <w:hideMark/>
          </w:tcPr>
          <w:p w14:paraId="48BA596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(0.020)</w:t>
            </w:r>
          </w:p>
        </w:tc>
        <w:tc>
          <w:tcPr>
            <w:tcW w:w="1151" w:type="dxa"/>
            <w:tcBorders>
              <w:top w:val="nil"/>
              <w:left w:val="nil"/>
              <w:bottom w:val="nil"/>
              <w:right w:val="nil"/>
            </w:tcBorders>
            <w:shd w:val="clear" w:color="auto" w:fill="auto"/>
            <w:noWrap/>
            <w:vAlign w:val="bottom"/>
            <w:hideMark/>
          </w:tcPr>
          <w:p w14:paraId="30044DB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(0.017)</w:t>
            </w:r>
          </w:p>
        </w:tc>
        <w:tc>
          <w:tcPr>
            <w:tcW w:w="1279" w:type="dxa"/>
            <w:tcBorders>
              <w:top w:val="nil"/>
              <w:left w:val="nil"/>
              <w:bottom w:val="nil"/>
              <w:right w:val="nil"/>
            </w:tcBorders>
            <w:shd w:val="clear" w:color="auto" w:fill="auto"/>
            <w:noWrap/>
            <w:vAlign w:val="bottom"/>
            <w:hideMark/>
          </w:tcPr>
          <w:p w14:paraId="302606A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(0.017)</w:t>
            </w:r>
          </w:p>
        </w:tc>
      </w:tr>
      <w:tr w:rsidR="00444046" w:rsidRPr="00444046" w14:paraId="7B56A950" w14:textId="77777777" w:rsidTr="00444046">
        <w:trPr>
          <w:trHeight w:val="290"/>
        </w:trPr>
        <w:tc>
          <w:tcPr>
            <w:tcW w:w="2535" w:type="dxa"/>
            <w:tcBorders>
              <w:top w:val="nil"/>
              <w:left w:val="nil"/>
              <w:bottom w:val="nil"/>
              <w:right w:val="nil"/>
            </w:tcBorders>
            <w:shd w:val="clear" w:color="auto" w:fill="auto"/>
            <w:noWrap/>
            <w:vAlign w:val="bottom"/>
            <w:hideMark/>
          </w:tcPr>
          <w:p w14:paraId="10D918EB"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effective property tax rate</w:t>
            </w:r>
          </w:p>
        </w:tc>
        <w:tc>
          <w:tcPr>
            <w:tcW w:w="1260" w:type="dxa"/>
            <w:tcBorders>
              <w:top w:val="nil"/>
              <w:left w:val="nil"/>
              <w:bottom w:val="nil"/>
              <w:right w:val="nil"/>
            </w:tcBorders>
            <w:shd w:val="clear" w:color="auto" w:fill="auto"/>
            <w:noWrap/>
            <w:vAlign w:val="bottom"/>
            <w:hideMark/>
          </w:tcPr>
          <w:p w14:paraId="739DAEE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-0.021*</w:t>
            </w:r>
          </w:p>
        </w:tc>
        <w:tc>
          <w:tcPr>
            <w:tcW w:w="1260" w:type="dxa"/>
            <w:tcBorders>
              <w:top w:val="nil"/>
              <w:left w:val="nil"/>
              <w:bottom w:val="nil"/>
              <w:right w:val="nil"/>
            </w:tcBorders>
            <w:shd w:val="clear" w:color="auto" w:fill="auto"/>
            <w:noWrap/>
            <w:vAlign w:val="bottom"/>
            <w:hideMark/>
          </w:tcPr>
          <w:p w14:paraId="034BFBB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-0.081***</w:t>
            </w:r>
          </w:p>
        </w:tc>
        <w:tc>
          <w:tcPr>
            <w:tcW w:w="1151" w:type="dxa"/>
            <w:tcBorders>
              <w:top w:val="nil"/>
              <w:left w:val="nil"/>
              <w:bottom w:val="nil"/>
              <w:right w:val="nil"/>
            </w:tcBorders>
            <w:shd w:val="clear" w:color="auto" w:fill="auto"/>
            <w:noWrap/>
            <w:vAlign w:val="bottom"/>
            <w:hideMark/>
          </w:tcPr>
          <w:p w14:paraId="150336B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-0.020</w:t>
            </w:r>
          </w:p>
        </w:tc>
        <w:tc>
          <w:tcPr>
            <w:tcW w:w="1279" w:type="dxa"/>
            <w:tcBorders>
              <w:top w:val="nil"/>
              <w:left w:val="nil"/>
              <w:bottom w:val="nil"/>
              <w:right w:val="nil"/>
            </w:tcBorders>
            <w:shd w:val="clear" w:color="auto" w:fill="auto"/>
            <w:noWrap/>
            <w:vAlign w:val="bottom"/>
            <w:hideMark/>
          </w:tcPr>
          <w:p w14:paraId="3757425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-0.091***</w:t>
            </w:r>
          </w:p>
        </w:tc>
        <w:tc>
          <w:tcPr>
            <w:tcW w:w="1261" w:type="dxa"/>
            <w:tcBorders>
              <w:top w:val="nil"/>
              <w:left w:val="nil"/>
              <w:bottom w:val="nil"/>
              <w:right w:val="nil"/>
            </w:tcBorders>
            <w:shd w:val="clear" w:color="auto" w:fill="auto"/>
            <w:noWrap/>
            <w:vAlign w:val="bottom"/>
            <w:hideMark/>
          </w:tcPr>
          <w:p w14:paraId="2999842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-0.033***</w:t>
            </w:r>
          </w:p>
        </w:tc>
        <w:tc>
          <w:tcPr>
            <w:tcW w:w="1261" w:type="dxa"/>
            <w:tcBorders>
              <w:top w:val="nil"/>
              <w:left w:val="nil"/>
              <w:bottom w:val="nil"/>
              <w:right w:val="nil"/>
            </w:tcBorders>
            <w:shd w:val="clear" w:color="auto" w:fill="auto"/>
            <w:noWrap/>
            <w:vAlign w:val="bottom"/>
            <w:hideMark/>
          </w:tcPr>
          <w:p w14:paraId="016FF05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-0.088***</w:t>
            </w:r>
          </w:p>
        </w:tc>
        <w:tc>
          <w:tcPr>
            <w:tcW w:w="1151" w:type="dxa"/>
            <w:tcBorders>
              <w:top w:val="nil"/>
              <w:left w:val="nil"/>
              <w:bottom w:val="nil"/>
              <w:right w:val="nil"/>
            </w:tcBorders>
            <w:shd w:val="clear" w:color="auto" w:fill="auto"/>
            <w:noWrap/>
            <w:vAlign w:val="bottom"/>
            <w:hideMark/>
          </w:tcPr>
          <w:p w14:paraId="3E63EC1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0.021</w:t>
            </w:r>
          </w:p>
        </w:tc>
        <w:tc>
          <w:tcPr>
            <w:tcW w:w="1277" w:type="dxa"/>
            <w:tcBorders>
              <w:top w:val="nil"/>
              <w:left w:val="nil"/>
              <w:bottom w:val="nil"/>
              <w:right w:val="nil"/>
            </w:tcBorders>
            <w:shd w:val="clear" w:color="auto" w:fill="auto"/>
            <w:noWrap/>
            <w:vAlign w:val="bottom"/>
            <w:hideMark/>
          </w:tcPr>
          <w:p w14:paraId="1A65B1F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-0.098***</w:t>
            </w:r>
          </w:p>
        </w:tc>
        <w:tc>
          <w:tcPr>
            <w:tcW w:w="1151" w:type="dxa"/>
            <w:tcBorders>
              <w:top w:val="nil"/>
              <w:left w:val="nil"/>
              <w:bottom w:val="nil"/>
              <w:right w:val="nil"/>
            </w:tcBorders>
            <w:shd w:val="clear" w:color="auto" w:fill="auto"/>
            <w:noWrap/>
            <w:vAlign w:val="bottom"/>
            <w:hideMark/>
          </w:tcPr>
          <w:p w14:paraId="4A69DE3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-0.074***</w:t>
            </w:r>
          </w:p>
        </w:tc>
        <w:tc>
          <w:tcPr>
            <w:tcW w:w="1279" w:type="dxa"/>
            <w:tcBorders>
              <w:top w:val="nil"/>
              <w:left w:val="nil"/>
              <w:bottom w:val="nil"/>
              <w:right w:val="nil"/>
            </w:tcBorders>
            <w:shd w:val="clear" w:color="auto" w:fill="auto"/>
            <w:noWrap/>
            <w:vAlign w:val="bottom"/>
            <w:hideMark/>
          </w:tcPr>
          <w:p w14:paraId="5A7FFE9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-0.146***</w:t>
            </w:r>
          </w:p>
        </w:tc>
      </w:tr>
      <w:tr w:rsidR="00444046" w:rsidRPr="00444046" w14:paraId="59737B35" w14:textId="77777777" w:rsidTr="00444046">
        <w:trPr>
          <w:trHeight w:val="290"/>
        </w:trPr>
        <w:tc>
          <w:tcPr>
            <w:tcW w:w="2535" w:type="dxa"/>
            <w:tcBorders>
              <w:top w:val="nil"/>
              <w:left w:val="nil"/>
              <w:bottom w:val="nil"/>
              <w:right w:val="nil"/>
            </w:tcBorders>
            <w:shd w:val="clear" w:color="auto" w:fill="auto"/>
            <w:noWrap/>
            <w:vAlign w:val="bottom"/>
            <w:hideMark/>
          </w:tcPr>
          <w:p w14:paraId="46AA66AF"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123234E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(0.011)</w:t>
            </w:r>
          </w:p>
        </w:tc>
        <w:tc>
          <w:tcPr>
            <w:tcW w:w="1260" w:type="dxa"/>
            <w:tcBorders>
              <w:top w:val="nil"/>
              <w:left w:val="nil"/>
              <w:bottom w:val="nil"/>
              <w:right w:val="nil"/>
            </w:tcBorders>
            <w:shd w:val="clear" w:color="auto" w:fill="auto"/>
            <w:noWrap/>
            <w:vAlign w:val="bottom"/>
            <w:hideMark/>
          </w:tcPr>
          <w:p w14:paraId="2B240F8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(0.013)</w:t>
            </w:r>
          </w:p>
        </w:tc>
        <w:tc>
          <w:tcPr>
            <w:tcW w:w="1151" w:type="dxa"/>
            <w:tcBorders>
              <w:top w:val="nil"/>
              <w:left w:val="nil"/>
              <w:bottom w:val="nil"/>
              <w:right w:val="nil"/>
            </w:tcBorders>
            <w:shd w:val="clear" w:color="auto" w:fill="auto"/>
            <w:noWrap/>
            <w:vAlign w:val="bottom"/>
            <w:hideMark/>
          </w:tcPr>
          <w:p w14:paraId="217596A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(0.014)</w:t>
            </w:r>
          </w:p>
        </w:tc>
        <w:tc>
          <w:tcPr>
            <w:tcW w:w="1279" w:type="dxa"/>
            <w:tcBorders>
              <w:top w:val="nil"/>
              <w:left w:val="nil"/>
              <w:bottom w:val="nil"/>
              <w:right w:val="nil"/>
            </w:tcBorders>
            <w:shd w:val="clear" w:color="auto" w:fill="auto"/>
            <w:noWrap/>
            <w:vAlign w:val="bottom"/>
            <w:hideMark/>
          </w:tcPr>
          <w:p w14:paraId="3722276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(0.018)</w:t>
            </w:r>
          </w:p>
        </w:tc>
        <w:tc>
          <w:tcPr>
            <w:tcW w:w="1261" w:type="dxa"/>
            <w:tcBorders>
              <w:top w:val="nil"/>
              <w:left w:val="nil"/>
              <w:bottom w:val="nil"/>
              <w:right w:val="nil"/>
            </w:tcBorders>
            <w:shd w:val="clear" w:color="auto" w:fill="auto"/>
            <w:noWrap/>
            <w:vAlign w:val="bottom"/>
            <w:hideMark/>
          </w:tcPr>
          <w:p w14:paraId="344DF82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(0.008)</w:t>
            </w:r>
          </w:p>
        </w:tc>
        <w:tc>
          <w:tcPr>
            <w:tcW w:w="1261" w:type="dxa"/>
            <w:tcBorders>
              <w:top w:val="nil"/>
              <w:left w:val="nil"/>
              <w:bottom w:val="nil"/>
              <w:right w:val="nil"/>
            </w:tcBorders>
            <w:shd w:val="clear" w:color="auto" w:fill="auto"/>
            <w:noWrap/>
            <w:vAlign w:val="bottom"/>
            <w:hideMark/>
          </w:tcPr>
          <w:p w14:paraId="2E36AFD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(0.008)</w:t>
            </w:r>
          </w:p>
        </w:tc>
        <w:tc>
          <w:tcPr>
            <w:tcW w:w="1151" w:type="dxa"/>
            <w:tcBorders>
              <w:top w:val="nil"/>
              <w:left w:val="nil"/>
              <w:bottom w:val="nil"/>
              <w:right w:val="nil"/>
            </w:tcBorders>
            <w:shd w:val="clear" w:color="auto" w:fill="auto"/>
            <w:noWrap/>
            <w:vAlign w:val="bottom"/>
            <w:hideMark/>
          </w:tcPr>
          <w:p w14:paraId="030393C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(0.024)</w:t>
            </w:r>
          </w:p>
        </w:tc>
        <w:tc>
          <w:tcPr>
            <w:tcW w:w="1277" w:type="dxa"/>
            <w:tcBorders>
              <w:top w:val="nil"/>
              <w:left w:val="nil"/>
              <w:bottom w:val="nil"/>
              <w:right w:val="nil"/>
            </w:tcBorders>
            <w:shd w:val="clear" w:color="auto" w:fill="auto"/>
            <w:noWrap/>
            <w:vAlign w:val="bottom"/>
            <w:hideMark/>
          </w:tcPr>
          <w:p w14:paraId="3B48411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(0.027)</w:t>
            </w:r>
          </w:p>
        </w:tc>
        <w:tc>
          <w:tcPr>
            <w:tcW w:w="1151" w:type="dxa"/>
            <w:tcBorders>
              <w:top w:val="nil"/>
              <w:left w:val="nil"/>
              <w:bottom w:val="nil"/>
              <w:right w:val="nil"/>
            </w:tcBorders>
            <w:shd w:val="clear" w:color="auto" w:fill="auto"/>
            <w:noWrap/>
            <w:vAlign w:val="bottom"/>
            <w:hideMark/>
          </w:tcPr>
          <w:p w14:paraId="5DF69B8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(0.022)</w:t>
            </w:r>
          </w:p>
        </w:tc>
        <w:tc>
          <w:tcPr>
            <w:tcW w:w="1279" w:type="dxa"/>
            <w:tcBorders>
              <w:top w:val="nil"/>
              <w:left w:val="nil"/>
              <w:bottom w:val="nil"/>
              <w:right w:val="nil"/>
            </w:tcBorders>
            <w:shd w:val="clear" w:color="auto" w:fill="auto"/>
            <w:noWrap/>
            <w:vAlign w:val="bottom"/>
            <w:hideMark/>
          </w:tcPr>
          <w:p w14:paraId="58B9580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(0.023)</w:t>
            </w:r>
          </w:p>
        </w:tc>
      </w:tr>
      <w:tr w:rsidR="00444046" w:rsidRPr="00444046" w14:paraId="1220562E" w14:textId="77777777" w:rsidTr="00444046">
        <w:trPr>
          <w:trHeight w:val="290"/>
        </w:trPr>
        <w:tc>
          <w:tcPr>
            <w:tcW w:w="2535" w:type="dxa"/>
            <w:tcBorders>
              <w:top w:val="nil"/>
              <w:left w:val="nil"/>
              <w:bottom w:val="nil"/>
              <w:right w:val="nil"/>
            </w:tcBorders>
            <w:shd w:val="clear" w:color="auto" w:fill="auto"/>
            <w:noWrap/>
            <w:vAlign w:val="bottom"/>
            <w:hideMark/>
          </w:tcPr>
          <w:p w14:paraId="3E4A7898"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Year</w:t>
            </w:r>
          </w:p>
        </w:tc>
        <w:tc>
          <w:tcPr>
            <w:tcW w:w="1260" w:type="dxa"/>
            <w:tcBorders>
              <w:top w:val="nil"/>
              <w:left w:val="nil"/>
              <w:bottom w:val="nil"/>
              <w:right w:val="nil"/>
            </w:tcBorders>
            <w:shd w:val="clear" w:color="auto" w:fill="auto"/>
            <w:noWrap/>
            <w:vAlign w:val="bottom"/>
            <w:hideMark/>
          </w:tcPr>
          <w:p w14:paraId="4A013EF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60" w:type="dxa"/>
            <w:tcBorders>
              <w:top w:val="nil"/>
              <w:left w:val="nil"/>
              <w:bottom w:val="nil"/>
              <w:right w:val="nil"/>
            </w:tcBorders>
            <w:shd w:val="clear" w:color="auto" w:fill="auto"/>
            <w:noWrap/>
            <w:vAlign w:val="bottom"/>
            <w:hideMark/>
          </w:tcPr>
          <w:p w14:paraId="2CD9DBE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-0.007</w:t>
            </w:r>
          </w:p>
        </w:tc>
        <w:tc>
          <w:tcPr>
            <w:tcW w:w="1151" w:type="dxa"/>
            <w:tcBorders>
              <w:top w:val="nil"/>
              <w:left w:val="nil"/>
              <w:bottom w:val="nil"/>
              <w:right w:val="nil"/>
            </w:tcBorders>
            <w:shd w:val="clear" w:color="auto" w:fill="auto"/>
            <w:noWrap/>
            <w:vAlign w:val="bottom"/>
            <w:hideMark/>
          </w:tcPr>
          <w:p w14:paraId="3CD61A0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-0.032***</w:t>
            </w:r>
          </w:p>
        </w:tc>
        <w:tc>
          <w:tcPr>
            <w:tcW w:w="1279" w:type="dxa"/>
            <w:tcBorders>
              <w:top w:val="nil"/>
              <w:left w:val="nil"/>
              <w:bottom w:val="nil"/>
              <w:right w:val="nil"/>
            </w:tcBorders>
            <w:shd w:val="clear" w:color="auto" w:fill="auto"/>
            <w:noWrap/>
            <w:vAlign w:val="bottom"/>
            <w:hideMark/>
          </w:tcPr>
          <w:p w14:paraId="7CB0D0E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-0.030***</w:t>
            </w:r>
          </w:p>
        </w:tc>
        <w:tc>
          <w:tcPr>
            <w:tcW w:w="1261" w:type="dxa"/>
            <w:tcBorders>
              <w:top w:val="nil"/>
              <w:left w:val="nil"/>
              <w:bottom w:val="nil"/>
              <w:right w:val="nil"/>
            </w:tcBorders>
            <w:shd w:val="clear" w:color="auto" w:fill="auto"/>
            <w:noWrap/>
            <w:vAlign w:val="bottom"/>
            <w:hideMark/>
          </w:tcPr>
          <w:p w14:paraId="264B631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-0.055***</w:t>
            </w:r>
          </w:p>
        </w:tc>
        <w:tc>
          <w:tcPr>
            <w:tcW w:w="1261" w:type="dxa"/>
            <w:tcBorders>
              <w:top w:val="nil"/>
              <w:left w:val="nil"/>
              <w:bottom w:val="nil"/>
              <w:right w:val="nil"/>
            </w:tcBorders>
            <w:shd w:val="clear" w:color="auto" w:fill="auto"/>
            <w:noWrap/>
            <w:vAlign w:val="bottom"/>
            <w:hideMark/>
          </w:tcPr>
          <w:p w14:paraId="352571A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-0.053***</w:t>
            </w:r>
          </w:p>
        </w:tc>
        <w:tc>
          <w:tcPr>
            <w:tcW w:w="1151" w:type="dxa"/>
            <w:tcBorders>
              <w:top w:val="nil"/>
              <w:left w:val="nil"/>
              <w:bottom w:val="nil"/>
              <w:right w:val="nil"/>
            </w:tcBorders>
            <w:shd w:val="clear" w:color="auto" w:fill="auto"/>
            <w:noWrap/>
            <w:vAlign w:val="bottom"/>
            <w:hideMark/>
          </w:tcPr>
          <w:p w14:paraId="7885D6A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-0.043***</w:t>
            </w:r>
          </w:p>
        </w:tc>
        <w:tc>
          <w:tcPr>
            <w:tcW w:w="1277" w:type="dxa"/>
            <w:tcBorders>
              <w:top w:val="nil"/>
              <w:left w:val="nil"/>
              <w:bottom w:val="nil"/>
              <w:right w:val="nil"/>
            </w:tcBorders>
            <w:shd w:val="clear" w:color="auto" w:fill="auto"/>
            <w:noWrap/>
            <w:vAlign w:val="bottom"/>
            <w:hideMark/>
          </w:tcPr>
          <w:p w14:paraId="4188AD5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-0.041***</w:t>
            </w:r>
          </w:p>
        </w:tc>
        <w:tc>
          <w:tcPr>
            <w:tcW w:w="1151" w:type="dxa"/>
            <w:tcBorders>
              <w:top w:val="nil"/>
              <w:left w:val="nil"/>
              <w:bottom w:val="nil"/>
              <w:right w:val="nil"/>
            </w:tcBorders>
            <w:shd w:val="clear" w:color="auto" w:fill="auto"/>
            <w:noWrap/>
            <w:vAlign w:val="bottom"/>
            <w:hideMark/>
          </w:tcPr>
          <w:p w14:paraId="336ED95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-0.047***</w:t>
            </w:r>
          </w:p>
        </w:tc>
        <w:tc>
          <w:tcPr>
            <w:tcW w:w="1279" w:type="dxa"/>
            <w:tcBorders>
              <w:top w:val="nil"/>
              <w:left w:val="nil"/>
              <w:bottom w:val="nil"/>
              <w:right w:val="nil"/>
            </w:tcBorders>
            <w:shd w:val="clear" w:color="auto" w:fill="auto"/>
            <w:noWrap/>
            <w:vAlign w:val="bottom"/>
            <w:hideMark/>
          </w:tcPr>
          <w:p w14:paraId="3E95C12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-0.039***</w:t>
            </w:r>
          </w:p>
        </w:tc>
      </w:tr>
      <w:tr w:rsidR="00444046" w:rsidRPr="00444046" w14:paraId="4D41DFF3" w14:textId="77777777" w:rsidTr="00444046">
        <w:trPr>
          <w:trHeight w:val="290"/>
        </w:trPr>
        <w:tc>
          <w:tcPr>
            <w:tcW w:w="2535" w:type="dxa"/>
            <w:tcBorders>
              <w:top w:val="nil"/>
              <w:left w:val="nil"/>
              <w:bottom w:val="nil"/>
              <w:right w:val="nil"/>
            </w:tcBorders>
            <w:shd w:val="clear" w:color="auto" w:fill="auto"/>
            <w:noWrap/>
            <w:vAlign w:val="bottom"/>
            <w:hideMark/>
          </w:tcPr>
          <w:p w14:paraId="7D96E817"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2152C23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(0.010)</w:t>
            </w:r>
          </w:p>
        </w:tc>
        <w:tc>
          <w:tcPr>
            <w:tcW w:w="1260" w:type="dxa"/>
            <w:tcBorders>
              <w:top w:val="nil"/>
              <w:left w:val="nil"/>
              <w:bottom w:val="nil"/>
              <w:right w:val="nil"/>
            </w:tcBorders>
            <w:shd w:val="clear" w:color="auto" w:fill="auto"/>
            <w:noWrap/>
            <w:vAlign w:val="bottom"/>
            <w:hideMark/>
          </w:tcPr>
          <w:p w14:paraId="7EF1048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(0.009)</w:t>
            </w:r>
          </w:p>
        </w:tc>
        <w:tc>
          <w:tcPr>
            <w:tcW w:w="1151" w:type="dxa"/>
            <w:tcBorders>
              <w:top w:val="nil"/>
              <w:left w:val="nil"/>
              <w:bottom w:val="nil"/>
              <w:right w:val="nil"/>
            </w:tcBorders>
            <w:shd w:val="clear" w:color="auto" w:fill="auto"/>
            <w:noWrap/>
            <w:vAlign w:val="bottom"/>
            <w:hideMark/>
          </w:tcPr>
          <w:p w14:paraId="7F46AADE"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c>
          <w:tcPr>
            <w:tcW w:w="1279" w:type="dxa"/>
            <w:tcBorders>
              <w:top w:val="nil"/>
              <w:left w:val="nil"/>
              <w:bottom w:val="nil"/>
              <w:right w:val="nil"/>
            </w:tcBorders>
            <w:shd w:val="clear" w:color="auto" w:fill="auto"/>
            <w:noWrap/>
            <w:vAlign w:val="bottom"/>
            <w:hideMark/>
          </w:tcPr>
          <w:p w14:paraId="5515F6F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(0.004)</w:t>
            </w:r>
          </w:p>
        </w:tc>
        <w:tc>
          <w:tcPr>
            <w:tcW w:w="1261" w:type="dxa"/>
            <w:tcBorders>
              <w:top w:val="nil"/>
              <w:left w:val="nil"/>
              <w:bottom w:val="nil"/>
              <w:right w:val="nil"/>
            </w:tcBorders>
            <w:shd w:val="clear" w:color="auto" w:fill="auto"/>
            <w:noWrap/>
            <w:vAlign w:val="bottom"/>
            <w:hideMark/>
          </w:tcPr>
          <w:p w14:paraId="46B0465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(0.002)</w:t>
            </w:r>
          </w:p>
        </w:tc>
        <w:tc>
          <w:tcPr>
            <w:tcW w:w="1261" w:type="dxa"/>
            <w:tcBorders>
              <w:top w:val="nil"/>
              <w:left w:val="nil"/>
              <w:bottom w:val="nil"/>
              <w:right w:val="nil"/>
            </w:tcBorders>
            <w:shd w:val="clear" w:color="auto" w:fill="auto"/>
            <w:noWrap/>
            <w:vAlign w:val="bottom"/>
            <w:hideMark/>
          </w:tcPr>
          <w:p w14:paraId="73880F1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(0.002)</w:t>
            </w:r>
          </w:p>
        </w:tc>
        <w:tc>
          <w:tcPr>
            <w:tcW w:w="1151" w:type="dxa"/>
            <w:tcBorders>
              <w:top w:val="nil"/>
              <w:left w:val="nil"/>
              <w:bottom w:val="nil"/>
              <w:right w:val="nil"/>
            </w:tcBorders>
            <w:shd w:val="clear" w:color="auto" w:fill="auto"/>
            <w:noWrap/>
            <w:vAlign w:val="bottom"/>
            <w:hideMark/>
          </w:tcPr>
          <w:p w14:paraId="45B7ACC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(0.006)</w:t>
            </w:r>
          </w:p>
        </w:tc>
        <w:tc>
          <w:tcPr>
            <w:tcW w:w="1277" w:type="dxa"/>
            <w:tcBorders>
              <w:top w:val="nil"/>
              <w:left w:val="nil"/>
              <w:bottom w:val="nil"/>
              <w:right w:val="nil"/>
            </w:tcBorders>
            <w:shd w:val="clear" w:color="auto" w:fill="auto"/>
            <w:noWrap/>
            <w:vAlign w:val="bottom"/>
            <w:hideMark/>
          </w:tcPr>
          <w:p w14:paraId="326B92B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151" w:type="dxa"/>
            <w:tcBorders>
              <w:top w:val="nil"/>
              <w:left w:val="nil"/>
              <w:bottom w:val="nil"/>
              <w:right w:val="nil"/>
            </w:tcBorders>
            <w:shd w:val="clear" w:color="auto" w:fill="auto"/>
            <w:noWrap/>
            <w:vAlign w:val="bottom"/>
            <w:hideMark/>
          </w:tcPr>
          <w:p w14:paraId="63E8B3E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c>
          <w:tcPr>
            <w:tcW w:w="1279" w:type="dxa"/>
            <w:tcBorders>
              <w:top w:val="nil"/>
              <w:left w:val="nil"/>
              <w:bottom w:val="nil"/>
              <w:right w:val="nil"/>
            </w:tcBorders>
            <w:shd w:val="clear" w:color="auto" w:fill="auto"/>
            <w:noWrap/>
            <w:vAlign w:val="bottom"/>
            <w:hideMark/>
          </w:tcPr>
          <w:p w14:paraId="714A5F9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(0.005)</w:t>
            </w:r>
          </w:p>
        </w:tc>
      </w:tr>
      <w:tr w:rsidR="00444046" w:rsidRPr="00444046" w14:paraId="1B96DB68" w14:textId="77777777" w:rsidTr="00444046">
        <w:trPr>
          <w:trHeight w:val="290"/>
        </w:trPr>
        <w:tc>
          <w:tcPr>
            <w:tcW w:w="2535" w:type="dxa"/>
            <w:tcBorders>
              <w:top w:val="nil"/>
              <w:left w:val="nil"/>
              <w:bottom w:val="nil"/>
              <w:right w:val="nil"/>
            </w:tcBorders>
            <w:shd w:val="clear" w:color="auto" w:fill="auto"/>
            <w:noWrap/>
            <w:vAlign w:val="bottom"/>
            <w:hideMark/>
          </w:tcPr>
          <w:p w14:paraId="73393AD3"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Industry dummies</w:t>
            </w:r>
          </w:p>
        </w:tc>
        <w:tc>
          <w:tcPr>
            <w:tcW w:w="1260" w:type="dxa"/>
            <w:tcBorders>
              <w:top w:val="nil"/>
              <w:left w:val="nil"/>
              <w:bottom w:val="nil"/>
              <w:right w:val="nil"/>
            </w:tcBorders>
            <w:shd w:val="clear" w:color="auto" w:fill="auto"/>
            <w:noWrap/>
            <w:vAlign w:val="bottom"/>
            <w:hideMark/>
          </w:tcPr>
          <w:p w14:paraId="7592B0C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0" w:type="dxa"/>
            <w:tcBorders>
              <w:top w:val="nil"/>
              <w:left w:val="nil"/>
              <w:bottom w:val="nil"/>
              <w:right w:val="nil"/>
            </w:tcBorders>
            <w:shd w:val="clear" w:color="auto" w:fill="auto"/>
            <w:noWrap/>
            <w:vAlign w:val="bottom"/>
            <w:hideMark/>
          </w:tcPr>
          <w:p w14:paraId="1794B38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151" w:type="dxa"/>
            <w:tcBorders>
              <w:top w:val="nil"/>
              <w:left w:val="nil"/>
              <w:bottom w:val="nil"/>
              <w:right w:val="nil"/>
            </w:tcBorders>
            <w:shd w:val="clear" w:color="auto" w:fill="auto"/>
            <w:noWrap/>
            <w:vAlign w:val="bottom"/>
            <w:hideMark/>
          </w:tcPr>
          <w:p w14:paraId="3EB76DC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79" w:type="dxa"/>
            <w:tcBorders>
              <w:top w:val="nil"/>
              <w:left w:val="nil"/>
              <w:bottom w:val="nil"/>
              <w:right w:val="nil"/>
            </w:tcBorders>
            <w:shd w:val="clear" w:color="auto" w:fill="auto"/>
            <w:noWrap/>
            <w:vAlign w:val="bottom"/>
            <w:hideMark/>
          </w:tcPr>
          <w:p w14:paraId="1DFA2B5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1" w:type="dxa"/>
            <w:tcBorders>
              <w:top w:val="nil"/>
              <w:left w:val="nil"/>
              <w:bottom w:val="nil"/>
              <w:right w:val="nil"/>
            </w:tcBorders>
            <w:shd w:val="clear" w:color="auto" w:fill="auto"/>
            <w:noWrap/>
            <w:vAlign w:val="bottom"/>
            <w:hideMark/>
          </w:tcPr>
          <w:p w14:paraId="215D016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1" w:type="dxa"/>
            <w:tcBorders>
              <w:top w:val="nil"/>
              <w:left w:val="nil"/>
              <w:bottom w:val="nil"/>
              <w:right w:val="nil"/>
            </w:tcBorders>
            <w:shd w:val="clear" w:color="auto" w:fill="auto"/>
            <w:noWrap/>
            <w:vAlign w:val="bottom"/>
            <w:hideMark/>
          </w:tcPr>
          <w:p w14:paraId="080C3FC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151" w:type="dxa"/>
            <w:tcBorders>
              <w:top w:val="nil"/>
              <w:left w:val="nil"/>
              <w:bottom w:val="nil"/>
              <w:right w:val="nil"/>
            </w:tcBorders>
            <w:shd w:val="clear" w:color="auto" w:fill="auto"/>
            <w:noWrap/>
            <w:vAlign w:val="bottom"/>
            <w:hideMark/>
          </w:tcPr>
          <w:p w14:paraId="58F7DAA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77" w:type="dxa"/>
            <w:tcBorders>
              <w:top w:val="nil"/>
              <w:left w:val="nil"/>
              <w:bottom w:val="nil"/>
              <w:right w:val="nil"/>
            </w:tcBorders>
            <w:shd w:val="clear" w:color="auto" w:fill="auto"/>
            <w:noWrap/>
            <w:vAlign w:val="bottom"/>
            <w:hideMark/>
          </w:tcPr>
          <w:p w14:paraId="378C5AA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151" w:type="dxa"/>
            <w:tcBorders>
              <w:top w:val="nil"/>
              <w:left w:val="nil"/>
              <w:bottom w:val="nil"/>
              <w:right w:val="nil"/>
            </w:tcBorders>
            <w:shd w:val="clear" w:color="auto" w:fill="auto"/>
            <w:noWrap/>
            <w:vAlign w:val="bottom"/>
            <w:hideMark/>
          </w:tcPr>
          <w:p w14:paraId="1E7EFA5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79" w:type="dxa"/>
            <w:tcBorders>
              <w:top w:val="nil"/>
              <w:left w:val="nil"/>
              <w:bottom w:val="nil"/>
              <w:right w:val="nil"/>
            </w:tcBorders>
            <w:shd w:val="clear" w:color="auto" w:fill="auto"/>
            <w:noWrap/>
            <w:vAlign w:val="bottom"/>
            <w:hideMark/>
          </w:tcPr>
          <w:p w14:paraId="085763A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r>
      <w:tr w:rsidR="00444046" w:rsidRPr="00444046" w14:paraId="63C8B7D8" w14:textId="77777777" w:rsidTr="00444046">
        <w:trPr>
          <w:trHeight w:val="290"/>
        </w:trPr>
        <w:tc>
          <w:tcPr>
            <w:tcW w:w="2535" w:type="dxa"/>
            <w:tcBorders>
              <w:top w:val="nil"/>
              <w:left w:val="nil"/>
              <w:bottom w:val="nil"/>
              <w:right w:val="nil"/>
            </w:tcBorders>
            <w:shd w:val="clear" w:color="auto" w:fill="auto"/>
            <w:noWrap/>
            <w:vAlign w:val="bottom"/>
            <w:hideMark/>
          </w:tcPr>
          <w:p w14:paraId="056BE12D"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State fixed effect</w:t>
            </w:r>
          </w:p>
        </w:tc>
        <w:tc>
          <w:tcPr>
            <w:tcW w:w="1260" w:type="dxa"/>
            <w:tcBorders>
              <w:top w:val="nil"/>
              <w:left w:val="nil"/>
              <w:bottom w:val="nil"/>
              <w:right w:val="nil"/>
            </w:tcBorders>
            <w:shd w:val="clear" w:color="auto" w:fill="auto"/>
            <w:noWrap/>
            <w:vAlign w:val="bottom"/>
            <w:hideMark/>
          </w:tcPr>
          <w:p w14:paraId="16AA3E4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0" w:type="dxa"/>
            <w:tcBorders>
              <w:top w:val="nil"/>
              <w:left w:val="nil"/>
              <w:bottom w:val="nil"/>
              <w:right w:val="nil"/>
            </w:tcBorders>
            <w:shd w:val="clear" w:color="auto" w:fill="auto"/>
            <w:noWrap/>
            <w:vAlign w:val="bottom"/>
            <w:hideMark/>
          </w:tcPr>
          <w:p w14:paraId="1C234BB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151" w:type="dxa"/>
            <w:tcBorders>
              <w:top w:val="nil"/>
              <w:left w:val="nil"/>
              <w:bottom w:val="nil"/>
              <w:right w:val="nil"/>
            </w:tcBorders>
            <w:shd w:val="clear" w:color="auto" w:fill="auto"/>
            <w:noWrap/>
            <w:vAlign w:val="bottom"/>
            <w:hideMark/>
          </w:tcPr>
          <w:p w14:paraId="111B4D06"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79" w:type="dxa"/>
            <w:tcBorders>
              <w:top w:val="nil"/>
              <w:left w:val="nil"/>
              <w:bottom w:val="nil"/>
              <w:right w:val="nil"/>
            </w:tcBorders>
            <w:shd w:val="clear" w:color="auto" w:fill="auto"/>
            <w:noWrap/>
            <w:vAlign w:val="bottom"/>
            <w:hideMark/>
          </w:tcPr>
          <w:p w14:paraId="5F66877D"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1" w:type="dxa"/>
            <w:tcBorders>
              <w:top w:val="nil"/>
              <w:left w:val="nil"/>
              <w:bottom w:val="nil"/>
              <w:right w:val="nil"/>
            </w:tcBorders>
            <w:shd w:val="clear" w:color="auto" w:fill="auto"/>
            <w:noWrap/>
            <w:vAlign w:val="bottom"/>
            <w:hideMark/>
          </w:tcPr>
          <w:p w14:paraId="7B68BBF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61" w:type="dxa"/>
            <w:tcBorders>
              <w:top w:val="nil"/>
              <w:left w:val="nil"/>
              <w:bottom w:val="nil"/>
              <w:right w:val="nil"/>
            </w:tcBorders>
            <w:shd w:val="clear" w:color="auto" w:fill="auto"/>
            <w:noWrap/>
            <w:vAlign w:val="bottom"/>
            <w:hideMark/>
          </w:tcPr>
          <w:p w14:paraId="7C00191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151" w:type="dxa"/>
            <w:tcBorders>
              <w:top w:val="nil"/>
              <w:left w:val="nil"/>
              <w:bottom w:val="nil"/>
              <w:right w:val="nil"/>
            </w:tcBorders>
            <w:shd w:val="clear" w:color="auto" w:fill="auto"/>
            <w:noWrap/>
            <w:vAlign w:val="bottom"/>
            <w:hideMark/>
          </w:tcPr>
          <w:p w14:paraId="2ACEAAA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77" w:type="dxa"/>
            <w:tcBorders>
              <w:top w:val="nil"/>
              <w:left w:val="nil"/>
              <w:bottom w:val="nil"/>
              <w:right w:val="nil"/>
            </w:tcBorders>
            <w:shd w:val="clear" w:color="auto" w:fill="auto"/>
            <w:noWrap/>
            <w:vAlign w:val="bottom"/>
            <w:hideMark/>
          </w:tcPr>
          <w:p w14:paraId="557647F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151" w:type="dxa"/>
            <w:tcBorders>
              <w:top w:val="nil"/>
              <w:left w:val="nil"/>
              <w:bottom w:val="nil"/>
              <w:right w:val="nil"/>
            </w:tcBorders>
            <w:shd w:val="clear" w:color="auto" w:fill="auto"/>
            <w:noWrap/>
            <w:vAlign w:val="bottom"/>
            <w:hideMark/>
          </w:tcPr>
          <w:p w14:paraId="35B3095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c>
          <w:tcPr>
            <w:tcW w:w="1279" w:type="dxa"/>
            <w:tcBorders>
              <w:top w:val="nil"/>
              <w:left w:val="nil"/>
              <w:bottom w:val="nil"/>
              <w:right w:val="nil"/>
            </w:tcBorders>
            <w:shd w:val="clear" w:color="auto" w:fill="auto"/>
            <w:noWrap/>
            <w:vAlign w:val="bottom"/>
            <w:hideMark/>
          </w:tcPr>
          <w:p w14:paraId="307A6D8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Y</w:t>
            </w:r>
          </w:p>
        </w:tc>
      </w:tr>
      <w:tr w:rsidR="00444046" w:rsidRPr="00444046" w14:paraId="742ED25D" w14:textId="77777777" w:rsidTr="00444046">
        <w:trPr>
          <w:trHeight w:val="290"/>
        </w:trPr>
        <w:tc>
          <w:tcPr>
            <w:tcW w:w="2535" w:type="dxa"/>
            <w:tcBorders>
              <w:top w:val="nil"/>
              <w:left w:val="nil"/>
              <w:bottom w:val="nil"/>
              <w:right w:val="nil"/>
            </w:tcBorders>
            <w:shd w:val="clear" w:color="auto" w:fill="auto"/>
            <w:noWrap/>
            <w:vAlign w:val="bottom"/>
            <w:hideMark/>
          </w:tcPr>
          <w:p w14:paraId="2641D793"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constant</w:t>
            </w:r>
          </w:p>
        </w:tc>
        <w:tc>
          <w:tcPr>
            <w:tcW w:w="1260" w:type="dxa"/>
            <w:tcBorders>
              <w:top w:val="nil"/>
              <w:left w:val="nil"/>
              <w:bottom w:val="nil"/>
              <w:right w:val="nil"/>
            </w:tcBorders>
            <w:shd w:val="clear" w:color="auto" w:fill="auto"/>
            <w:noWrap/>
            <w:vAlign w:val="bottom"/>
            <w:hideMark/>
          </w:tcPr>
          <w:p w14:paraId="46F7F0C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10.506</w:t>
            </w:r>
          </w:p>
        </w:tc>
        <w:tc>
          <w:tcPr>
            <w:tcW w:w="1260" w:type="dxa"/>
            <w:tcBorders>
              <w:top w:val="nil"/>
              <w:left w:val="nil"/>
              <w:bottom w:val="nil"/>
              <w:right w:val="nil"/>
            </w:tcBorders>
            <w:shd w:val="clear" w:color="auto" w:fill="auto"/>
            <w:noWrap/>
            <w:vAlign w:val="bottom"/>
            <w:hideMark/>
          </w:tcPr>
          <w:p w14:paraId="30DCDBF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13.491</w:t>
            </w:r>
          </w:p>
        </w:tc>
        <w:tc>
          <w:tcPr>
            <w:tcW w:w="1151" w:type="dxa"/>
            <w:tcBorders>
              <w:top w:val="nil"/>
              <w:left w:val="nil"/>
              <w:bottom w:val="nil"/>
              <w:right w:val="nil"/>
            </w:tcBorders>
            <w:shd w:val="clear" w:color="auto" w:fill="auto"/>
            <w:noWrap/>
            <w:vAlign w:val="bottom"/>
            <w:hideMark/>
          </w:tcPr>
          <w:p w14:paraId="23F0164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61.107***</w:t>
            </w:r>
          </w:p>
        </w:tc>
        <w:tc>
          <w:tcPr>
            <w:tcW w:w="1279" w:type="dxa"/>
            <w:tcBorders>
              <w:top w:val="nil"/>
              <w:left w:val="nil"/>
              <w:bottom w:val="nil"/>
              <w:right w:val="nil"/>
            </w:tcBorders>
            <w:shd w:val="clear" w:color="auto" w:fill="auto"/>
            <w:noWrap/>
            <w:vAlign w:val="bottom"/>
            <w:hideMark/>
          </w:tcPr>
          <w:p w14:paraId="4C93A9C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55.712***</w:t>
            </w:r>
          </w:p>
        </w:tc>
        <w:tc>
          <w:tcPr>
            <w:tcW w:w="1261" w:type="dxa"/>
            <w:tcBorders>
              <w:top w:val="nil"/>
              <w:left w:val="nil"/>
              <w:bottom w:val="nil"/>
              <w:right w:val="nil"/>
            </w:tcBorders>
            <w:shd w:val="clear" w:color="auto" w:fill="auto"/>
            <w:noWrap/>
            <w:vAlign w:val="bottom"/>
            <w:hideMark/>
          </w:tcPr>
          <w:p w14:paraId="57E577D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106.173***</w:t>
            </w:r>
          </w:p>
        </w:tc>
        <w:tc>
          <w:tcPr>
            <w:tcW w:w="1261" w:type="dxa"/>
            <w:tcBorders>
              <w:top w:val="nil"/>
              <w:left w:val="nil"/>
              <w:bottom w:val="nil"/>
              <w:right w:val="nil"/>
            </w:tcBorders>
            <w:shd w:val="clear" w:color="auto" w:fill="auto"/>
            <w:noWrap/>
            <w:vAlign w:val="bottom"/>
            <w:hideMark/>
          </w:tcPr>
          <w:p w14:paraId="193405B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100.443***</w:t>
            </w:r>
          </w:p>
        </w:tc>
        <w:tc>
          <w:tcPr>
            <w:tcW w:w="1151" w:type="dxa"/>
            <w:tcBorders>
              <w:top w:val="nil"/>
              <w:left w:val="nil"/>
              <w:bottom w:val="nil"/>
              <w:right w:val="nil"/>
            </w:tcBorders>
            <w:shd w:val="clear" w:color="auto" w:fill="auto"/>
            <w:noWrap/>
            <w:vAlign w:val="bottom"/>
            <w:hideMark/>
          </w:tcPr>
          <w:p w14:paraId="7BCC32A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82.278***</w:t>
            </w:r>
          </w:p>
        </w:tc>
        <w:tc>
          <w:tcPr>
            <w:tcW w:w="1277" w:type="dxa"/>
            <w:tcBorders>
              <w:top w:val="nil"/>
              <w:left w:val="nil"/>
              <w:bottom w:val="nil"/>
              <w:right w:val="nil"/>
            </w:tcBorders>
            <w:shd w:val="clear" w:color="auto" w:fill="auto"/>
            <w:noWrap/>
            <w:vAlign w:val="bottom"/>
            <w:hideMark/>
          </w:tcPr>
          <w:p w14:paraId="63C0A741"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77.497***</w:t>
            </w:r>
          </w:p>
        </w:tc>
        <w:tc>
          <w:tcPr>
            <w:tcW w:w="1151" w:type="dxa"/>
            <w:tcBorders>
              <w:top w:val="nil"/>
              <w:left w:val="nil"/>
              <w:bottom w:val="nil"/>
              <w:right w:val="nil"/>
            </w:tcBorders>
            <w:shd w:val="clear" w:color="auto" w:fill="auto"/>
            <w:noWrap/>
            <w:vAlign w:val="bottom"/>
            <w:hideMark/>
          </w:tcPr>
          <w:p w14:paraId="70DD606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91.510***</w:t>
            </w:r>
          </w:p>
        </w:tc>
        <w:tc>
          <w:tcPr>
            <w:tcW w:w="1279" w:type="dxa"/>
            <w:tcBorders>
              <w:top w:val="nil"/>
              <w:left w:val="nil"/>
              <w:bottom w:val="nil"/>
              <w:right w:val="nil"/>
            </w:tcBorders>
            <w:shd w:val="clear" w:color="auto" w:fill="auto"/>
            <w:noWrap/>
            <w:vAlign w:val="bottom"/>
            <w:hideMark/>
          </w:tcPr>
          <w:p w14:paraId="77C8FA1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74.855***</w:t>
            </w:r>
          </w:p>
        </w:tc>
      </w:tr>
      <w:tr w:rsidR="00444046" w:rsidRPr="00444046" w14:paraId="3EBC3B71" w14:textId="77777777" w:rsidTr="00444046">
        <w:trPr>
          <w:trHeight w:val="290"/>
        </w:trPr>
        <w:tc>
          <w:tcPr>
            <w:tcW w:w="2535" w:type="dxa"/>
            <w:tcBorders>
              <w:top w:val="nil"/>
              <w:left w:val="nil"/>
              <w:bottom w:val="nil"/>
              <w:right w:val="nil"/>
            </w:tcBorders>
            <w:shd w:val="clear" w:color="auto" w:fill="auto"/>
            <w:noWrap/>
            <w:vAlign w:val="bottom"/>
            <w:hideMark/>
          </w:tcPr>
          <w:p w14:paraId="434938CA" w14:textId="77777777" w:rsidR="00F30D58" w:rsidRPr="00444046" w:rsidRDefault="00F30D58" w:rsidP="00444046">
            <w:pPr>
              <w:spacing w:after="0" w:line="240" w:lineRule="auto"/>
              <w:jc w:val="center"/>
              <w:rPr>
                <w:rFonts w:ascii="Times New Roman" w:eastAsia="Times New Roman" w:hAnsi="Times New Roman" w:cs="Times New Roman"/>
              </w:rPr>
            </w:pPr>
          </w:p>
        </w:tc>
        <w:tc>
          <w:tcPr>
            <w:tcW w:w="1260" w:type="dxa"/>
            <w:tcBorders>
              <w:top w:val="nil"/>
              <w:left w:val="nil"/>
              <w:bottom w:val="nil"/>
              <w:right w:val="nil"/>
            </w:tcBorders>
            <w:shd w:val="clear" w:color="auto" w:fill="auto"/>
            <w:noWrap/>
            <w:vAlign w:val="bottom"/>
            <w:hideMark/>
          </w:tcPr>
          <w:p w14:paraId="6B1472B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(18.943)</w:t>
            </w:r>
          </w:p>
        </w:tc>
        <w:tc>
          <w:tcPr>
            <w:tcW w:w="1260" w:type="dxa"/>
            <w:tcBorders>
              <w:top w:val="nil"/>
              <w:left w:val="nil"/>
              <w:bottom w:val="nil"/>
              <w:right w:val="nil"/>
            </w:tcBorders>
            <w:shd w:val="clear" w:color="auto" w:fill="auto"/>
            <w:noWrap/>
            <w:vAlign w:val="bottom"/>
            <w:hideMark/>
          </w:tcPr>
          <w:p w14:paraId="0A821F24"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(17.819)</w:t>
            </w:r>
          </w:p>
        </w:tc>
        <w:tc>
          <w:tcPr>
            <w:tcW w:w="1151" w:type="dxa"/>
            <w:tcBorders>
              <w:top w:val="nil"/>
              <w:left w:val="nil"/>
              <w:bottom w:val="nil"/>
              <w:right w:val="nil"/>
            </w:tcBorders>
            <w:shd w:val="clear" w:color="auto" w:fill="auto"/>
            <w:noWrap/>
            <w:vAlign w:val="bottom"/>
            <w:hideMark/>
          </w:tcPr>
          <w:p w14:paraId="3CF16C5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(7.875)</w:t>
            </w:r>
          </w:p>
        </w:tc>
        <w:tc>
          <w:tcPr>
            <w:tcW w:w="1279" w:type="dxa"/>
            <w:tcBorders>
              <w:top w:val="nil"/>
              <w:left w:val="nil"/>
              <w:bottom w:val="nil"/>
              <w:right w:val="nil"/>
            </w:tcBorders>
            <w:shd w:val="clear" w:color="auto" w:fill="auto"/>
            <w:noWrap/>
            <w:vAlign w:val="bottom"/>
            <w:hideMark/>
          </w:tcPr>
          <w:p w14:paraId="14D60B4B"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(6.835)</w:t>
            </w:r>
          </w:p>
        </w:tc>
        <w:tc>
          <w:tcPr>
            <w:tcW w:w="1261" w:type="dxa"/>
            <w:tcBorders>
              <w:top w:val="nil"/>
              <w:left w:val="nil"/>
              <w:bottom w:val="nil"/>
              <w:right w:val="nil"/>
            </w:tcBorders>
            <w:shd w:val="clear" w:color="auto" w:fill="auto"/>
            <w:noWrap/>
            <w:vAlign w:val="bottom"/>
            <w:hideMark/>
          </w:tcPr>
          <w:p w14:paraId="727BECDF"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(4.815)</w:t>
            </w:r>
          </w:p>
        </w:tc>
        <w:tc>
          <w:tcPr>
            <w:tcW w:w="1261" w:type="dxa"/>
            <w:tcBorders>
              <w:top w:val="nil"/>
              <w:left w:val="nil"/>
              <w:bottom w:val="nil"/>
              <w:right w:val="nil"/>
            </w:tcBorders>
            <w:shd w:val="clear" w:color="auto" w:fill="auto"/>
            <w:noWrap/>
            <w:vAlign w:val="bottom"/>
            <w:hideMark/>
          </w:tcPr>
          <w:p w14:paraId="173B22C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(4.509)</w:t>
            </w:r>
          </w:p>
        </w:tc>
        <w:tc>
          <w:tcPr>
            <w:tcW w:w="1151" w:type="dxa"/>
            <w:tcBorders>
              <w:top w:val="nil"/>
              <w:left w:val="nil"/>
              <w:bottom w:val="nil"/>
              <w:right w:val="nil"/>
            </w:tcBorders>
            <w:shd w:val="clear" w:color="auto" w:fill="auto"/>
            <w:noWrap/>
            <w:vAlign w:val="bottom"/>
            <w:hideMark/>
          </w:tcPr>
          <w:p w14:paraId="52B2A248"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(11.008)</w:t>
            </w:r>
          </w:p>
        </w:tc>
        <w:tc>
          <w:tcPr>
            <w:tcW w:w="1277" w:type="dxa"/>
            <w:tcBorders>
              <w:top w:val="nil"/>
              <w:left w:val="nil"/>
              <w:bottom w:val="nil"/>
              <w:right w:val="nil"/>
            </w:tcBorders>
            <w:shd w:val="clear" w:color="auto" w:fill="auto"/>
            <w:noWrap/>
            <w:vAlign w:val="bottom"/>
            <w:hideMark/>
          </w:tcPr>
          <w:p w14:paraId="2A088A8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(9.836)</w:t>
            </w:r>
          </w:p>
        </w:tc>
        <w:tc>
          <w:tcPr>
            <w:tcW w:w="1151" w:type="dxa"/>
            <w:tcBorders>
              <w:top w:val="nil"/>
              <w:left w:val="nil"/>
              <w:bottom w:val="nil"/>
              <w:right w:val="nil"/>
            </w:tcBorders>
            <w:shd w:val="clear" w:color="auto" w:fill="auto"/>
            <w:noWrap/>
            <w:vAlign w:val="bottom"/>
            <w:hideMark/>
          </w:tcPr>
          <w:p w14:paraId="24B67BB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(9.635)</w:t>
            </w:r>
          </w:p>
        </w:tc>
        <w:tc>
          <w:tcPr>
            <w:tcW w:w="1279" w:type="dxa"/>
            <w:tcBorders>
              <w:top w:val="nil"/>
              <w:left w:val="nil"/>
              <w:bottom w:val="nil"/>
              <w:right w:val="nil"/>
            </w:tcBorders>
            <w:shd w:val="clear" w:color="auto" w:fill="auto"/>
            <w:noWrap/>
            <w:vAlign w:val="bottom"/>
            <w:hideMark/>
          </w:tcPr>
          <w:p w14:paraId="07B4D0D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(10.321)</w:t>
            </w:r>
          </w:p>
        </w:tc>
      </w:tr>
      <w:tr w:rsidR="00444046" w:rsidRPr="00444046" w14:paraId="05CE4323" w14:textId="77777777" w:rsidTr="00444046">
        <w:trPr>
          <w:trHeight w:val="305"/>
        </w:trPr>
        <w:tc>
          <w:tcPr>
            <w:tcW w:w="2535" w:type="dxa"/>
            <w:tcBorders>
              <w:top w:val="nil"/>
              <w:left w:val="nil"/>
              <w:bottom w:val="double" w:sz="6" w:space="0" w:color="auto"/>
              <w:right w:val="nil"/>
            </w:tcBorders>
            <w:shd w:val="clear" w:color="auto" w:fill="auto"/>
            <w:noWrap/>
            <w:vAlign w:val="bottom"/>
            <w:hideMark/>
          </w:tcPr>
          <w:p w14:paraId="56414381" w14:textId="77777777" w:rsidR="00F30D58" w:rsidRPr="00444046" w:rsidRDefault="00F30D58" w:rsidP="00444046">
            <w:pPr>
              <w:spacing w:after="0" w:line="240" w:lineRule="auto"/>
              <w:rPr>
                <w:rFonts w:ascii="Times New Roman" w:eastAsia="Times New Roman" w:hAnsi="Times New Roman" w:cs="Times New Roman"/>
              </w:rPr>
            </w:pPr>
            <w:r w:rsidRPr="00444046">
              <w:rPr>
                <w:rFonts w:ascii="Times New Roman" w:eastAsia="Times New Roman" w:hAnsi="Times New Roman" w:cs="Times New Roman"/>
              </w:rPr>
              <w:t>N</w:t>
            </w:r>
          </w:p>
        </w:tc>
        <w:tc>
          <w:tcPr>
            <w:tcW w:w="1260" w:type="dxa"/>
            <w:tcBorders>
              <w:top w:val="nil"/>
              <w:left w:val="nil"/>
              <w:bottom w:val="double" w:sz="6" w:space="0" w:color="auto"/>
              <w:right w:val="nil"/>
            </w:tcBorders>
            <w:shd w:val="clear" w:color="auto" w:fill="auto"/>
            <w:noWrap/>
            <w:vAlign w:val="bottom"/>
            <w:hideMark/>
          </w:tcPr>
          <w:p w14:paraId="20C7837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213616</w:t>
            </w:r>
          </w:p>
        </w:tc>
        <w:tc>
          <w:tcPr>
            <w:tcW w:w="1260" w:type="dxa"/>
            <w:tcBorders>
              <w:top w:val="nil"/>
              <w:left w:val="nil"/>
              <w:bottom w:val="double" w:sz="6" w:space="0" w:color="auto"/>
              <w:right w:val="nil"/>
            </w:tcBorders>
            <w:shd w:val="clear" w:color="auto" w:fill="auto"/>
            <w:noWrap/>
            <w:vAlign w:val="bottom"/>
            <w:hideMark/>
          </w:tcPr>
          <w:p w14:paraId="210ADFF2"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213616</w:t>
            </w:r>
          </w:p>
        </w:tc>
        <w:tc>
          <w:tcPr>
            <w:tcW w:w="1151" w:type="dxa"/>
            <w:tcBorders>
              <w:top w:val="nil"/>
              <w:left w:val="nil"/>
              <w:bottom w:val="double" w:sz="6" w:space="0" w:color="auto"/>
              <w:right w:val="nil"/>
            </w:tcBorders>
            <w:shd w:val="clear" w:color="auto" w:fill="auto"/>
            <w:noWrap/>
            <w:vAlign w:val="bottom"/>
            <w:hideMark/>
          </w:tcPr>
          <w:p w14:paraId="393E027C"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62794</w:t>
            </w:r>
          </w:p>
        </w:tc>
        <w:tc>
          <w:tcPr>
            <w:tcW w:w="1279" w:type="dxa"/>
            <w:tcBorders>
              <w:top w:val="nil"/>
              <w:left w:val="nil"/>
              <w:bottom w:val="double" w:sz="6" w:space="0" w:color="auto"/>
              <w:right w:val="nil"/>
            </w:tcBorders>
            <w:shd w:val="clear" w:color="auto" w:fill="auto"/>
            <w:noWrap/>
            <w:vAlign w:val="bottom"/>
            <w:hideMark/>
          </w:tcPr>
          <w:p w14:paraId="1AF21209"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62794</w:t>
            </w:r>
          </w:p>
        </w:tc>
        <w:tc>
          <w:tcPr>
            <w:tcW w:w="1261" w:type="dxa"/>
            <w:tcBorders>
              <w:top w:val="nil"/>
              <w:left w:val="nil"/>
              <w:bottom w:val="double" w:sz="6" w:space="0" w:color="auto"/>
              <w:right w:val="nil"/>
            </w:tcBorders>
            <w:shd w:val="clear" w:color="auto" w:fill="auto"/>
            <w:noWrap/>
            <w:vAlign w:val="bottom"/>
            <w:hideMark/>
          </w:tcPr>
          <w:p w14:paraId="53AAA595"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323677</w:t>
            </w:r>
          </w:p>
        </w:tc>
        <w:tc>
          <w:tcPr>
            <w:tcW w:w="1261" w:type="dxa"/>
            <w:tcBorders>
              <w:top w:val="nil"/>
              <w:left w:val="nil"/>
              <w:bottom w:val="double" w:sz="6" w:space="0" w:color="auto"/>
              <w:right w:val="nil"/>
            </w:tcBorders>
            <w:shd w:val="clear" w:color="auto" w:fill="auto"/>
            <w:noWrap/>
            <w:vAlign w:val="bottom"/>
            <w:hideMark/>
          </w:tcPr>
          <w:p w14:paraId="549F1573"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323677</w:t>
            </w:r>
          </w:p>
        </w:tc>
        <w:tc>
          <w:tcPr>
            <w:tcW w:w="1151" w:type="dxa"/>
            <w:tcBorders>
              <w:top w:val="nil"/>
              <w:left w:val="nil"/>
              <w:bottom w:val="double" w:sz="6" w:space="0" w:color="auto"/>
              <w:right w:val="nil"/>
            </w:tcBorders>
            <w:shd w:val="clear" w:color="auto" w:fill="auto"/>
            <w:noWrap/>
            <w:vAlign w:val="bottom"/>
            <w:hideMark/>
          </w:tcPr>
          <w:p w14:paraId="7606D23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59435</w:t>
            </w:r>
          </w:p>
        </w:tc>
        <w:tc>
          <w:tcPr>
            <w:tcW w:w="1277" w:type="dxa"/>
            <w:tcBorders>
              <w:top w:val="nil"/>
              <w:left w:val="nil"/>
              <w:bottom w:val="double" w:sz="6" w:space="0" w:color="auto"/>
              <w:right w:val="nil"/>
            </w:tcBorders>
            <w:shd w:val="clear" w:color="auto" w:fill="auto"/>
            <w:noWrap/>
            <w:vAlign w:val="bottom"/>
            <w:hideMark/>
          </w:tcPr>
          <w:p w14:paraId="7EBA6D7A"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59435</w:t>
            </w:r>
          </w:p>
        </w:tc>
        <w:tc>
          <w:tcPr>
            <w:tcW w:w="1151" w:type="dxa"/>
            <w:tcBorders>
              <w:top w:val="nil"/>
              <w:left w:val="nil"/>
              <w:bottom w:val="double" w:sz="6" w:space="0" w:color="auto"/>
              <w:right w:val="nil"/>
            </w:tcBorders>
            <w:shd w:val="clear" w:color="auto" w:fill="auto"/>
            <w:noWrap/>
            <w:vAlign w:val="bottom"/>
            <w:hideMark/>
          </w:tcPr>
          <w:p w14:paraId="5106CCD7"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119733</w:t>
            </w:r>
          </w:p>
        </w:tc>
        <w:tc>
          <w:tcPr>
            <w:tcW w:w="1279" w:type="dxa"/>
            <w:tcBorders>
              <w:top w:val="nil"/>
              <w:left w:val="nil"/>
              <w:bottom w:val="double" w:sz="6" w:space="0" w:color="auto"/>
              <w:right w:val="nil"/>
            </w:tcBorders>
            <w:shd w:val="clear" w:color="auto" w:fill="auto"/>
            <w:noWrap/>
            <w:vAlign w:val="bottom"/>
            <w:hideMark/>
          </w:tcPr>
          <w:p w14:paraId="0CED4720" w14:textId="77777777" w:rsidR="00F30D58" w:rsidRPr="00444046" w:rsidRDefault="00F30D58" w:rsidP="00444046">
            <w:pPr>
              <w:spacing w:after="0" w:line="240" w:lineRule="auto"/>
              <w:jc w:val="center"/>
              <w:rPr>
                <w:rFonts w:ascii="Times New Roman" w:eastAsia="Times New Roman" w:hAnsi="Times New Roman" w:cs="Times New Roman"/>
              </w:rPr>
            </w:pPr>
            <w:r w:rsidRPr="00444046">
              <w:rPr>
                <w:rFonts w:ascii="Times New Roman" w:eastAsia="Times New Roman" w:hAnsi="Times New Roman" w:cs="Times New Roman"/>
              </w:rPr>
              <w:t>119733</w:t>
            </w:r>
          </w:p>
        </w:tc>
      </w:tr>
    </w:tbl>
    <w:p w14:paraId="54F24525" w14:textId="705C6E96" w:rsidR="00F30D58" w:rsidRDefault="00F30D58" w:rsidP="00F30D58">
      <w:pPr>
        <w:rPr>
          <w:rFonts w:ascii="Times New Roman" w:hAnsi="Times New Roman" w:cs="Times New Roman"/>
          <w:sz w:val="20"/>
          <w:szCs w:val="20"/>
        </w:rPr>
      </w:pPr>
      <w:r w:rsidRPr="00294439">
        <w:rPr>
          <w:rFonts w:ascii="Times New Roman" w:hAnsi="Times New Roman" w:cs="Times New Roman"/>
          <w:i/>
          <w:sz w:val="20"/>
          <w:szCs w:val="20"/>
        </w:rPr>
        <w:t>Notes:</w:t>
      </w:r>
      <w:r w:rsidRPr="00294439">
        <w:rPr>
          <w:rFonts w:ascii="Times New Roman" w:hAnsi="Times New Roman" w:cs="Times New Roman"/>
          <w:sz w:val="20"/>
          <w:szCs w:val="20"/>
        </w:rPr>
        <w:t xml:space="preserve"> Estimates are based on the </w:t>
      </w:r>
      <w:r w:rsidR="002138F1">
        <w:rPr>
          <w:rFonts w:ascii="Times New Roman" w:hAnsi="Times New Roman" w:cs="Times New Roman"/>
          <w:sz w:val="20"/>
          <w:szCs w:val="20"/>
        </w:rPr>
        <w:t>Poisson regression</w:t>
      </w:r>
      <w:r w:rsidRPr="00294439">
        <w:rPr>
          <w:rFonts w:ascii="Times New Roman" w:hAnsi="Times New Roman" w:cs="Times New Roman"/>
          <w:sz w:val="20"/>
          <w:szCs w:val="20"/>
        </w:rPr>
        <w:t xml:space="preserve">. Standard errors are in parentheses. ***significant at 1 percent, **significant at 5 percent, *significant at 10 percent. </w:t>
      </w:r>
    </w:p>
    <w:p w14:paraId="6D537574" w14:textId="77777777" w:rsidR="00F30D58" w:rsidRPr="00294439" w:rsidRDefault="00F30D58" w:rsidP="00F30D58">
      <w:pPr>
        <w:rPr>
          <w:rFonts w:ascii="Times New Roman" w:hAnsi="Times New Roman" w:cs="Times New Roman"/>
          <w:sz w:val="20"/>
          <w:szCs w:val="20"/>
        </w:rPr>
      </w:pPr>
    </w:p>
    <w:p w14:paraId="35CDDB40" w14:textId="77777777" w:rsidR="00F30D58" w:rsidRDefault="00F30D58" w:rsidP="00F30D58">
      <w:pPr>
        <w:ind w:firstLine="720"/>
        <w:rPr>
          <w:rFonts w:ascii="Times New Roman" w:hAnsi="Times New Roman" w:cs="Times New Roman"/>
          <w:sz w:val="24"/>
          <w:szCs w:val="24"/>
        </w:rPr>
      </w:pPr>
    </w:p>
    <w:p w14:paraId="356106AF" w14:textId="77777777" w:rsidR="00F30D58" w:rsidRDefault="00F30D58" w:rsidP="00F30D58">
      <w:pPr>
        <w:rPr>
          <w:rFonts w:ascii="Times New Roman" w:hAnsi="Times New Roman" w:cs="Times New Roman"/>
          <w:sz w:val="24"/>
          <w:szCs w:val="24"/>
        </w:rPr>
      </w:pPr>
      <w:r>
        <w:rPr>
          <w:rFonts w:ascii="Times New Roman" w:hAnsi="Times New Roman" w:cs="Times New Roman"/>
          <w:sz w:val="24"/>
          <w:szCs w:val="24"/>
        </w:rPr>
        <w:br w:type="page"/>
      </w:r>
    </w:p>
    <w:tbl>
      <w:tblPr>
        <w:tblW w:w="14340" w:type="dxa"/>
        <w:tblInd w:w="-840" w:type="dxa"/>
        <w:tblLook w:val="04A0" w:firstRow="1" w:lastRow="0" w:firstColumn="1" w:lastColumn="0" w:noHBand="0" w:noVBand="1"/>
      </w:tblPr>
      <w:tblGrid>
        <w:gridCol w:w="2550"/>
        <w:gridCol w:w="1170"/>
        <w:gridCol w:w="1170"/>
        <w:gridCol w:w="1170"/>
        <w:gridCol w:w="1170"/>
        <w:gridCol w:w="1170"/>
        <w:gridCol w:w="1260"/>
        <w:gridCol w:w="1170"/>
        <w:gridCol w:w="1170"/>
        <w:gridCol w:w="1170"/>
        <w:gridCol w:w="1170"/>
      </w:tblGrid>
      <w:tr w:rsidR="00E36BF8" w:rsidRPr="00256001" w14:paraId="4C606CA7" w14:textId="77777777" w:rsidTr="00253672">
        <w:trPr>
          <w:trHeight w:val="300"/>
        </w:trPr>
        <w:tc>
          <w:tcPr>
            <w:tcW w:w="14340" w:type="dxa"/>
            <w:gridSpan w:val="11"/>
            <w:tcBorders>
              <w:top w:val="nil"/>
              <w:left w:val="nil"/>
              <w:bottom w:val="nil"/>
              <w:right w:val="nil"/>
            </w:tcBorders>
            <w:shd w:val="clear" w:color="auto" w:fill="auto"/>
            <w:noWrap/>
            <w:vAlign w:val="bottom"/>
            <w:hideMark/>
          </w:tcPr>
          <w:p w14:paraId="1B093C71" w14:textId="7F884B8B" w:rsidR="00E36BF8" w:rsidRPr="00256001" w:rsidRDefault="00E36BF8" w:rsidP="00253672">
            <w:pPr>
              <w:spacing w:after="0" w:line="240" w:lineRule="auto"/>
              <w:jc w:val="center"/>
              <w:rPr>
                <w:rFonts w:ascii="Times New Roman" w:eastAsia="Times New Roman" w:hAnsi="Times New Roman" w:cs="Times New Roman"/>
              </w:rPr>
            </w:pPr>
            <w:bookmarkStart w:id="5" w:name="_Hlk44686160"/>
            <w:r w:rsidRPr="00256001">
              <w:rPr>
                <w:rFonts w:ascii="Times New Roman" w:eastAsia="Times New Roman" w:hAnsi="Times New Roman" w:cs="Times New Roman"/>
              </w:rPr>
              <w:t>Table 6 Elasticity of agglomeration measures on firm entry and exit for each area</w:t>
            </w:r>
            <w:r w:rsidR="00877450">
              <w:rPr>
                <w:rFonts w:ascii="Times New Roman" w:eastAsia="Times New Roman" w:hAnsi="Times New Roman" w:cs="Times New Roman"/>
              </w:rPr>
              <w:t xml:space="preserve"> in U.S. from 1999 to 2015</w:t>
            </w:r>
          </w:p>
        </w:tc>
      </w:tr>
      <w:tr w:rsidR="00E36BF8" w:rsidRPr="00256001" w14:paraId="15E1E582" w14:textId="77777777" w:rsidTr="00253672">
        <w:trPr>
          <w:trHeight w:val="300"/>
        </w:trPr>
        <w:tc>
          <w:tcPr>
            <w:tcW w:w="2550" w:type="dxa"/>
            <w:tcBorders>
              <w:top w:val="single" w:sz="4" w:space="0" w:color="auto"/>
              <w:left w:val="nil"/>
              <w:bottom w:val="nil"/>
              <w:right w:val="nil"/>
            </w:tcBorders>
            <w:shd w:val="clear" w:color="auto" w:fill="auto"/>
            <w:noWrap/>
            <w:vAlign w:val="bottom"/>
            <w:hideMark/>
          </w:tcPr>
          <w:p w14:paraId="2A3525F3" w14:textId="77777777" w:rsidR="00E36BF8" w:rsidRPr="00256001" w:rsidRDefault="00E36BF8" w:rsidP="00253672">
            <w:pPr>
              <w:spacing w:after="0" w:line="240" w:lineRule="auto"/>
              <w:rPr>
                <w:rFonts w:ascii="Times New Roman" w:eastAsia="Times New Roman" w:hAnsi="Times New Roman" w:cs="Times New Roman"/>
              </w:rPr>
            </w:pPr>
            <w:r w:rsidRPr="00256001">
              <w:rPr>
                <w:rFonts w:ascii="Times New Roman" w:eastAsia="Times New Roman" w:hAnsi="Times New Roman" w:cs="Times New Roman"/>
              </w:rPr>
              <w:t> </w:t>
            </w:r>
          </w:p>
        </w:tc>
        <w:tc>
          <w:tcPr>
            <w:tcW w:w="1170" w:type="dxa"/>
            <w:tcBorders>
              <w:top w:val="single" w:sz="4" w:space="0" w:color="auto"/>
              <w:left w:val="nil"/>
              <w:right w:val="nil"/>
            </w:tcBorders>
            <w:shd w:val="clear" w:color="auto" w:fill="auto"/>
            <w:noWrap/>
            <w:vAlign w:val="bottom"/>
            <w:hideMark/>
          </w:tcPr>
          <w:p w14:paraId="53FDA89A"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(1)</w:t>
            </w:r>
          </w:p>
        </w:tc>
        <w:tc>
          <w:tcPr>
            <w:tcW w:w="1170" w:type="dxa"/>
            <w:tcBorders>
              <w:top w:val="single" w:sz="4" w:space="0" w:color="auto"/>
              <w:left w:val="nil"/>
              <w:right w:val="nil"/>
            </w:tcBorders>
            <w:shd w:val="clear" w:color="auto" w:fill="auto"/>
            <w:noWrap/>
            <w:vAlign w:val="bottom"/>
            <w:hideMark/>
          </w:tcPr>
          <w:p w14:paraId="453A072B"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(2)</w:t>
            </w:r>
          </w:p>
        </w:tc>
        <w:tc>
          <w:tcPr>
            <w:tcW w:w="1170" w:type="dxa"/>
            <w:tcBorders>
              <w:top w:val="single" w:sz="4" w:space="0" w:color="auto"/>
              <w:left w:val="nil"/>
              <w:right w:val="nil"/>
            </w:tcBorders>
            <w:shd w:val="clear" w:color="auto" w:fill="auto"/>
            <w:noWrap/>
            <w:vAlign w:val="bottom"/>
            <w:hideMark/>
          </w:tcPr>
          <w:p w14:paraId="5E31D3B0"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(3)</w:t>
            </w:r>
          </w:p>
        </w:tc>
        <w:tc>
          <w:tcPr>
            <w:tcW w:w="1170" w:type="dxa"/>
            <w:tcBorders>
              <w:top w:val="single" w:sz="4" w:space="0" w:color="auto"/>
              <w:left w:val="nil"/>
              <w:right w:val="nil"/>
            </w:tcBorders>
            <w:shd w:val="clear" w:color="auto" w:fill="auto"/>
            <w:noWrap/>
            <w:vAlign w:val="bottom"/>
            <w:hideMark/>
          </w:tcPr>
          <w:p w14:paraId="3892E353"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(4)</w:t>
            </w:r>
          </w:p>
        </w:tc>
        <w:tc>
          <w:tcPr>
            <w:tcW w:w="1170" w:type="dxa"/>
            <w:tcBorders>
              <w:top w:val="single" w:sz="4" w:space="0" w:color="auto"/>
              <w:left w:val="nil"/>
              <w:right w:val="nil"/>
            </w:tcBorders>
            <w:shd w:val="clear" w:color="auto" w:fill="auto"/>
            <w:noWrap/>
            <w:vAlign w:val="bottom"/>
            <w:hideMark/>
          </w:tcPr>
          <w:p w14:paraId="7627BF91"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(5)</w:t>
            </w:r>
          </w:p>
        </w:tc>
        <w:tc>
          <w:tcPr>
            <w:tcW w:w="1260" w:type="dxa"/>
            <w:tcBorders>
              <w:top w:val="single" w:sz="4" w:space="0" w:color="auto"/>
              <w:left w:val="nil"/>
              <w:right w:val="nil"/>
            </w:tcBorders>
            <w:shd w:val="clear" w:color="auto" w:fill="auto"/>
            <w:noWrap/>
            <w:vAlign w:val="bottom"/>
            <w:hideMark/>
          </w:tcPr>
          <w:p w14:paraId="6DED0466"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(6)</w:t>
            </w:r>
          </w:p>
        </w:tc>
        <w:tc>
          <w:tcPr>
            <w:tcW w:w="1170" w:type="dxa"/>
            <w:tcBorders>
              <w:top w:val="single" w:sz="4" w:space="0" w:color="auto"/>
              <w:left w:val="nil"/>
              <w:right w:val="nil"/>
            </w:tcBorders>
            <w:shd w:val="clear" w:color="auto" w:fill="auto"/>
            <w:noWrap/>
            <w:vAlign w:val="bottom"/>
            <w:hideMark/>
          </w:tcPr>
          <w:p w14:paraId="38CEBE75"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(7)</w:t>
            </w:r>
          </w:p>
        </w:tc>
        <w:tc>
          <w:tcPr>
            <w:tcW w:w="1170" w:type="dxa"/>
            <w:tcBorders>
              <w:top w:val="single" w:sz="4" w:space="0" w:color="auto"/>
              <w:left w:val="nil"/>
              <w:right w:val="nil"/>
            </w:tcBorders>
            <w:shd w:val="clear" w:color="auto" w:fill="auto"/>
            <w:noWrap/>
            <w:vAlign w:val="bottom"/>
            <w:hideMark/>
          </w:tcPr>
          <w:p w14:paraId="6E6D5CA7"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(8)</w:t>
            </w:r>
          </w:p>
        </w:tc>
        <w:tc>
          <w:tcPr>
            <w:tcW w:w="1170" w:type="dxa"/>
            <w:tcBorders>
              <w:top w:val="single" w:sz="4" w:space="0" w:color="auto"/>
              <w:left w:val="nil"/>
              <w:right w:val="nil"/>
            </w:tcBorders>
            <w:shd w:val="clear" w:color="auto" w:fill="auto"/>
            <w:noWrap/>
            <w:vAlign w:val="bottom"/>
            <w:hideMark/>
          </w:tcPr>
          <w:p w14:paraId="74885DD0"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(9)</w:t>
            </w:r>
          </w:p>
        </w:tc>
        <w:tc>
          <w:tcPr>
            <w:tcW w:w="1170" w:type="dxa"/>
            <w:tcBorders>
              <w:top w:val="single" w:sz="4" w:space="0" w:color="auto"/>
              <w:left w:val="nil"/>
              <w:right w:val="nil"/>
            </w:tcBorders>
            <w:shd w:val="clear" w:color="auto" w:fill="auto"/>
            <w:noWrap/>
            <w:vAlign w:val="bottom"/>
            <w:hideMark/>
          </w:tcPr>
          <w:p w14:paraId="2E83EB2D"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(10)</w:t>
            </w:r>
          </w:p>
        </w:tc>
      </w:tr>
      <w:tr w:rsidR="00E36BF8" w:rsidRPr="00256001" w14:paraId="764DDA7D" w14:textId="77777777" w:rsidTr="00253672">
        <w:trPr>
          <w:trHeight w:val="300"/>
        </w:trPr>
        <w:tc>
          <w:tcPr>
            <w:tcW w:w="2550" w:type="dxa"/>
            <w:tcBorders>
              <w:top w:val="nil"/>
              <w:left w:val="nil"/>
              <w:bottom w:val="nil"/>
              <w:right w:val="nil"/>
            </w:tcBorders>
            <w:shd w:val="clear" w:color="auto" w:fill="auto"/>
            <w:noWrap/>
            <w:vAlign w:val="bottom"/>
            <w:hideMark/>
          </w:tcPr>
          <w:p w14:paraId="162E5CA2" w14:textId="77777777" w:rsidR="00E36BF8" w:rsidRPr="00256001" w:rsidRDefault="00E36BF8" w:rsidP="00253672">
            <w:pPr>
              <w:spacing w:after="0" w:line="240" w:lineRule="auto"/>
              <w:jc w:val="center"/>
              <w:rPr>
                <w:rFonts w:ascii="Times New Roman" w:eastAsia="Times New Roman" w:hAnsi="Times New Roman" w:cs="Times New Roman"/>
              </w:rPr>
            </w:pPr>
          </w:p>
        </w:tc>
        <w:tc>
          <w:tcPr>
            <w:tcW w:w="2340" w:type="dxa"/>
            <w:gridSpan w:val="2"/>
            <w:tcBorders>
              <w:left w:val="nil"/>
              <w:bottom w:val="single" w:sz="4" w:space="0" w:color="auto"/>
              <w:right w:val="nil"/>
            </w:tcBorders>
            <w:shd w:val="clear" w:color="auto" w:fill="auto"/>
            <w:noWrap/>
            <w:vAlign w:val="bottom"/>
            <w:hideMark/>
          </w:tcPr>
          <w:p w14:paraId="0BA4735E" w14:textId="77777777" w:rsidR="00E36BF8" w:rsidRPr="00256001" w:rsidRDefault="00E36BF8" w:rsidP="0025367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w:t>
            </w:r>
            <w:r w:rsidRPr="00256001">
              <w:rPr>
                <w:rFonts w:ascii="Times New Roman" w:eastAsia="Times New Roman" w:hAnsi="Times New Roman" w:cs="Times New Roman"/>
              </w:rPr>
              <w:t>etro</w:t>
            </w:r>
          </w:p>
        </w:tc>
        <w:tc>
          <w:tcPr>
            <w:tcW w:w="2340" w:type="dxa"/>
            <w:gridSpan w:val="2"/>
            <w:tcBorders>
              <w:left w:val="nil"/>
              <w:bottom w:val="single" w:sz="4" w:space="0" w:color="auto"/>
              <w:right w:val="nil"/>
            </w:tcBorders>
            <w:shd w:val="clear" w:color="auto" w:fill="auto"/>
            <w:noWrap/>
            <w:vAlign w:val="bottom"/>
            <w:hideMark/>
          </w:tcPr>
          <w:p w14:paraId="3EEA9FAF" w14:textId="77777777" w:rsidR="00E36BF8" w:rsidRPr="00256001" w:rsidRDefault="00E36BF8" w:rsidP="0025367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Large </w:t>
            </w:r>
            <w:r w:rsidRPr="00256001">
              <w:rPr>
                <w:rFonts w:ascii="Times New Roman" w:eastAsia="Times New Roman" w:hAnsi="Times New Roman" w:cs="Times New Roman"/>
              </w:rPr>
              <w:t>urban</w:t>
            </w:r>
          </w:p>
        </w:tc>
        <w:tc>
          <w:tcPr>
            <w:tcW w:w="2430" w:type="dxa"/>
            <w:gridSpan w:val="2"/>
            <w:tcBorders>
              <w:left w:val="nil"/>
              <w:bottom w:val="single" w:sz="4" w:space="0" w:color="auto"/>
              <w:right w:val="nil"/>
            </w:tcBorders>
            <w:shd w:val="clear" w:color="auto" w:fill="auto"/>
            <w:noWrap/>
            <w:vAlign w:val="bottom"/>
            <w:hideMark/>
          </w:tcPr>
          <w:p w14:paraId="49FCE1CD" w14:textId="77777777" w:rsidR="00E36BF8" w:rsidRPr="00256001" w:rsidRDefault="00E36BF8" w:rsidP="0025367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Small </w:t>
            </w:r>
            <w:r w:rsidRPr="00256001">
              <w:rPr>
                <w:rFonts w:ascii="Times New Roman" w:eastAsia="Times New Roman" w:hAnsi="Times New Roman" w:cs="Times New Roman"/>
              </w:rPr>
              <w:t>urban</w:t>
            </w:r>
          </w:p>
        </w:tc>
        <w:tc>
          <w:tcPr>
            <w:tcW w:w="2340" w:type="dxa"/>
            <w:gridSpan w:val="2"/>
            <w:tcBorders>
              <w:left w:val="nil"/>
              <w:bottom w:val="single" w:sz="4" w:space="0" w:color="auto"/>
              <w:right w:val="nil"/>
            </w:tcBorders>
            <w:shd w:val="clear" w:color="auto" w:fill="auto"/>
            <w:noWrap/>
            <w:vAlign w:val="bottom"/>
            <w:hideMark/>
          </w:tcPr>
          <w:p w14:paraId="056F5E87" w14:textId="77777777" w:rsidR="00E36BF8" w:rsidRPr="00256001" w:rsidRDefault="00E36BF8" w:rsidP="0025367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Rural </w:t>
            </w:r>
            <w:r w:rsidRPr="00256001">
              <w:rPr>
                <w:rFonts w:ascii="Times New Roman" w:eastAsia="Times New Roman" w:hAnsi="Times New Roman" w:cs="Times New Roman"/>
              </w:rPr>
              <w:t>adj</w:t>
            </w:r>
            <w:r>
              <w:rPr>
                <w:rFonts w:ascii="Times New Roman" w:eastAsia="Times New Roman" w:hAnsi="Times New Roman" w:cs="Times New Roman"/>
              </w:rPr>
              <w:t>acent</w:t>
            </w:r>
          </w:p>
        </w:tc>
        <w:tc>
          <w:tcPr>
            <w:tcW w:w="2340" w:type="dxa"/>
            <w:gridSpan w:val="2"/>
            <w:tcBorders>
              <w:left w:val="nil"/>
              <w:bottom w:val="single" w:sz="4" w:space="0" w:color="auto"/>
              <w:right w:val="nil"/>
            </w:tcBorders>
            <w:shd w:val="clear" w:color="auto" w:fill="auto"/>
            <w:noWrap/>
            <w:vAlign w:val="bottom"/>
            <w:hideMark/>
          </w:tcPr>
          <w:p w14:paraId="1C8A077C" w14:textId="77777777" w:rsidR="00E36BF8" w:rsidRPr="00256001" w:rsidRDefault="00E36BF8" w:rsidP="00253672">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Rural </w:t>
            </w:r>
            <w:r w:rsidRPr="00256001">
              <w:rPr>
                <w:rFonts w:ascii="Times New Roman" w:eastAsia="Times New Roman" w:hAnsi="Times New Roman" w:cs="Times New Roman"/>
              </w:rPr>
              <w:t>nonadj</w:t>
            </w:r>
            <w:r>
              <w:rPr>
                <w:rFonts w:ascii="Times New Roman" w:eastAsia="Times New Roman" w:hAnsi="Times New Roman" w:cs="Times New Roman"/>
              </w:rPr>
              <w:t>acent</w:t>
            </w:r>
          </w:p>
        </w:tc>
      </w:tr>
      <w:tr w:rsidR="00E36BF8" w:rsidRPr="00256001" w14:paraId="6501432A" w14:textId="77777777" w:rsidTr="00253672">
        <w:trPr>
          <w:trHeight w:val="300"/>
        </w:trPr>
        <w:tc>
          <w:tcPr>
            <w:tcW w:w="2550" w:type="dxa"/>
            <w:tcBorders>
              <w:top w:val="nil"/>
              <w:left w:val="nil"/>
              <w:bottom w:val="single" w:sz="4" w:space="0" w:color="auto"/>
              <w:right w:val="nil"/>
            </w:tcBorders>
            <w:shd w:val="clear" w:color="auto" w:fill="auto"/>
            <w:noWrap/>
            <w:vAlign w:val="bottom"/>
            <w:hideMark/>
          </w:tcPr>
          <w:p w14:paraId="23C3E154" w14:textId="77777777" w:rsidR="00E36BF8" w:rsidRPr="00256001" w:rsidRDefault="00E36BF8" w:rsidP="00253672">
            <w:pPr>
              <w:spacing w:after="0" w:line="240" w:lineRule="auto"/>
              <w:rPr>
                <w:rFonts w:ascii="Times New Roman" w:eastAsia="Times New Roman" w:hAnsi="Times New Roman" w:cs="Times New Roman"/>
              </w:rPr>
            </w:pPr>
            <w:r w:rsidRPr="00256001">
              <w:rPr>
                <w:rFonts w:ascii="Times New Roman" w:eastAsia="Times New Roman" w:hAnsi="Times New Roman" w:cs="Times New Roman"/>
              </w:rPr>
              <w:t> </w:t>
            </w:r>
          </w:p>
        </w:tc>
        <w:tc>
          <w:tcPr>
            <w:tcW w:w="1170" w:type="dxa"/>
            <w:tcBorders>
              <w:top w:val="single" w:sz="4" w:space="0" w:color="auto"/>
              <w:left w:val="nil"/>
              <w:bottom w:val="single" w:sz="4" w:space="0" w:color="auto"/>
              <w:right w:val="nil"/>
            </w:tcBorders>
            <w:shd w:val="clear" w:color="auto" w:fill="auto"/>
            <w:noWrap/>
            <w:vAlign w:val="bottom"/>
            <w:hideMark/>
          </w:tcPr>
          <w:p w14:paraId="2CA806FE"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births</w:t>
            </w:r>
          </w:p>
        </w:tc>
        <w:tc>
          <w:tcPr>
            <w:tcW w:w="1170" w:type="dxa"/>
            <w:tcBorders>
              <w:top w:val="single" w:sz="4" w:space="0" w:color="auto"/>
              <w:left w:val="nil"/>
              <w:bottom w:val="single" w:sz="4" w:space="0" w:color="auto"/>
              <w:right w:val="nil"/>
            </w:tcBorders>
            <w:shd w:val="clear" w:color="auto" w:fill="auto"/>
            <w:noWrap/>
            <w:vAlign w:val="bottom"/>
            <w:hideMark/>
          </w:tcPr>
          <w:p w14:paraId="45210FF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deaths</w:t>
            </w:r>
          </w:p>
        </w:tc>
        <w:tc>
          <w:tcPr>
            <w:tcW w:w="1170" w:type="dxa"/>
            <w:tcBorders>
              <w:top w:val="single" w:sz="4" w:space="0" w:color="auto"/>
              <w:left w:val="nil"/>
              <w:bottom w:val="single" w:sz="4" w:space="0" w:color="auto"/>
              <w:right w:val="nil"/>
            </w:tcBorders>
            <w:shd w:val="clear" w:color="auto" w:fill="auto"/>
            <w:noWrap/>
            <w:vAlign w:val="bottom"/>
            <w:hideMark/>
          </w:tcPr>
          <w:p w14:paraId="206D904E"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births</w:t>
            </w:r>
          </w:p>
        </w:tc>
        <w:tc>
          <w:tcPr>
            <w:tcW w:w="1170" w:type="dxa"/>
            <w:tcBorders>
              <w:top w:val="single" w:sz="4" w:space="0" w:color="auto"/>
              <w:left w:val="nil"/>
              <w:bottom w:val="single" w:sz="4" w:space="0" w:color="auto"/>
              <w:right w:val="nil"/>
            </w:tcBorders>
            <w:shd w:val="clear" w:color="auto" w:fill="auto"/>
            <w:noWrap/>
            <w:vAlign w:val="bottom"/>
            <w:hideMark/>
          </w:tcPr>
          <w:p w14:paraId="2645CE90"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deaths</w:t>
            </w:r>
          </w:p>
        </w:tc>
        <w:tc>
          <w:tcPr>
            <w:tcW w:w="1170" w:type="dxa"/>
            <w:tcBorders>
              <w:top w:val="single" w:sz="4" w:space="0" w:color="auto"/>
              <w:left w:val="nil"/>
              <w:bottom w:val="single" w:sz="4" w:space="0" w:color="auto"/>
              <w:right w:val="nil"/>
            </w:tcBorders>
            <w:shd w:val="clear" w:color="auto" w:fill="auto"/>
            <w:noWrap/>
            <w:vAlign w:val="bottom"/>
            <w:hideMark/>
          </w:tcPr>
          <w:p w14:paraId="5F123610"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births</w:t>
            </w:r>
          </w:p>
        </w:tc>
        <w:tc>
          <w:tcPr>
            <w:tcW w:w="1260" w:type="dxa"/>
            <w:tcBorders>
              <w:top w:val="single" w:sz="4" w:space="0" w:color="auto"/>
              <w:left w:val="nil"/>
              <w:bottom w:val="single" w:sz="4" w:space="0" w:color="auto"/>
              <w:right w:val="nil"/>
            </w:tcBorders>
            <w:shd w:val="clear" w:color="auto" w:fill="auto"/>
            <w:noWrap/>
            <w:vAlign w:val="bottom"/>
            <w:hideMark/>
          </w:tcPr>
          <w:p w14:paraId="58B0F627"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deaths</w:t>
            </w:r>
          </w:p>
        </w:tc>
        <w:tc>
          <w:tcPr>
            <w:tcW w:w="1170" w:type="dxa"/>
            <w:tcBorders>
              <w:top w:val="single" w:sz="4" w:space="0" w:color="auto"/>
              <w:left w:val="nil"/>
              <w:bottom w:val="single" w:sz="4" w:space="0" w:color="auto"/>
              <w:right w:val="nil"/>
            </w:tcBorders>
            <w:shd w:val="clear" w:color="auto" w:fill="auto"/>
            <w:noWrap/>
            <w:vAlign w:val="bottom"/>
            <w:hideMark/>
          </w:tcPr>
          <w:p w14:paraId="17E0170E"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births</w:t>
            </w:r>
          </w:p>
        </w:tc>
        <w:tc>
          <w:tcPr>
            <w:tcW w:w="1170" w:type="dxa"/>
            <w:tcBorders>
              <w:top w:val="single" w:sz="4" w:space="0" w:color="auto"/>
              <w:left w:val="nil"/>
              <w:bottom w:val="single" w:sz="4" w:space="0" w:color="auto"/>
              <w:right w:val="nil"/>
            </w:tcBorders>
            <w:shd w:val="clear" w:color="auto" w:fill="auto"/>
            <w:noWrap/>
            <w:vAlign w:val="bottom"/>
            <w:hideMark/>
          </w:tcPr>
          <w:p w14:paraId="0AE1223F"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deaths</w:t>
            </w:r>
          </w:p>
        </w:tc>
        <w:tc>
          <w:tcPr>
            <w:tcW w:w="1170" w:type="dxa"/>
            <w:tcBorders>
              <w:top w:val="single" w:sz="4" w:space="0" w:color="auto"/>
              <w:left w:val="nil"/>
              <w:bottom w:val="single" w:sz="4" w:space="0" w:color="auto"/>
              <w:right w:val="nil"/>
            </w:tcBorders>
            <w:shd w:val="clear" w:color="auto" w:fill="auto"/>
            <w:noWrap/>
            <w:vAlign w:val="bottom"/>
            <w:hideMark/>
          </w:tcPr>
          <w:p w14:paraId="79EB7A2A"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births</w:t>
            </w:r>
          </w:p>
        </w:tc>
        <w:tc>
          <w:tcPr>
            <w:tcW w:w="1170" w:type="dxa"/>
            <w:tcBorders>
              <w:top w:val="single" w:sz="4" w:space="0" w:color="auto"/>
              <w:left w:val="nil"/>
              <w:bottom w:val="single" w:sz="4" w:space="0" w:color="auto"/>
              <w:right w:val="nil"/>
            </w:tcBorders>
            <w:shd w:val="clear" w:color="auto" w:fill="auto"/>
            <w:noWrap/>
            <w:vAlign w:val="bottom"/>
            <w:hideMark/>
          </w:tcPr>
          <w:p w14:paraId="59BA8EB3"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deaths</w:t>
            </w:r>
          </w:p>
        </w:tc>
      </w:tr>
      <w:tr w:rsidR="00E36BF8" w:rsidRPr="00256001" w14:paraId="378124E2" w14:textId="77777777" w:rsidTr="00253672">
        <w:trPr>
          <w:trHeight w:val="300"/>
        </w:trPr>
        <w:tc>
          <w:tcPr>
            <w:tcW w:w="2550" w:type="dxa"/>
            <w:tcBorders>
              <w:top w:val="nil"/>
              <w:left w:val="nil"/>
              <w:bottom w:val="nil"/>
              <w:right w:val="nil"/>
            </w:tcBorders>
            <w:shd w:val="clear" w:color="auto" w:fill="auto"/>
            <w:noWrap/>
            <w:vAlign w:val="bottom"/>
            <w:hideMark/>
          </w:tcPr>
          <w:p w14:paraId="7C7A8FCD" w14:textId="77777777" w:rsidR="00E36BF8" w:rsidRPr="00256001" w:rsidRDefault="00E36BF8" w:rsidP="00253672">
            <w:pPr>
              <w:spacing w:after="0" w:line="240" w:lineRule="auto"/>
              <w:rPr>
                <w:rFonts w:ascii="Times New Roman" w:eastAsia="Times New Roman" w:hAnsi="Times New Roman" w:cs="Times New Roman"/>
              </w:rPr>
            </w:pPr>
            <w:r w:rsidRPr="00256001">
              <w:rPr>
                <w:rFonts w:ascii="Times New Roman" w:eastAsia="Times New Roman" w:hAnsi="Times New Roman" w:cs="Times New Roman"/>
              </w:rPr>
              <w:t>Upstream</w:t>
            </w:r>
          </w:p>
        </w:tc>
        <w:tc>
          <w:tcPr>
            <w:tcW w:w="1170" w:type="dxa"/>
            <w:tcBorders>
              <w:top w:val="nil"/>
              <w:left w:val="nil"/>
              <w:bottom w:val="nil"/>
              <w:right w:val="nil"/>
            </w:tcBorders>
            <w:shd w:val="clear" w:color="auto" w:fill="auto"/>
            <w:noWrap/>
            <w:vAlign w:val="bottom"/>
            <w:hideMark/>
          </w:tcPr>
          <w:p w14:paraId="04EB9ABF"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-0.791***</w:t>
            </w:r>
          </w:p>
        </w:tc>
        <w:tc>
          <w:tcPr>
            <w:tcW w:w="1170" w:type="dxa"/>
            <w:tcBorders>
              <w:top w:val="nil"/>
              <w:left w:val="nil"/>
              <w:bottom w:val="nil"/>
              <w:right w:val="nil"/>
            </w:tcBorders>
            <w:shd w:val="clear" w:color="auto" w:fill="auto"/>
            <w:noWrap/>
            <w:vAlign w:val="bottom"/>
            <w:hideMark/>
          </w:tcPr>
          <w:p w14:paraId="5D9C3AD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-0.940***</w:t>
            </w:r>
          </w:p>
        </w:tc>
        <w:tc>
          <w:tcPr>
            <w:tcW w:w="1170" w:type="dxa"/>
            <w:tcBorders>
              <w:top w:val="nil"/>
              <w:left w:val="nil"/>
              <w:bottom w:val="nil"/>
              <w:right w:val="nil"/>
            </w:tcBorders>
            <w:shd w:val="clear" w:color="auto" w:fill="auto"/>
            <w:noWrap/>
            <w:vAlign w:val="bottom"/>
            <w:hideMark/>
          </w:tcPr>
          <w:p w14:paraId="4D897549"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0.078</w:t>
            </w:r>
          </w:p>
        </w:tc>
        <w:tc>
          <w:tcPr>
            <w:tcW w:w="1170" w:type="dxa"/>
            <w:tcBorders>
              <w:top w:val="nil"/>
              <w:left w:val="nil"/>
              <w:bottom w:val="nil"/>
              <w:right w:val="nil"/>
            </w:tcBorders>
            <w:shd w:val="clear" w:color="auto" w:fill="auto"/>
            <w:noWrap/>
            <w:vAlign w:val="bottom"/>
            <w:hideMark/>
          </w:tcPr>
          <w:p w14:paraId="2D655A0C"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0.031</w:t>
            </w:r>
          </w:p>
        </w:tc>
        <w:tc>
          <w:tcPr>
            <w:tcW w:w="1170" w:type="dxa"/>
            <w:tcBorders>
              <w:top w:val="nil"/>
              <w:left w:val="nil"/>
              <w:bottom w:val="nil"/>
              <w:right w:val="nil"/>
            </w:tcBorders>
            <w:shd w:val="clear" w:color="auto" w:fill="auto"/>
            <w:noWrap/>
            <w:vAlign w:val="bottom"/>
            <w:hideMark/>
          </w:tcPr>
          <w:p w14:paraId="243C40BF"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-0.509***</w:t>
            </w:r>
          </w:p>
        </w:tc>
        <w:tc>
          <w:tcPr>
            <w:tcW w:w="1260" w:type="dxa"/>
            <w:tcBorders>
              <w:top w:val="nil"/>
              <w:left w:val="nil"/>
              <w:bottom w:val="nil"/>
              <w:right w:val="nil"/>
            </w:tcBorders>
            <w:shd w:val="clear" w:color="auto" w:fill="auto"/>
            <w:noWrap/>
            <w:vAlign w:val="bottom"/>
            <w:hideMark/>
          </w:tcPr>
          <w:p w14:paraId="368CB6AE"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-0.555***</w:t>
            </w:r>
          </w:p>
        </w:tc>
        <w:tc>
          <w:tcPr>
            <w:tcW w:w="1170" w:type="dxa"/>
            <w:tcBorders>
              <w:top w:val="nil"/>
              <w:left w:val="nil"/>
              <w:bottom w:val="nil"/>
              <w:right w:val="nil"/>
            </w:tcBorders>
            <w:shd w:val="clear" w:color="auto" w:fill="auto"/>
            <w:noWrap/>
            <w:vAlign w:val="bottom"/>
            <w:hideMark/>
          </w:tcPr>
          <w:p w14:paraId="4F48FC23"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-0.625***</w:t>
            </w:r>
          </w:p>
        </w:tc>
        <w:tc>
          <w:tcPr>
            <w:tcW w:w="1170" w:type="dxa"/>
            <w:tcBorders>
              <w:top w:val="nil"/>
              <w:left w:val="nil"/>
              <w:bottom w:val="nil"/>
              <w:right w:val="nil"/>
            </w:tcBorders>
            <w:shd w:val="clear" w:color="auto" w:fill="auto"/>
            <w:noWrap/>
            <w:vAlign w:val="bottom"/>
            <w:hideMark/>
          </w:tcPr>
          <w:p w14:paraId="3DFDBD21"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-0.698***</w:t>
            </w:r>
          </w:p>
        </w:tc>
        <w:tc>
          <w:tcPr>
            <w:tcW w:w="1170" w:type="dxa"/>
            <w:tcBorders>
              <w:top w:val="nil"/>
              <w:left w:val="nil"/>
              <w:bottom w:val="nil"/>
              <w:right w:val="nil"/>
            </w:tcBorders>
            <w:shd w:val="clear" w:color="auto" w:fill="auto"/>
            <w:noWrap/>
            <w:vAlign w:val="bottom"/>
            <w:hideMark/>
          </w:tcPr>
          <w:p w14:paraId="4A4D82D7"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-0.763***</w:t>
            </w:r>
          </w:p>
        </w:tc>
        <w:tc>
          <w:tcPr>
            <w:tcW w:w="1170" w:type="dxa"/>
            <w:tcBorders>
              <w:top w:val="nil"/>
              <w:left w:val="nil"/>
              <w:bottom w:val="nil"/>
              <w:right w:val="nil"/>
            </w:tcBorders>
            <w:shd w:val="clear" w:color="auto" w:fill="auto"/>
            <w:noWrap/>
            <w:vAlign w:val="bottom"/>
            <w:hideMark/>
          </w:tcPr>
          <w:p w14:paraId="1AA1428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-0.815***</w:t>
            </w:r>
          </w:p>
        </w:tc>
      </w:tr>
      <w:tr w:rsidR="00E36BF8" w:rsidRPr="00256001" w14:paraId="188DA19D" w14:textId="77777777" w:rsidTr="00253672">
        <w:trPr>
          <w:trHeight w:val="300"/>
        </w:trPr>
        <w:tc>
          <w:tcPr>
            <w:tcW w:w="2550" w:type="dxa"/>
            <w:tcBorders>
              <w:top w:val="nil"/>
              <w:left w:val="nil"/>
              <w:bottom w:val="nil"/>
              <w:right w:val="nil"/>
            </w:tcBorders>
            <w:shd w:val="clear" w:color="auto" w:fill="auto"/>
            <w:noWrap/>
            <w:vAlign w:val="bottom"/>
            <w:hideMark/>
          </w:tcPr>
          <w:p w14:paraId="7070B9A8" w14:textId="77777777" w:rsidR="00E36BF8" w:rsidRPr="00256001" w:rsidRDefault="00E36BF8" w:rsidP="00253672">
            <w:pPr>
              <w:spacing w:after="0" w:line="240" w:lineRule="auto"/>
              <w:rPr>
                <w:rFonts w:ascii="Times New Roman" w:eastAsia="Times New Roman" w:hAnsi="Times New Roman" w:cs="Times New Roman"/>
              </w:rPr>
            </w:pPr>
            <w:r w:rsidRPr="00256001">
              <w:rPr>
                <w:rFonts w:ascii="Times New Roman" w:eastAsia="Times New Roman" w:hAnsi="Times New Roman" w:cs="Times New Roman"/>
              </w:rPr>
              <w:t>Downstream</w:t>
            </w:r>
          </w:p>
        </w:tc>
        <w:tc>
          <w:tcPr>
            <w:tcW w:w="1170" w:type="dxa"/>
            <w:tcBorders>
              <w:top w:val="nil"/>
              <w:left w:val="nil"/>
              <w:bottom w:val="nil"/>
              <w:right w:val="nil"/>
            </w:tcBorders>
            <w:shd w:val="clear" w:color="auto" w:fill="auto"/>
            <w:noWrap/>
            <w:vAlign w:val="bottom"/>
            <w:hideMark/>
          </w:tcPr>
          <w:p w14:paraId="2F8F4DC8"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2.574***</w:t>
            </w:r>
          </w:p>
        </w:tc>
        <w:tc>
          <w:tcPr>
            <w:tcW w:w="1170" w:type="dxa"/>
            <w:tcBorders>
              <w:top w:val="nil"/>
              <w:left w:val="nil"/>
              <w:bottom w:val="nil"/>
              <w:right w:val="nil"/>
            </w:tcBorders>
            <w:shd w:val="clear" w:color="auto" w:fill="auto"/>
            <w:noWrap/>
            <w:vAlign w:val="bottom"/>
            <w:hideMark/>
          </w:tcPr>
          <w:p w14:paraId="27A7ACED"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2.606***</w:t>
            </w:r>
          </w:p>
        </w:tc>
        <w:tc>
          <w:tcPr>
            <w:tcW w:w="1170" w:type="dxa"/>
            <w:tcBorders>
              <w:top w:val="nil"/>
              <w:left w:val="nil"/>
              <w:bottom w:val="nil"/>
              <w:right w:val="nil"/>
            </w:tcBorders>
            <w:shd w:val="clear" w:color="auto" w:fill="auto"/>
            <w:noWrap/>
            <w:vAlign w:val="bottom"/>
            <w:hideMark/>
          </w:tcPr>
          <w:p w14:paraId="66A1CD9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0.659***</w:t>
            </w:r>
          </w:p>
        </w:tc>
        <w:tc>
          <w:tcPr>
            <w:tcW w:w="1170" w:type="dxa"/>
            <w:tcBorders>
              <w:top w:val="nil"/>
              <w:left w:val="nil"/>
              <w:bottom w:val="nil"/>
              <w:right w:val="nil"/>
            </w:tcBorders>
            <w:shd w:val="clear" w:color="auto" w:fill="auto"/>
            <w:noWrap/>
            <w:vAlign w:val="bottom"/>
            <w:hideMark/>
          </w:tcPr>
          <w:p w14:paraId="6858533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0.615***</w:t>
            </w:r>
          </w:p>
        </w:tc>
        <w:tc>
          <w:tcPr>
            <w:tcW w:w="1170" w:type="dxa"/>
            <w:tcBorders>
              <w:top w:val="nil"/>
              <w:left w:val="nil"/>
              <w:bottom w:val="nil"/>
              <w:right w:val="nil"/>
            </w:tcBorders>
            <w:shd w:val="clear" w:color="auto" w:fill="auto"/>
            <w:noWrap/>
            <w:vAlign w:val="bottom"/>
            <w:hideMark/>
          </w:tcPr>
          <w:p w14:paraId="1F7C9A5B"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0.267***</w:t>
            </w:r>
          </w:p>
        </w:tc>
        <w:tc>
          <w:tcPr>
            <w:tcW w:w="1260" w:type="dxa"/>
            <w:tcBorders>
              <w:top w:val="nil"/>
              <w:left w:val="nil"/>
              <w:bottom w:val="nil"/>
              <w:right w:val="nil"/>
            </w:tcBorders>
            <w:shd w:val="clear" w:color="auto" w:fill="auto"/>
            <w:noWrap/>
            <w:vAlign w:val="bottom"/>
            <w:hideMark/>
          </w:tcPr>
          <w:p w14:paraId="0A3A4BD6"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0.180***</w:t>
            </w:r>
          </w:p>
        </w:tc>
        <w:tc>
          <w:tcPr>
            <w:tcW w:w="1170" w:type="dxa"/>
            <w:tcBorders>
              <w:top w:val="nil"/>
              <w:left w:val="nil"/>
              <w:bottom w:val="nil"/>
              <w:right w:val="nil"/>
            </w:tcBorders>
            <w:shd w:val="clear" w:color="auto" w:fill="auto"/>
            <w:noWrap/>
            <w:vAlign w:val="bottom"/>
            <w:hideMark/>
          </w:tcPr>
          <w:p w14:paraId="797BFBBF"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-0.093</w:t>
            </w:r>
          </w:p>
        </w:tc>
        <w:tc>
          <w:tcPr>
            <w:tcW w:w="1170" w:type="dxa"/>
            <w:tcBorders>
              <w:top w:val="nil"/>
              <w:left w:val="nil"/>
              <w:bottom w:val="nil"/>
              <w:right w:val="nil"/>
            </w:tcBorders>
            <w:shd w:val="clear" w:color="auto" w:fill="auto"/>
            <w:noWrap/>
            <w:vAlign w:val="bottom"/>
            <w:hideMark/>
          </w:tcPr>
          <w:p w14:paraId="2475D8A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-0.226**</w:t>
            </w:r>
          </w:p>
        </w:tc>
        <w:tc>
          <w:tcPr>
            <w:tcW w:w="1170" w:type="dxa"/>
            <w:tcBorders>
              <w:top w:val="nil"/>
              <w:left w:val="nil"/>
              <w:bottom w:val="nil"/>
              <w:right w:val="nil"/>
            </w:tcBorders>
            <w:shd w:val="clear" w:color="auto" w:fill="auto"/>
            <w:noWrap/>
            <w:vAlign w:val="bottom"/>
            <w:hideMark/>
          </w:tcPr>
          <w:p w14:paraId="58047745"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-0.333***</w:t>
            </w:r>
          </w:p>
        </w:tc>
        <w:tc>
          <w:tcPr>
            <w:tcW w:w="1170" w:type="dxa"/>
            <w:tcBorders>
              <w:top w:val="nil"/>
              <w:left w:val="nil"/>
              <w:bottom w:val="nil"/>
              <w:right w:val="nil"/>
            </w:tcBorders>
            <w:shd w:val="clear" w:color="auto" w:fill="auto"/>
            <w:noWrap/>
            <w:vAlign w:val="bottom"/>
            <w:hideMark/>
          </w:tcPr>
          <w:p w14:paraId="3E6089A7"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-0.497***</w:t>
            </w:r>
          </w:p>
        </w:tc>
      </w:tr>
      <w:tr w:rsidR="00E36BF8" w:rsidRPr="00256001" w14:paraId="0382B91F" w14:textId="77777777" w:rsidTr="00253672">
        <w:trPr>
          <w:trHeight w:val="300"/>
        </w:trPr>
        <w:tc>
          <w:tcPr>
            <w:tcW w:w="2550" w:type="dxa"/>
            <w:tcBorders>
              <w:top w:val="nil"/>
              <w:left w:val="nil"/>
              <w:bottom w:val="nil"/>
              <w:right w:val="nil"/>
            </w:tcBorders>
            <w:shd w:val="clear" w:color="auto" w:fill="auto"/>
            <w:noWrap/>
            <w:vAlign w:val="bottom"/>
            <w:hideMark/>
          </w:tcPr>
          <w:p w14:paraId="0C7DC4A0" w14:textId="77777777" w:rsidR="00E36BF8" w:rsidRPr="00256001" w:rsidRDefault="00E36BF8" w:rsidP="00253672">
            <w:pPr>
              <w:spacing w:after="0" w:line="240" w:lineRule="auto"/>
              <w:rPr>
                <w:rFonts w:ascii="Times New Roman" w:eastAsia="Times New Roman" w:hAnsi="Times New Roman" w:cs="Times New Roman"/>
              </w:rPr>
            </w:pPr>
            <w:r w:rsidRPr="00256001">
              <w:rPr>
                <w:rFonts w:ascii="Times New Roman" w:eastAsia="Times New Roman" w:hAnsi="Times New Roman" w:cs="Times New Roman"/>
              </w:rPr>
              <w:t>Cluster</w:t>
            </w:r>
          </w:p>
        </w:tc>
        <w:tc>
          <w:tcPr>
            <w:tcW w:w="1170" w:type="dxa"/>
            <w:tcBorders>
              <w:top w:val="nil"/>
              <w:left w:val="nil"/>
              <w:bottom w:val="nil"/>
              <w:right w:val="nil"/>
            </w:tcBorders>
            <w:shd w:val="clear" w:color="auto" w:fill="auto"/>
            <w:noWrap/>
            <w:vAlign w:val="bottom"/>
            <w:hideMark/>
          </w:tcPr>
          <w:p w14:paraId="4FECF7A1"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0.374***</w:t>
            </w:r>
          </w:p>
        </w:tc>
        <w:tc>
          <w:tcPr>
            <w:tcW w:w="1170" w:type="dxa"/>
            <w:tcBorders>
              <w:top w:val="nil"/>
              <w:left w:val="nil"/>
              <w:bottom w:val="nil"/>
              <w:right w:val="nil"/>
            </w:tcBorders>
            <w:shd w:val="clear" w:color="auto" w:fill="auto"/>
            <w:noWrap/>
            <w:vAlign w:val="bottom"/>
            <w:hideMark/>
          </w:tcPr>
          <w:p w14:paraId="50E4BC98"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0.381***</w:t>
            </w:r>
          </w:p>
        </w:tc>
        <w:tc>
          <w:tcPr>
            <w:tcW w:w="1170" w:type="dxa"/>
            <w:tcBorders>
              <w:top w:val="nil"/>
              <w:left w:val="nil"/>
              <w:bottom w:val="nil"/>
              <w:right w:val="nil"/>
            </w:tcBorders>
            <w:shd w:val="clear" w:color="auto" w:fill="auto"/>
            <w:noWrap/>
            <w:vAlign w:val="bottom"/>
            <w:hideMark/>
          </w:tcPr>
          <w:p w14:paraId="7223FCA4"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0.673***</w:t>
            </w:r>
          </w:p>
        </w:tc>
        <w:tc>
          <w:tcPr>
            <w:tcW w:w="1170" w:type="dxa"/>
            <w:tcBorders>
              <w:top w:val="nil"/>
              <w:left w:val="nil"/>
              <w:bottom w:val="nil"/>
              <w:right w:val="nil"/>
            </w:tcBorders>
            <w:shd w:val="clear" w:color="auto" w:fill="auto"/>
            <w:noWrap/>
            <w:vAlign w:val="bottom"/>
            <w:hideMark/>
          </w:tcPr>
          <w:p w14:paraId="69A00F38"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0.721***</w:t>
            </w:r>
          </w:p>
        </w:tc>
        <w:tc>
          <w:tcPr>
            <w:tcW w:w="1170" w:type="dxa"/>
            <w:tcBorders>
              <w:top w:val="nil"/>
              <w:left w:val="nil"/>
              <w:bottom w:val="nil"/>
              <w:right w:val="nil"/>
            </w:tcBorders>
            <w:shd w:val="clear" w:color="auto" w:fill="auto"/>
            <w:noWrap/>
            <w:vAlign w:val="bottom"/>
            <w:hideMark/>
          </w:tcPr>
          <w:p w14:paraId="3C74CA0F"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0.407***</w:t>
            </w:r>
          </w:p>
        </w:tc>
        <w:tc>
          <w:tcPr>
            <w:tcW w:w="1260" w:type="dxa"/>
            <w:tcBorders>
              <w:top w:val="nil"/>
              <w:left w:val="nil"/>
              <w:bottom w:val="nil"/>
              <w:right w:val="nil"/>
            </w:tcBorders>
            <w:shd w:val="clear" w:color="auto" w:fill="auto"/>
            <w:noWrap/>
            <w:vAlign w:val="bottom"/>
            <w:hideMark/>
          </w:tcPr>
          <w:p w14:paraId="67787ECF"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0.499***</w:t>
            </w:r>
          </w:p>
        </w:tc>
        <w:tc>
          <w:tcPr>
            <w:tcW w:w="1170" w:type="dxa"/>
            <w:tcBorders>
              <w:top w:val="nil"/>
              <w:left w:val="nil"/>
              <w:bottom w:val="nil"/>
              <w:right w:val="nil"/>
            </w:tcBorders>
            <w:shd w:val="clear" w:color="auto" w:fill="auto"/>
            <w:noWrap/>
            <w:vAlign w:val="bottom"/>
            <w:hideMark/>
          </w:tcPr>
          <w:p w14:paraId="14A5B17B"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0.181***</w:t>
            </w:r>
          </w:p>
        </w:tc>
        <w:tc>
          <w:tcPr>
            <w:tcW w:w="1170" w:type="dxa"/>
            <w:tcBorders>
              <w:top w:val="nil"/>
              <w:left w:val="nil"/>
              <w:bottom w:val="nil"/>
              <w:right w:val="nil"/>
            </w:tcBorders>
            <w:shd w:val="clear" w:color="auto" w:fill="auto"/>
            <w:noWrap/>
            <w:vAlign w:val="bottom"/>
            <w:hideMark/>
          </w:tcPr>
          <w:p w14:paraId="33966CD6"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0.238***</w:t>
            </w:r>
          </w:p>
        </w:tc>
        <w:tc>
          <w:tcPr>
            <w:tcW w:w="1170" w:type="dxa"/>
            <w:tcBorders>
              <w:top w:val="nil"/>
              <w:left w:val="nil"/>
              <w:bottom w:val="nil"/>
              <w:right w:val="nil"/>
            </w:tcBorders>
            <w:shd w:val="clear" w:color="auto" w:fill="auto"/>
            <w:noWrap/>
            <w:vAlign w:val="bottom"/>
            <w:hideMark/>
          </w:tcPr>
          <w:p w14:paraId="2CDA2D94"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0.130***</w:t>
            </w:r>
          </w:p>
        </w:tc>
        <w:tc>
          <w:tcPr>
            <w:tcW w:w="1170" w:type="dxa"/>
            <w:tcBorders>
              <w:top w:val="nil"/>
              <w:left w:val="nil"/>
              <w:bottom w:val="nil"/>
              <w:right w:val="nil"/>
            </w:tcBorders>
            <w:shd w:val="clear" w:color="auto" w:fill="auto"/>
            <w:noWrap/>
            <w:vAlign w:val="bottom"/>
            <w:hideMark/>
          </w:tcPr>
          <w:p w14:paraId="49134674"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0.157***</w:t>
            </w:r>
          </w:p>
        </w:tc>
      </w:tr>
      <w:tr w:rsidR="00E36BF8" w:rsidRPr="00256001" w14:paraId="662FA3E1" w14:textId="77777777" w:rsidTr="00253672">
        <w:trPr>
          <w:trHeight w:val="300"/>
        </w:trPr>
        <w:tc>
          <w:tcPr>
            <w:tcW w:w="2550" w:type="dxa"/>
            <w:tcBorders>
              <w:top w:val="nil"/>
              <w:left w:val="nil"/>
              <w:bottom w:val="nil"/>
              <w:right w:val="nil"/>
            </w:tcBorders>
            <w:shd w:val="clear" w:color="auto" w:fill="auto"/>
            <w:noWrap/>
            <w:vAlign w:val="bottom"/>
            <w:hideMark/>
          </w:tcPr>
          <w:p w14:paraId="490479BB" w14:textId="77777777" w:rsidR="00E36BF8" w:rsidRPr="00256001" w:rsidRDefault="00E36BF8" w:rsidP="00253672">
            <w:pPr>
              <w:spacing w:after="0" w:line="240" w:lineRule="auto"/>
              <w:rPr>
                <w:rFonts w:ascii="Times New Roman" w:eastAsia="Times New Roman" w:hAnsi="Times New Roman" w:cs="Times New Roman"/>
              </w:rPr>
            </w:pPr>
            <w:r w:rsidRPr="00256001">
              <w:rPr>
                <w:rFonts w:ascii="Times New Roman" w:eastAsia="Times New Roman" w:hAnsi="Times New Roman" w:cs="Times New Roman"/>
              </w:rPr>
              <w:t>Herfindahl index</w:t>
            </w:r>
          </w:p>
        </w:tc>
        <w:tc>
          <w:tcPr>
            <w:tcW w:w="1170" w:type="dxa"/>
            <w:tcBorders>
              <w:top w:val="nil"/>
              <w:left w:val="nil"/>
              <w:bottom w:val="nil"/>
              <w:right w:val="nil"/>
            </w:tcBorders>
            <w:shd w:val="clear" w:color="auto" w:fill="auto"/>
            <w:noWrap/>
            <w:vAlign w:val="bottom"/>
            <w:hideMark/>
          </w:tcPr>
          <w:p w14:paraId="4BBEDFDD"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-3.754***</w:t>
            </w:r>
          </w:p>
        </w:tc>
        <w:tc>
          <w:tcPr>
            <w:tcW w:w="1170" w:type="dxa"/>
            <w:tcBorders>
              <w:top w:val="nil"/>
              <w:left w:val="nil"/>
              <w:bottom w:val="nil"/>
              <w:right w:val="nil"/>
            </w:tcBorders>
            <w:shd w:val="clear" w:color="auto" w:fill="auto"/>
            <w:noWrap/>
            <w:vAlign w:val="bottom"/>
            <w:hideMark/>
          </w:tcPr>
          <w:p w14:paraId="749EEE75"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-3.951***</w:t>
            </w:r>
          </w:p>
        </w:tc>
        <w:tc>
          <w:tcPr>
            <w:tcW w:w="1170" w:type="dxa"/>
            <w:tcBorders>
              <w:top w:val="nil"/>
              <w:left w:val="nil"/>
              <w:bottom w:val="nil"/>
              <w:right w:val="nil"/>
            </w:tcBorders>
            <w:shd w:val="clear" w:color="auto" w:fill="auto"/>
            <w:noWrap/>
            <w:vAlign w:val="bottom"/>
            <w:hideMark/>
          </w:tcPr>
          <w:p w14:paraId="102F0228"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-0.731***</w:t>
            </w:r>
          </w:p>
        </w:tc>
        <w:tc>
          <w:tcPr>
            <w:tcW w:w="1170" w:type="dxa"/>
            <w:tcBorders>
              <w:top w:val="nil"/>
              <w:left w:val="nil"/>
              <w:bottom w:val="nil"/>
              <w:right w:val="nil"/>
            </w:tcBorders>
            <w:shd w:val="clear" w:color="auto" w:fill="auto"/>
            <w:noWrap/>
            <w:vAlign w:val="bottom"/>
            <w:hideMark/>
          </w:tcPr>
          <w:p w14:paraId="7672718C"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-0.686***</w:t>
            </w:r>
          </w:p>
        </w:tc>
        <w:tc>
          <w:tcPr>
            <w:tcW w:w="1170" w:type="dxa"/>
            <w:tcBorders>
              <w:top w:val="nil"/>
              <w:left w:val="nil"/>
              <w:bottom w:val="nil"/>
              <w:right w:val="nil"/>
            </w:tcBorders>
            <w:shd w:val="clear" w:color="auto" w:fill="auto"/>
            <w:noWrap/>
            <w:vAlign w:val="bottom"/>
            <w:hideMark/>
          </w:tcPr>
          <w:p w14:paraId="1F7B10D5"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-0.703***</w:t>
            </w:r>
          </w:p>
        </w:tc>
        <w:tc>
          <w:tcPr>
            <w:tcW w:w="1260" w:type="dxa"/>
            <w:tcBorders>
              <w:top w:val="nil"/>
              <w:left w:val="nil"/>
              <w:bottom w:val="nil"/>
              <w:right w:val="nil"/>
            </w:tcBorders>
            <w:shd w:val="clear" w:color="auto" w:fill="auto"/>
            <w:noWrap/>
            <w:vAlign w:val="bottom"/>
            <w:hideMark/>
          </w:tcPr>
          <w:p w14:paraId="4F41705A"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-0.690***</w:t>
            </w:r>
          </w:p>
        </w:tc>
        <w:tc>
          <w:tcPr>
            <w:tcW w:w="1170" w:type="dxa"/>
            <w:tcBorders>
              <w:top w:val="nil"/>
              <w:left w:val="nil"/>
              <w:bottom w:val="nil"/>
              <w:right w:val="nil"/>
            </w:tcBorders>
            <w:shd w:val="clear" w:color="auto" w:fill="auto"/>
            <w:noWrap/>
            <w:vAlign w:val="bottom"/>
            <w:hideMark/>
          </w:tcPr>
          <w:p w14:paraId="1C8016A5"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-0.410***</w:t>
            </w:r>
          </w:p>
        </w:tc>
        <w:tc>
          <w:tcPr>
            <w:tcW w:w="1170" w:type="dxa"/>
            <w:tcBorders>
              <w:top w:val="nil"/>
              <w:left w:val="nil"/>
              <w:bottom w:val="nil"/>
              <w:right w:val="nil"/>
            </w:tcBorders>
            <w:shd w:val="clear" w:color="auto" w:fill="auto"/>
            <w:noWrap/>
            <w:vAlign w:val="bottom"/>
            <w:hideMark/>
          </w:tcPr>
          <w:p w14:paraId="78F18BA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-0.437***</w:t>
            </w:r>
          </w:p>
        </w:tc>
        <w:tc>
          <w:tcPr>
            <w:tcW w:w="1170" w:type="dxa"/>
            <w:tcBorders>
              <w:top w:val="nil"/>
              <w:left w:val="nil"/>
              <w:bottom w:val="nil"/>
              <w:right w:val="nil"/>
            </w:tcBorders>
            <w:shd w:val="clear" w:color="auto" w:fill="auto"/>
            <w:noWrap/>
            <w:vAlign w:val="bottom"/>
            <w:hideMark/>
          </w:tcPr>
          <w:p w14:paraId="6586C1EE"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-0.514***</w:t>
            </w:r>
          </w:p>
        </w:tc>
        <w:tc>
          <w:tcPr>
            <w:tcW w:w="1170" w:type="dxa"/>
            <w:tcBorders>
              <w:top w:val="nil"/>
              <w:left w:val="nil"/>
              <w:bottom w:val="nil"/>
              <w:right w:val="nil"/>
            </w:tcBorders>
            <w:shd w:val="clear" w:color="auto" w:fill="auto"/>
            <w:noWrap/>
            <w:vAlign w:val="bottom"/>
            <w:hideMark/>
          </w:tcPr>
          <w:p w14:paraId="7DCABFDE"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-0.512***</w:t>
            </w:r>
          </w:p>
        </w:tc>
      </w:tr>
      <w:tr w:rsidR="00E36BF8" w:rsidRPr="00256001" w14:paraId="197FC135" w14:textId="77777777" w:rsidTr="00253672">
        <w:trPr>
          <w:trHeight w:val="300"/>
        </w:trPr>
        <w:tc>
          <w:tcPr>
            <w:tcW w:w="2550" w:type="dxa"/>
            <w:tcBorders>
              <w:top w:val="nil"/>
              <w:left w:val="nil"/>
              <w:bottom w:val="nil"/>
              <w:right w:val="nil"/>
            </w:tcBorders>
            <w:shd w:val="clear" w:color="auto" w:fill="auto"/>
            <w:noWrap/>
            <w:vAlign w:val="bottom"/>
            <w:hideMark/>
          </w:tcPr>
          <w:p w14:paraId="4CAECEDF" w14:textId="77777777" w:rsidR="00E36BF8" w:rsidRPr="00256001" w:rsidRDefault="00E36BF8" w:rsidP="00253672">
            <w:pPr>
              <w:spacing w:after="0" w:line="240" w:lineRule="auto"/>
              <w:rPr>
                <w:rFonts w:ascii="Times New Roman" w:eastAsia="Times New Roman" w:hAnsi="Times New Roman" w:cs="Times New Roman"/>
              </w:rPr>
            </w:pPr>
            <w:r w:rsidRPr="00256001">
              <w:rPr>
                <w:rFonts w:ascii="Times New Roman" w:eastAsia="Times New Roman" w:hAnsi="Times New Roman" w:cs="Times New Roman"/>
              </w:rPr>
              <w:t>Monopoly</w:t>
            </w:r>
          </w:p>
        </w:tc>
        <w:tc>
          <w:tcPr>
            <w:tcW w:w="1170" w:type="dxa"/>
            <w:tcBorders>
              <w:top w:val="nil"/>
              <w:left w:val="nil"/>
              <w:bottom w:val="nil"/>
              <w:right w:val="nil"/>
            </w:tcBorders>
            <w:shd w:val="clear" w:color="auto" w:fill="auto"/>
            <w:noWrap/>
            <w:vAlign w:val="bottom"/>
            <w:hideMark/>
          </w:tcPr>
          <w:p w14:paraId="69431C9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-0.324</w:t>
            </w:r>
          </w:p>
        </w:tc>
        <w:tc>
          <w:tcPr>
            <w:tcW w:w="1170" w:type="dxa"/>
            <w:tcBorders>
              <w:top w:val="nil"/>
              <w:left w:val="nil"/>
              <w:bottom w:val="nil"/>
              <w:right w:val="nil"/>
            </w:tcBorders>
            <w:shd w:val="clear" w:color="auto" w:fill="auto"/>
            <w:noWrap/>
            <w:vAlign w:val="bottom"/>
            <w:hideMark/>
          </w:tcPr>
          <w:p w14:paraId="4EAC0BE4"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-1.000***</w:t>
            </w:r>
          </w:p>
        </w:tc>
        <w:tc>
          <w:tcPr>
            <w:tcW w:w="1170" w:type="dxa"/>
            <w:tcBorders>
              <w:top w:val="nil"/>
              <w:left w:val="nil"/>
              <w:bottom w:val="nil"/>
              <w:right w:val="nil"/>
            </w:tcBorders>
            <w:shd w:val="clear" w:color="auto" w:fill="auto"/>
            <w:noWrap/>
            <w:vAlign w:val="bottom"/>
            <w:hideMark/>
          </w:tcPr>
          <w:p w14:paraId="39511786"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2.647***</w:t>
            </w:r>
          </w:p>
        </w:tc>
        <w:tc>
          <w:tcPr>
            <w:tcW w:w="1170" w:type="dxa"/>
            <w:tcBorders>
              <w:top w:val="nil"/>
              <w:left w:val="nil"/>
              <w:bottom w:val="nil"/>
              <w:right w:val="nil"/>
            </w:tcBorders>
            <w:shd w:val="clear" w:color="auto" w:fill="auto"/>
            <w:noWrap/>
            <w:vAlign w:val="bottom"/>
            <w:hideMark/>
          </w:tcPr>
          <w:p w14:paraId="77004685"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-1.000***</w:t>
            </w:r>
          </w:p>
        </w:tc>
        <w:tc>
          <w:tcPr>
            <w:tcW w:w="1170" w:type="dxa"/>
            <w:tcBorders>
              <w:top w:val="nil"/>
              <w:left w:val="nil"/>
              <w:bottom w:val="nil"/>
              <w:right w:val="nil"/>
            </w:tcBorders>
            <w:shd w:val="clear" w:color="auto" w:fill="auto"/>
            <w:noWrap/>
            <w:vAlign w:val="bottom"/>
            <w:hideMark/>
          </w:tcPr>
          <w:p w14:paraId="609E4A29"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3.310***</w:t>
            </w:r>
          </w:p>
        </w:tc>
        <w:tc>
          <w:tcPr>
            <w:tcW w:w="1260" w:type="dxa"/>
            <w:tcBorders>
              <w:top w:val="nil"/>
              <w:left w:val="nil"/>
              <w:bottom w:val="nil"/>
              <w:right w:val="nil"/>
            </w:tcBorders>
            <w:shd w:val="clear" w:color="auto" w:fill="auto"/>
            <w:noWrap/>
            <w:vAlign w:val="bottom"/>
            <w:hideMark/>
          </w:tcPr>
          <w:p w14:paraId="338FEBD3"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-1.000***</w:t>
            </w:r>
          </w:p>
        </w:tc>
        <w:tc>
          <w:tcPr>
            <w:tcW w:w="1170" w:type="dxa"/>
            <w:tcBorders>
              <w:top w:val="nil"/>
              <w:left w:val="nil"/>
              <w:bottom w:val="nil"/>
              <w:right w:val="nil"/>
            </w:tcBorders>
            <w:shd w:val="clear" w:color="auto" w:fill="auto"/>
            <w:noWrap/>
            <w:vAlign w:val="bottom"/>
            <w:hideMark/>
          </w:tcPr>
          <w:p w14:paraId="3356CAD4"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2.622***</w:t>
            </w:r>
          </w:p>
        </w:tc>
        <w:tc>
          <w:tcPr>
            <w:tcW w:w="1170" w:type="dxa"/>
            <w:tcBorders>
              <w:top w:val="nil"/>
              <w:left w:val="nil"/>
              <w:bottom w:val="nil"/>
              <w:right w:val="nil"/>
            </w:tcBorders>
            <w:shd w:val="clear" w:color="auto" w:fill="auto"/>
            <w:noWrap/>
            <w:vAlign w:val="bottom"/>
            <w:hideMark/>
          </w:tcPr>
          <w:p w14:paraId="23B0044E"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-1.000***</w:t>
            </w:r>
          </w:p>
        </w:tc>
        <w:tc>
          <w:tcPr>
            <w:tcW w:w="1170" w:type="dxa"/>
            <w:tcBorders>
              <w:top w:val="nil"/>
              <w:left w:val="nil"/>
              <w:bottom w:val="nil"/>
              <w:right w:val="nil"/>
            </w:tcBorders>
            <w:shd w:val="clear" w:color="auto" w:fill="auto"/>
            <w:noWrap/>
            <w:vAlign w:val="bottom"/>
            <w:hideMark/>
          </w:tcPr>
          <w:p w14:paraId="32A1DD48"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2.456***</w:t>
            </w:r>
          </w:p>
        </w:tc>
        <w:tc>
          <w:tcPr>
            <w:tcW w:w="1170" w:type="dxa"/>
            <w:tcBorders>
              <w:top w:val="nil"/>
              <w:left w:val="nil"/>
              <w:bottom w:val="nil"/>
              <w:right w:val="nil"/>
            </w:tcBorders>
            <w:shd w:val="clear" w:color="auto" w:fill="auto"/>
            <w:noWrap/>
            <w:vAlign w:val="bottom"/>
            <w:hideMark/>
          </w:tcPr>
          <w:p w14:paraId="06B2EECC"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-1.000***</w:t>
            </w:r>
          </w:p>
        </w:tc>
      </w:tr>
      <w:tr w:rsidR="00E36BF8" w:rsidRPr="00256001" w14:paraId="23531060" w14:textId="77777777" w:rsidTr="00253672">
        <w:trPr>
          <w:trHeight w:val="300"/>
        </w:trPr>
        <w:tc>
          <w:tcPr>
            <w:tcW w:w="2550" w:type="dxa"/>
            <w:tcBorders>
              <w:top w:val="nil"/>
              <w:left w:val="nil"/>
              <w:bottom w:val="nil"/>
              <w:right w:val="nil"/>
            </w:tcBorders>
            <w:shd w:val="clear" w:color="auto" w:fill="auto"/>
            <w:noWrap/>
            <w:vAlign w:val="bottom"/>
            <w:hideMark/>
          </w:tcPr>
          <w:p w14:paraId="5523D177" w14:textId="77777777" w:rsidR="00E36BF8" w:rsidRPr="00256001" w:rsidRDefault="00E36BF8" w:rsidP="00253672">
            <w:pPr>
              <w:spacing w:after="0" w:line="240" w:lineRule="auto"/>
              <w:rPr>
                <w:rFonts w:ascii="Times New Roman" w:eastAsia="Times New Roman" w:hAnsi="Times New Roman" w:cs="Times New Roman"/>
              </w:rPr>
            </w:pPr>
            <w:r w:rsidRPr="00256001">
              <w:rPr>
                <w:rFonts w:ascii="Times New Roman" w:eastAsia="Times New Roman" w:hAnsi="Times New Roman" w:cs="Times New Roman"/>
              </w:rPr>
              <w:t>College above</w:t>
            </w:r>
          </w:p>
        </w:tc>
        <w:tc>
          <w:tcPr>
            <w:tcW w:w="1170" w:type="dxa"/>
            <w:tcBorders>
              <w:top w:val="nil"/>
              <w:left w:val="nil"/>
              <w:bottom w:val="nil"/>
              <w:right w:val="nil"/>
            </w:tcBorders>
            <w:shd w:val="clear" w:color="auto" w:fill="auto"/>
            <w:noWrap/>
            <w:vAlign w:val="bottom"/>
            <w:hideMark/>
          </w:tcPr>
          <w:p w14:paraId="5A27997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0.201</w:t>
            </w:r>
          </w:p>
        </w:tc>
        <w:tc>
          <w:tcPr>
            <w:tcW w:w="1170" w:type="dxa"/>
            <w:tcBorders>
              <w:top w:val="nil"/>
              <w:left w:val="nil"/>
              <w:bottom w:val="nil"/>
              <w:right w:val="nil"/>
            </w:tcBorders>
            <w:shd w:val="clear" w:color="auto" w:fill="auto"/>
            <w:noWrap/>
            <w:vAlign w:val="bottom"/>
            <w:hideMark/>
          </w:tcPr>
          <w:p w14:paraId="3C3694BD"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-0.047</w:t>
            </w:r>
          </w:p>
        </w:tc>
        <w:tc>
          <w:tcPr>
            <w:tcW w:w="1170" w:type="dxa"/>
            <w:tcBorders>
              <w:top w:val="nil"/>
              <w:left w:val="nil"/>
              <w:bottom w:val="nil"/>
              <w:right w:val="nil"/>
            </w:tcBorders>
            <w:shd w:val="clear" w:color="auto" w:fill="auto"/>
            <w:noWrap/>
            <w:vAlign w:val="bottom"/>
            <w:hideMark/>
          </w:tcPr>
          <w:p w14:paraId="14F4E6D6"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0.699***</w:t>
            </w:r>
          </w:p>
        </w:tc>
        <w:tc>
          <w:tcPr>
            <w:tcW w:w="1170" w:type="dxa"/>
            <w:tcBorders>
              <w:top w:val="nil"/>
              <w:left w:val="nil"/>
              <w:bottom w:val="nil"/>
              <w:right w:val="nil"/>
            </w:tcBorders>
            <w:shd w:val="clear" w:color="auto" w:fill="auto"/>
            <w:noWrap/>
            <w:vAlign w:val="bottom"/>
            <w:hideMark/>
          </w:tcPr>
          <w:p w14:paraId="124860DC"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0.449**</w:t>
            </w:r>
          </w:p>
        </w:tc>
        <w:tc>
          <w:tcPr>
            <w:tcW w:w="1170" w:type="dxa"/>
            <w:tcBorders>
              <w:top w:val="nil"/>
              <w:left w:val="nil"/>
              <w:bottom w:val="nil"/>
              <w:right w:val="nil"/>
            </w:tcBorders>
            <w:shd w:val="clear" w:color="auto" w:fill="auto"/>
            <w:noWrap/>
            <w:vAlign w:val="bottom"/>
            <w:hideMark/>
          </w:tcPr>
          <w:p w14:paraId="7DB8857A"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1.349***</w:t>
            </w:r>
          </w:p>
        </w:tc>
        <w:tc>
          <w:tcPr>
            <w:tcW w:w="1260" w:type="dxa"/>
            <w:tcBorders>
              <w:top w:val="nil"/>
              <w:left w:val="nil"/>
              <w:bottom w:val="nil"/>
              <w:right w:val="nil"/>
            </w:tcBorders>
            <w:shd w:val="clear" w:color="auto" w:fill="auto"/>
            <w:noWrap/>
            <w:vAlign w:val="bottom"/>
            <w:hideMark/>
          </w:tcPr>
          <w:p w14:paraId="2AE583F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1.152***</w:t>
            </w:r>
          </w:p>
        </w:tc>
        <w:tc>
          <w:tcPr>
            <w:tcW w:w="1170" w:type="dxa"/>
            <w:tcBorders>
              <w:top w:val="nil"/>
              <w:left w:val="nil"/>
              <w:bottom w:val="nil"/>
              <w:right w:val="nil"/>
            </w:tcBorders>
            <w:shd w:val="clear" w:color="auto" w:fill="auto"/>
            <w:noWrap/>
            <w:vAlign w:val="bottom"/>
            <w:hideMark/>
          </w:tcPr>
          <w:p w14:paraId="4203A0AC"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0.790***</w:t>
            </w:r>
          </w:p>
        </w:tc>
        <w:tc>
          <w:tcPr>
            <w:tcW w:w="1170" w:type="dxa"/>
            <w:tcBorders>
              <w:top w:val="nil"/>
              <w:left w:val="nil"/>
              <w:bottom w:val="nil"/>
              <w:right w:val="nil"/>
            </w:tcBorders>
            <w:shd w:val="clear" w:color="auto" w:fill="auto"/>
            <w:noWrap/>
            <w:vAlign w:val="bottom"/>
            <w:hideMark/>
          </w:tcPr>
          <w:p w14:paraId="2037C47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0.602***</w:t>
            </w:r>
          </w:p>
        </w:tc>
        <w:tc>
          <w:tcPr>
            <w:tcW w:w="1170" w:type="dxa"/>
            <w:tcBorders>
              <w:top w:val="nil"/>
              <w:left w:val="nil"/>
              <w:bottom w:val="nil"/>
              <w:right w:val="nil"/>
            </w:tcBorders>
            <w:shd w:val="clear" w:color="auto" w:fill="auto"/>
            <w:noWrap/>
            <w:vAlign w:val="bottom"/>
            <w:hideMark/>
          </w:tcPr>
          <w:p w14:paraId="16781AB7"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0.917***</w:t>
            </w:r>
          </w:p>
        </w:tc>
        <w:tc>
          <w:tcPr>
            <w:tcW w:w="1170" w:type="dxa"/>
            <w:tcBorders>
              <w:top w:val="nil"/>
              <w:left w:val="nil"/>
              <w:bottom w:val="nil"/>
              <w:right w:val="nil"/>
            </w:tcBorders>
            <w:shd w:val="clear" w:color="auto" w:fill="auto"/>
            <w:noWrap/>
            <w:vAlign w:val="bottom"/>
            <w:hideMark/>
          </w:tcPr>
          <w:p w14:paraId="18A59508"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0.725***</w:t>
            </w:r>
          </w:p>
        </w:tc>
      </w:tr>
      <w:tr w:rsidR="00E36BF8" w:rsidRPr="00256001" w14:paraId="641B367F" w14:textId="77777777" w:rsidTr="00253672">
        <w:trPr>
          <w:trHeight w:val="300"/>
        </w:trPr>
        <w:tc>
          <w:tcPr>
            <w:tcW w:w="2550" w:type="dxa"/>
            <w:tcBorders>
              <w:top w:val="nil"/>
              <w:left w:val="nil"/>
              <w:bottom w:val="nil"/>
              <w:right w:val="nil"/>
            </w:tcBorders>
            <w:shd w:val="clear" w:color="auto" w:fill="auto"/>
            <w:noWrap/>
            <w:vAlign w:val="bottom"/>
            <w:hideMark/>
          </w:tcPr>
          <w:p w14:paraId="44A7FCC1" w14:textId="77777777" w:rsidR="00E36BF8" w:rsidRPr="00256001" w:rsidRDefault="00E36BF8" w:rsidP="00253672">
            <w:pPr>
              <w:spacing w:after="0" w:line="240" w:lineRule="auto"/>
              <w:rPr>
                <w:rFonts w:ascii="Times New Roman" w:eastAsia="Times New Roman" w:hAnsi="Times New Roman" w:cs="Times New Roman"/>
              </w:rPr>
            </w:pPr>
            <w:r w:rsidRPr="00256001">
              <w:rPr>
                <w:rFonts w:ascii="Times New Roman" w:eastAsia="Times New Roman" w:hAnsi="Times New Roman" w:cs="Times New Roman"/>
              </w:rPr>
              <w:t>Amenity</w:t>
            </w:r>
          </w:p>
        </w:tc>
        <w:tc>
          <w:tcPr>
            <w:tcW w:w="1170" w:type="dxa"/>
            <w:tcBorders>
              <w:top w:val="nil"/>
              <w:left w:val="nil"/>
              <w:bottom w:val="nil"/>
              <w:right w:val="nil"/>
            </w:tcBorders>
            <w:shd w:val="clear" w:color="auto" w:fill="auto"/>
            <w:noWrap/>
            <w:vAlign w:val="bottom"/>
            <w:hideMark/>
          </w:tcPr>
          <w:p w14:paraId="7B9855B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0.040**</w:t>
            </w:r>
          </w:p>
        </w:tc>
        <w:tc>
          <w:tcPr>
            <w:tcW w:w="1170" w:type="dxa"/>
            <w:tcBorders>
              <w:top w:val="nil"/>
              <w:left w:val="nil"/>
              <w:bottom w:val="nil"/>
              <w:right w:val="nil"/>
            </w:tcBorders>
            <w:shd w:val="clear" w:color="auto" w:fill="auto"/>
            <w:noWrap/>
            <w:vAlign w:val="bottom"/>
            <w:hideMark/>
          </w:tcPr>
          <w:p w14:paraId="1E1C88D9"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0.039**</w:t>
            </w:r>
          </w:p>
        </w:tc>
        <w:tc>
          <w:tcPr>
            <w:tcW w:w="1170" w:type="dxa"/>
            <w:tcBorders>
              <w:top w:val="nil"/>
              <w:left w:val="nil"/>
              <w:bottom w:val="nil"/>
              <w:right w:val="nil"/>
            </w:tcBorders>
            <w:shd w:val="clear" w:color="auto" w:fill="auto"/>
            <w:noWrap/>
            <w:vAlign w:val="bottom"/>
            <w:hideMark/>
          </w:tcPr>
          <w:p w14:paraId="47BAB7FC"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0.025***</w:t>
            </w:r>
          </w:p>
        </w:tc>
        <w:tc>
          <w:tcPr>
            <w:tcW w:w="1170" w:type="dxa"/>
            <w:tcBorders>
              <w:top w:val="nil"/>
              <w:left w:val="nil"/>
              <w:bottom w:val="nil"/>
              <w:right w:val="nil"/>
            </w:tcBorders>
            <w:shd w:val="clear" w:color="auto" w:fill="auto"/>
            <w:noWrap/>
            <w:vAlign w:val="bottom"/>
            <w:hideMark/>
          </w:tcPr>
          <w:p w14:paraId="61311F81"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0.027***</w:t>
            </w:r>
          </w:p>
        </w:tc>
        <w:tc>
          <w:tcPr>
            <w:tcW w:w="1170" w:type="dxa"/>
            <w:tcBorders>
              <w:top w:val="nil"/>
              <w:left w:val="nil"/>
              <w:bottom w:val="nil"/>
              <w:right w:val="nil"/>
            </w:tcBorders>
            <w:shd w:val="clear" w:color="auto" w:fill="auto"/>
            <w:noWrap/>
            <w:vAlign w:val="bottom"/>
            <w:hideMark/>
          </w:tcPr>
          <w:p w14:paraId="3492735A"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-0.004***</w:t>
            </w:r>
          </w:p>
        </w:tc>
        <w:tc>
          <w:tcPr>
            <w:tcW w:w="1260" w:type="dxa"/>
            <w:tcBorders>
              <w:top w:val="nil"/>
              <w:left w:val="nil"/>
              <w:bottom w:val="nil"/>
              <w:right w:val="nil"/>
            </w:tcBorders>
            <w:shd w:val="clear" w:color="auto" w:fill="auto"/>
            <w:noWrap/>
            <w:vAlign w:val="bottom"/>
            <w:hideMark/>
          </w:tcPr>
          <w:p w14:paraId="71601537"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-0.004***</w:t>
            </w:r>
          </w:p>
        </w:tc>
        <w:tc>
          <w:tcPr>
            <w:tcW w:w="1170" w:type="dxa"/>
            <w:tcBorders>
              <w:top w:val="nil"/>
              <w:left w:val="nil"/>
              <w:bottom w:val="nil"/>
              <w:right w:val="nil"/>
            </w:tcBorders>
            <w:shd w:val="clear" w:color="auto" w:fill="auto"/>
            <w:noWrap/>
            <w:vAlign w:val="bottom"/>
            <w:hideMark/>
          </w:tcPr>
          <w:p w14:paraId="0E1AD0CD"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0.002***</w:t>
            </w:r>
          </w:p>
        </w:tc>
        <w:tc>
          <w:tcPr>
            <w:tcW w:w="1170" w:type="dxa"/>
            <w:tcBorders>
              <w:top w:val="nil"/>
              <w:left w:val="nil"/>
              <w:bottom w:val="nil"/>
              <w:right w:val="nil"/>
            </w:tcBorders>
            <w:shd w:val="clear" w:color="auto" w:fill="auto"/>
            <w:noWrap/>
            <w:vAlign w:val="bottom"/>
            <w:hideMark/>
          </w:tcPr>
          <w:p w14:paraId="35C8F8A7"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0.002***</w:t>
            </w:r>
          </w:p>
        </w:tc>
        <w:tc>
          <w:tcPr>
            <w:tcW w:w="1170" w:type="dxa"/>
            <w:tcBorders>
              <w:top w:val="nil"/>
              <w:left w:val="nil"/>
              <w:bottom w:val="nil"/>
              <w:right w:val="nil"/>
            </w:tcBorders>
            <w:shd w:val="clear" w:color="auto" w:fill="auto"/>
            <w:noWrap/>
            <w:vAlign w:val="bottom"/>
            <w:hideMark/>
          </w:tcPr>
          <w:p w14:paraId="79F7F0A3"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-0.027***</w:t>
            </w:r>
          </w:p>
        </w:tc>
        <w:tc>
          <w:tcPr>
            <w:tcW w:w="1170" w:type="dxa"/>
            <w:tcBorders>
              <w:top w:val="nil"/>
              <w:left w:val="nil"/>
              <w:bottom w:val="nil"/>
              <w:right w:val="nil"/>
            </w:tcBorders>
            <w:shd w:val="clear" w:color="auto" w:fill="auto"/>
            <w:noWrap/>
            <w:vAlign w:val="bottom"/>
            <w:hideMark/>
          </w:tcPr>
          <w:p w14:paraId="37D7927A"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-0.025***</w:t>
            </w:r>
          </w:p>
        </w:tc>
      </w:tr>
      <w:tr w:rsidR="00E36BF8" w:rsidRPr="00256001" w14:paraId="279D6650" w14:textId="77777777" w:rsidTr="00253672">
        <w:trPr>
          <w:trHeight w:val="300"/>
        </w:trPr>
        <w:tc>
          <w:tcPr>
            <w:tcW w:w="2550" w:type="dxa"/>
            <w:tcBorders>
              <w:top w:val="nil"/>
              <w:left w:val="nil"/>
              <w:bottom w:val="nil"/>
              <w:right w:val="nil"/>
            </w:tcBorders>
            <w:shd w:val="clear" w:color="auto" w:fill="auto"/>
            <w:noWrap/>
            <w:vAlign w:val="bottom"/>
            <w:hideMark/>
          </w:tcPr>
          <w:p w14:paraId="0306A0B9" w14:textId="77777777" w:rsidR="00E36BF8" w:rsidRPr="00256001" w:rsidRDefault="00E36BF8" w:rsidP="00253672">
            <w:pPr>
              <w:spacing w:after="0" w:line="240" w:lineRule="auto"/>
              <w:rPr>
                <w:rFonts w:ascii="Times New Roman" w:eastAsia="Times New Roman" w:hAnsi="Times New Roman" w:cs="Times New Roman"/>
              </w:rPr>
            </w:pPr>
            <w:r>
              <w:rPr>
                <w:rFonts w:ascii="Times New Roman" w:eastAsia="Times New Roman" w:hAnsi="Times New Roman" w:cs="Times New Roman"/>
              </w:rPr>
              <w:t>real per capita pers</w:t>
            </w:r>
            <w:r w:rsidRPr="00256001">
              <w:rPr>
                <w:rFonts w:ascii="Times New Roman" w:eastAsia="Times New Roman" w:hAnsi="Times New Roman" w:cs="Times New Roman"/>
              </w:rPr>
              <w:t>onal income(1000dollars)</w:t>
            </w:r>
          </w:p>
        </w:tc>
        <w:tc>
          <w:tcPr>
            <w:tcW w:w="1170" w:type="dxa"/>
            <w:tcBorders>
              <w:top w:val="nil"/>
              <w:left w:val="nil"/>
              <w:bottom w:val="nil"/>
              <w:right w:val="nil"/>
            </w:tcBorders>
            <w:shd w:val="clear" w:color="auto" w:fill="auto"/>
            <w:noWrap/>
            <w:vAlign w:val="bottom"/>
            <w:hideMark/>
          </w:tcPr>
          <w:p w14:paraId="305092FA"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0.406***</w:t>
            </w:r>
          </w:p>
        </w:tc>
        <w:tc>
          <w:tcPr>
            <w:tcW w:w="1170" w:type="dxa"/>
            <w:tcBorders>
              <w:top w:val="nil"/>
              <w:left w:val="nil"/>
              <w:bottom w:val="nil"/>
              <w:right w:val="nil"/>
            </w:tcBorders>
            <w:shd w:val="clear" w:color="auto" w:fill="auto"/>
            <w:noWrap/>
            <w:vAlign w:val="bottom"/>
            <w:hideMark/>
          </w:tcPr>
          <w:p w14:paraId="1E235C63"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0.428***</w:t>
            </w:r>
          </w:p>
        </w:tc>
        <w:tc>
          <w:tcPr>
            <w:tcW w:w="1170" w:type="dxa"/>
            <w:tcBorders>
              <w:top w:val="nil"/>
              <w:left w:val="nil"/>
              <w:bottom w:val="nil"/>
              <w:right w:val="nil"/>
            </w:tcBorders>
            <w:shd w:val="clear" w:color="auto" w:fill="auto"/>
            <w:noWrap/>
            <w:vAlign w:val="bottom"/>
            <w:hideMark/>
          </w:tcPr>
          <w:p w14:paraId="4D9C0B18"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0.563***</w:t>
            </w:r>
          </w:p>
        </w:tc>
        <w:tc>
          <w:tcPr>
            <w:tcW w:w="1170" w:type="dxa"/>
            <w:tcBorders>
              <w:top w:val="nil"/>
              <w:left w:val="nil"/>
              <w:bottom w:val="nil"/>
              <w:right w:val="nil"/>
            </w:tcBorders>
            <w:shd w:val="clear" w:color="auto" w:fill="auto"/>
            <w:noWrap/>
            <w:vAlign w:val="bottom"/>
            <w:hideMark/>
          </w:tcPr>
          <w:p w14:paraId="76627C58"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0.532***</w:t>
            </w:r>
          </w:p>
        </w:tc>
        <w:tc>
          <w:tcPr>
            <w:tcW w:w="1170" w:type="dxa"/>
            <w:tcBorders>
              <w:top w:val="nil"/>
              <w:left w:val="nil"/>
              <w:bottom w:val="nil"/>
              <w:right w:val="nil"/>
            </w:tcBorders>
            <w:shd w:val="clear" w:color="auto" w:fill="auto"/>
            <w:noWrap/>
            <w:vAlign w:val="bottom"/>
            <w:hideMark/>
          </w:tcPr>
          <w:p w14:paraId="3B493A00"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0.216***</w:t>
            </w:r>
          </w:p>
        </w:tc>
        <w:tc>
          <w:tcPr>
            <w:tcW w:w="1260" w:type="dxa"/>
            <w:tcBorders>
              <w:top w:val="nil"/>
              <w:left w:val="nil"/>
              <w:bottom w:val="nil"/>
              <w:right w:val="nil"/>
            </w:tcBorders>
            <w:shd w:val="clear" w:color="auto" w:fill="auto"/>
            <w:noWrap/>
            <w:vAlign w:val="bottom"/>
            <w:hideMark/>
          </w:tcPr>
          <w:p w14:paraId="0342D990"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0.209***</w:t>
            </w:r>
          </w:p>
        </w:tc>
        <w:tc>
          <w:tcPr>
            <w:tcW w:w="1170" w:type="dxa"/>
            <w:tcBorders>
              <w:top w:val="nil"/>
              <w:left w:val="nil"/>
              <w:bottom w:val="nil"/>
              <w:right w:val="nil"/>
            </w:tcBorders>
            <w:shd w:val="clear" w:color="auto" w:fill="auto"/>
            <w:noWrap/>
            <w:vAlign w:val="bottom"/>
            <w:hideMark/>
          </w:tcPr>
          <w:p w14:paraId="36A10855"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0.314**</w:t>
            </w:r>
          </w:p>
        </w:tc>
        <w:tc>
          <w:tcPr>
            <w:tcW w:w="1170" w:type="dxa"/>
            <w:tcBorders>
              <w:top w:val="nil"/>
              <w:left w:val="nil"/>
              <w:bottom w:val="nil"/>
              <w:right w:val="nil"/>
            </w:tcBorders>
            <w:shd w:val="clear" w:color="auto" w:fill="auto"/>
            <w:noWrap/>
            <w:vAlign w:val="bottom"/>
            <w:hideMark/>
          </w:tcPr>
          <w:p w14:paraId="5AC9865D"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0.268*</w:t>
            </w:r>
          </w:p>
        </w:tc>
        <w:tc>
          <w:tcPr>
            <w:tcW w:w="1170" w:type="dxa"/>
            <w:tcBorders>
              <w:top w:val="nil"/>
              <w:left w:val="nil"/>
              <w:bottom w:val="nil"/>
              <w:right w:val="nil"/>
            </w:tcBorders>
            <w:shd w:val="clear" w:color="auto" w:fill="auto"/>
            <w:noWrap/>
            <w:vAlign w:val="bottom"/>
            <w:hideMark/>
          </w:tcPr>
          <w:p w14:paraId="00347455"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0.336***</w:t>
            </w:r>
          </w:p>
        </w:tc>
        <w:tc>
          <w:tcPr>
            <w:tcW w:w="1170" w:type="dxa"/>
            <w:tcBorders>
              <w:top w:val="nil"/>
              <w:left w:val="nil"/>
              <w:bottom w:val="nil"/>
              <w:right w:val="nil"/>
            </w:tcBorders>
            <w:shd w:val="clear" w:color="auto" w:fill="auto"/>
            <w:noWrap/>
            <w:vAlign w:val="bottom"/>
            <w:hideMark/>
          </w:tcPr>
          <w:p w14:paraId="775F8C7C"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0.174</w:t>
            </w:r>
          </w:p>
        </w:tc>
      </w:tr>
      <w:tr w:rsidR="00E36BF8" w:rsidRPr="00256001" w14:paraId="4A6FFA14" w14:textId="77777777" w:rsidTr="00253672">
        <w:trPr>
          <w:trHeight w:val="300"/>
        </w:trPr>
        <w:tc>
          <w:tcPr>
            <w:tcW w:w="2550" w:type="dxa"/>
            <w:tcBorders>
              <w:top w:val="nil"/>
              <w:left w:val="nil"/>
              <w:bottom w:val="nil"/>
              <w:right w:val="nil"/>
            </w:tcBorders>
            <w:shd w:val="clear" w:color="auto" w:fill="auto"/>
            <w:noWrap/>
            <w:vAlign w:val="bottom"/>
            <w:hideMark/>
          </w:tcPr>
          <w:p w14:paraId="5C6AD743" w14:textId="77777777" w:rsidR="00E36BF8" w:rsidRPr="00256001" w:rsidRDefault="00E36BF8" w:rsidP="00253672">
            <w:pPr>
              <w:spacing w:after="0" w:line="240" w:lineRule="auto"/>
              <w:rPr>
                <w:rFonts w:ascii="Times New Roman" w:eastAsia="Times New Roman" w:hAnsi="Times New Roman" w:cs="Times New Roman"/>
              </w:rPr>
            </w:pPr>
            <w:r w:rsidRPr="00256001">
              <w:rPr>
                <w:rFonts w:ascii="Times New Roman" w:eastAsia="Times New Roman" w:hAnsi="Times New Roman" w:cs="Times New Roman"/>
              </w:rPr>
              <w:t>real government expenditure per capita</w:t>
            </w:r>
          </w:p>
        </w:tc>
        <w:tc>
          <w:tcPr>
            <w:tcW w:w="1170" w:type="dxa"/>
            <w:tcBorders>
              <w:top w:val="nil"/>
              <w:left w:val="nil"/>
              <w:bottom w:val="nil"/>
              <w:right w:val="nil"/>
            </w:tcBorders>
            <w:shd w:val="clear" w:color="auto" w:fill="auto"/>
            <w:noWrap/>
            <w:vAlign w:val="bottom"/>
            <w:hideMark/>
          </w:tcPr>
          <w:p w14:paraId="09D11B21"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0.325**</w:t>
            </w:r>
          </w:p>
        </w:tc>
        <w:tc>
          <w:tcPr>
            <w:tcW w:w="1170" w:type="dxa"/>
            <w:tcBorders>
              <w:top w:val="nil"/>
              <w:left w:val="nil"/>
              <w:bottom w:val="nil"/>
              <w:right w:val="nil"/>
            </w:tcBorders>
            <w:shd w:val="clear" w:color="auto" w:fill="auto"/>
            <w:noWrap/>
            <w:vAlign w:val="bottom"/>
            <w:hideMark/>
          </w:tcPr>
          <w:p w14:paraId="360A8925"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0.693***</w:t>
            </w:r>
          </w:p>
        </w:tc>
        <w:tc>
          <w:tcPr>
            <w:tcW w:w="1170" w:type="dxa"/>
            <w:tcBorders>
              <w:top w:val="nil"/>
              <w:left w:val="nil"/>
              <w:bottom w:val="nil"/>
              <w:right w:val="nil"/>
            </w:tcBorders>
            <w:shd w:val="clear" w:color="auto" w:fill="auto"/>
            <w:noWrap/>
            <w:vAlign w:val="bottom"/>
            <w:hideMark/>
          </w:tcPr>
          <w:p w14:paraId="4D3C2735"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0.151</w:t>
            </w:r>
          </w:p>
        </w:tc>
        <w:tc>
          <w:tcPr>
            <w:tcW w:w="1170" w:type="dxa"/>
            <w:tcBorders>
              <w:top w:val="nil"/>
              <w:left w:val="nil"/>
              <w:bottom w:val="nil"/>
              <w:right w:val="nil"/>
            </w:tcBorders>
            <w:shd w:val="clear" w:color="auto" w:fill="auto"/>
            <w:noWrap/>
            <w:vAlign w:val="bottom"/>
            <w:hideMark/>
          </w:tcPr>
          <w:p w14:paraId="17B9032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0.596***</w:t>
            </w:r>
          </w:p>
        </w:tc>
        <w:tc>
          <w:tcPr>
            <w:tcW w:w="1170" w:type="dxa"/>
            <w:tcBorders>
              <w:top w:val="nil"/>
              <w:left w:val="nil"/>
              <w:bottom w:val="nil"/>
              <w:right w:val="nil"/>
            </w:tcBorders>
            <w:shd w:val="clear" w:color="auto" w:fill="auto"/>
            <w:noWrap/>
            <w:vAlign w:val="bottom"/>
            <w:hideMark/>
          </w:tcPr>
          <w:p w14:paraId="2FB9F1E4"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0.617***</w:t>
            </w:r>
          </w:p>
        </w:tc>
        <w:tc>
          <w:tcPr>
            <w:tcW w:w="1260" w:type="dxa"/>
            <w:tcBorders>
              <w:top w:val="nil"/>
              <w:left w:val="nil"/>
              <w:bottom w:val="nil"/>
              <w:right w:val="nil"/>
            </w:tcBorders>
            <w:shd w:val="clear" w:color="auto" w:fill="auto"/>
            <w:noWrap/>
            <w:vAlign w:val="bottom"/>
            <w:hideMark/>
          </w:tcPr>
          <w:p w14:paraId="0B8176B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1.007***</w:t>
            </w:r>
          </w:p>
        </w:tc>
        <w:tc>
          <w:tcPr>
            <w:tcW w:w="1170" w:type="dxa"/>
            <w:tcBorders>
              <w:top w:val="nil"/>
              <w:left w:val="nil"/>
              <w:bottom w:val="nil"/>
              <w:right w:val="nil"/>
            </w:tcBorders>
            <w:shd w:val="clear" w:color="auto" w:fill="auto"/>
            <w:noWrap/>
            <w:vAlign w:val="bottom"/>
            <w:hideMark/>
          </w:tcPr>
          <w:p w14:paraId="00B34D5B"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0.409***</w:t>
            </w:r>
          </w:p>
        </w:tc>
        <w:tc>
          <w:tcPr>
            <w:tcW w:w="1170" w:type="dxa"/>
            <w:tcBorders>
              <w:top w:val="nil"/>
              <w:left w:val="nil"/>
              <w:bottom w:val="nil"/>
              <w:right w:val="nil"/>
            </w:tcBorders>
            <w:shd w:val="clear" w:color="auto" w:fill="auto"/>
            <w:noWrap/>
            <w:vAlign w:val="bottom"/>
            <w:hideMark/>
          </w:tcPr>
          <w:p w14:paraId="79AB427E"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0.914***</w:t>
            </w:r>
          </w:p>
        </w:tc>
        <w:tc>
          <w:tcPr>
            <w:tcW w:w="1170" w:type="dxa"/>
            <w:tcBorders>
              <w:top w:val="nil"/>
              <w:left w:val="nil"/>
              <w:bottom w:val="nil"/>
              <w:right w:val="nil"/>
            </w:tcBorders>
            <w:shd w:val="clear" w:color="auto" w:fill="auto"/>
            <w:noWrap/>
            <w:vAlign w:val="bottom"/>
            <w:hideMark/>
          </w:tcPr>
          <w:p w14:paraId="3A22E2F2"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0.610***</w:t>
            </w:r>
          </w:p>
        </w:tc>
        <w:tc>
          <w:tcPr>
            <w:tcW w:w="1170" w:type="dxa"/>
            <w:tcBorders>
              <w:top w:val="nil"/>
              <w:left w:val="nil"/>
              <w:bottom w:val="nil"/>
              <w:right w:val="nil"/>
            </w:tcBorders>
            <w:shd w:val="clear" w:color="auto" w:fill="auto"/>
            <w:noWrap/>
            <w:vAlign w:val="bottom"/>
            <w:hideMark/>
          </w:tcPr>
          <w:p w14:paraId="67693700"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0.788***</w:t>
            </w:r>
          </w:p>
        </w:tc>
      </w:tr>
      <w:tr w:rsidR="00E36BF8" w:rsidRPr="00256001" w14:paraId="6EC9CF12" w14:textId="77777777" w:rsidTr="00253672">
        <w:trPr>
          <w:trHeight w:val="300"/>
        </w:trPr>
        <w:tc>
          <w:tcPr>
            <w:tcW w:w="2550" w:type="dxa"/>
            <w:tcBorders>
              <w:top w:val="nil"/>
              <w:left w:val="nil"/>
              <w:bottom w:val="nil"/>
              <w:right w:val="nil"/>
            </w:tcBorders>
            <w:shd w:val="clear" w:color="auto" w:fill="auto"/>
            <w:noWrap/>
            <w:vAlign w:val="bottom"/>
            <w:hideMark/>
          </w:tcPr>
          <w:p w14:paraId="44D9AD81" w14:textId="77777777" w:rsidR="00E36BF8" w:rsidRPr="00256001" w:rsidRDefault="00E36BF8" w:rsidP="00253672">
            <w:pPr>
              <w:spacing w:after="0" w:line="240" w:lineRule="auto"/>
              <w:rPr>
                <w:rFonts w:ascii="Times New Roman" w:eastAsia="Times New Roman" w:hAnsi="Times New Roman" w:cs="Times New Roman"/>
              </w:rPr>
            </w:pPr>
            <w:r w:rsidRPr="00256001">
              <w:rPr>
                <w:rFonts w:ascii="Times New Roman" w:eastAsia="Times New Roman" w:hAnsi="Times New Roman" w:cs="Times New Roman"/>
              </w:rPr>
              <w:t>effective property tax rate</w:t>
            </w:r>
          </w:p>
        </w:tc>
        <w:tc>
          <w:tcPr>
            <w:tcW w:w="1170" w:type="dxa"/>
            <w:tcBorders>
              <w:top w:val="nil"/>
              <w:left w:val="nil"/>
              <w:bottom w:val="nil"/>
              <w:right w:val="nil"/>
            </w:tcBorders>
            <w:shd w:val="clear" w:color="auto" w:fill="auto"/>
            <w:noWrap/>
            <w:vAlign w:val="bottom"/>
            <w:hideMark/>
          </w:tcPr>
          <w:p w14:paraId="6DE1F857"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-0.036*</w:t>
            </w:r>
          </w:p>
        </w:tc>
        <w:tc>
          <w:tcPr>
            <w:tcW w:w="1170" w:type="dxa"/>
            <w:tcBorders>
              <w:top w:val="nil"/>
              <w:left w:val="nil"/>
              <w:bottom w:val="nil"/>
              <w:right w:val="nil"/>
            </w:tcBorders>
            <w:shd w:val="clear" w:color="auto" w:fill="auto"/>
            <w:noWrap/>
            <w:vAlign w:val="bottom"/>
            <w:hideMark/>
          </w:tcPr>
          <w:p w14:paraId="11011094"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-0.137***</w:t>
            </w:r>
          </w:p>
        </w:tc>
        <w:tc>
          <w:tcPr>
            <w:tcW w:w="1170" w:type="dxa"/>
            <w:tcBorders>
              <w:top w:val="nil"/>
              <w:left w:val="nil"/>
              <w:bottom w:val="nil"/>
              <w:right w:val="nil"/>
            </w:tcBorders>
            <w:shd w:val="clear" w:color="auto" w:fill="auto"/>
            <w:noWrap/>
            <w:vAlign w:val="bottom"/>
            <w:hideMark/>
          </w:tcPr>
          <w:p w14:paraId="70E5B1B0"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-0.033</w:t>
            </w:r>
          </w:p>
        </w:tc>
        <w:tc>
          <w:tcPr>
            <w:tcW w:w="1170" w:type="dxa"/>
            <w:tcBorders>
              <w:top w:val="nil"/>
              <w:left w:val="nil"/>
              <w:bottom w:val="nil"/>
              <w:right w:val="nil"/>
            </w:tcBorders>
            <w:shd w:val="clear" w:color="auto" w:fill="auto"/>
            <w:noWrap/>
            <w:vAlign w:val="bottom"/>
            <w:hideMark/>
          </w:tcPr>
          <w:p w14:paraId="36DEA86C"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-0.148***</w:t>
            </w:r>
          </w:p>
        </w:tc>
        <w:tc>
          <w:tcPr>
            <w:tcW w:w="1170" w:type="dxa"/>
            <w:tcBorders>
              <w:top w:val="nil"/>
              <w:left w:val="nil"/>
              <w:bottom w:val="nil"/>
              <w:right w:val="nil"/>
            </w:tcBorders>
            <w:shd w:val="clear" w:color="auto" w:fill="auto"/>
            <w:noWrap/>
            <w:vAlign w:val="bottom"/>
            <w:hideMark/>
          </w:tcPr>
          <w:p w14:paraId="16EFF7E6"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-0.055***</w:t>
            </w:r>
          </w:p>
        </w:tc>
        <w:tc>
          <w:tcPr>
            <w:tcW w:w="1260" w:type="dxa"/>
            <w:tcBorders>
              <w:top w:val="nil"/>
              <w:left w:val="nil"/>
              <w:bottom w:val="nil"/>
              <w:right w:val="nil"/>
            </w:tcBorders>
            <w:shd w:val="clear" w:color="auto" w:fill="auto"/>
            <w:noWrap/>
            <w:vAlign w:val="bottom"/>
            <w:hideMark/>
          </w:tcPr>
          <w:p w14:paraId="0F060308"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-0.147***</w:t>
            </w:r>
          </w:p>
        </w:tc>
        <w:tc>
          <w:tcPr>
            <w:tcW w:w="1170" w:type="dxa"/>
            <w:tcBorders>
              <w:top w:val="nil"/>
              <w:left w:val="nil"/>
              <w:bottom w:val="nil"/>
              <w:right w:val="nil"/>
            </w:tcBorders>
            <w:shd w:val="clear" w:color="auto" w:fill="auto"/>
            <w:noWrap/>
            <w:vAlign w:val="bottom"/>
            <w:hideMark/>
          </w:tcPr>
          <w:p w14:paraId="74AF0087"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0.034</w:t>
            </w:r>
          </w:p>
        </w:tc>
        <w:tc>
          <w:tcPr>
            <w:tcW w:w="1170" w:type="dxa"/>
            <w:tcBorders>
              <w:top w:val="nil"/>
              <w:left w:val="nil"/>
              <w:bottom w:val="nil"/>
              <w:right w:val="nil"/>
            </w:tcBorders>
            <w:shd w:val="clear" w:color="auto" w:fill="auto"/>
            <w:noWrap/>
            <w:vAlign w:val="bottom"/>
            <w:hideMark/>
          </w:tcPr>
          <w:p w14:paraId="78B424D7"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-0.161***</w:t>
            </w:r>
          </w:p>
        </w:tc>
        <w:tc>
          <w:tcPr>
            <w:tcW w:w="1170" w:type="dxa"/>
            <w:tcBorders>
              <w:top w:val="nil"/>
              <w:left w:val="nil"/>
              <w:bottom w:val="nil"/>
              <w:right w:val="nil"/>
            </w:tcBorders>
            <w:shd w:val="clear" w:color="auto" w:fill="auto"/>
            <w:noWrap/>
            <w:vAlign w:val="bottom"/>
            <w:hideMark/>
          </w:tcPr>
          <w:p w14:paraId="31F6383A"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-0.116***</w:t>
            </w:r>
          </w:p>
        </w:tc>
        <w:tc>
          <w:tcPr>
            <w:tcW w:w="1170" w:type="dxa"/>
            <w:tcBorders>
              <w:top w:val="nil"/>
              <w:left w:val="nil"/>
              <w:bottom w:val="nil"/>
              <w:right w:val="nil"/>
            </w:tcBorders>
            <w:shd w:val="clear" w:color="auto" w:fill="auto"/>
            <w:noWrap/>
            <w:vAlign w:val="bottom"/>
            <w:hideMark/>
          </w:tcPr>
          <w:p w14:paraId="4DD7E71B"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-0.230***</w:t>
            </w:r>
          </w:p>
        </w:tc>
      </w:tr>
      <w:tr w:rsidR="00E36BF8" w:rsidRPr="00256001" w14:paraId="448E20AC" w14:textId="77777777" w:rsidTr="00253672">
        <w:trPr>
          <w:trHeight w:val="300"/>
        </w:trPr>
        <w:tc>
          <w:tcPr>
            <w:tcW w:w="2550" w:type="dxa"/>
            <w:tcBorders>
              <w:top w:val="nil"/>
              <w:left w:val="nil"/>
              <w:right w:val="nil"/>
            </w:tcBorders>
            <w:shd w:val="clear" w:color="auto" w:fill="auto"/>
            <w:noWrap/>
            <w:vAlign w:val="bottom"/>
            <w:hideMark/>
          </w:tcPr>
          <w:p w14:paraId="4F19E4B1" w14:textId="77777777" w:rsidR="00E36BF8" w:rsidRPr="00256001" w:rsidRDefault="00E36BF8" w:rsidP="00253672">
            <w:pPr>
              <w:spacing w:after="0" w:line="240" w:lineRule="auto"/>
              <w:rPr>
                <w:rFonts w:ascii="Times New Roman" w:eastAsia="Times New Roman" w:hAnsi="Times New Roman" w:cs="Times New Roman"/>
              </w:rPr>
            </w:pPr>
            <w:r w:rsidRPr="00256001">
              <w:rPr>
                <w:rFonts w:ascii="Times New Roman" w:eastAsia="Times New Roman" w:hAnsi="Times New Roman" w:cs="Times New Roman"/>
              </w:rPr>
              <w:t>Year</w:t>
            </w:r>
          </w:p>
        </w:tc>
        <w:tc>
          <w:tcPr>
            <w:tcW w:w="1170" w:type="dxa"/>
            <w:tcBorders>
              <w:top w:val="nil"/>
              <w:left w:val="nil"/>
              <w:right w:val="nil"/>
            </w:tcBorders>
            <w:shd w:val="clear" w:color="auto" w:fill="auto"/>
            <w:noWrap/>
            <w:vAlign w:val="bottom"/>
            <w:hideMark/>
          </w:tcPr>
          <w:p w14:paraId="2F673D95"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-0.005</w:t>
            </w:r>
          </w:p>
        </w:tc>
        <w:tc>
          <w:tcPr>
            <w:tcW w:w="1170" w:type="dxa"/>
            <w:tcBorders>
              <w:top w:val="nil"/>
              <w:left w:val="nil"/>
              <w:right w:val="nil"/>
            </w:tcBorders>
            <w:shd w:val="clear" w:color="auto" w:fill="auto"/>
            <w:noWrap/>
            <w:vAlign w:val="bottom"/>
            <w:hideMark/>
          </w:tcPr>
          <w:p w14:paraId="26B24A75"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-0.007</w:t>
            </w:r>
          </w:p>
        </w:tc>
        <w:tc>
          <w:tcPr>
            <w:tcW w:w="1170" w:type="dxa"/>
            <w:tcBorders>
              <w:top w:val="nil"/>
              <w:left w:val="nil"/>
              <w:right w:val="nil"/>
            </w:tcBorders>
            <w:shd w:val="clear" w:color="auto" w:fill="auto"/>
            <w:noWrap/>
            <w:vAlign w:val="bottom"/>
            <w:hideMark/>
          </w:tcPr>
          <w:p w14:paraId="20DF2F5E" w14:textId="4DFF8CC0"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w:t>
            </w:r>
            <w:r w:rsidR="00324AA8">
              <w:rPr>
                <w:rFonts w:ascii="Times New Roman" w:eastAsia="Times New Roman" w:hAnsi="Times New Roman" w:cs="Times New Roman"/>
              </w:rPr>
              <w:t>0.031</w:t>
            </w:r>
            <w:r w:rsidRPr="00256001">
              <w:rPr>
                <w:rFonts w:ascii="Times New Roman" w:eastAsia="Times New Roman" w:hAnsi="Times New Roman" w:cs="Times New Roman"/>
              </w:rPr>
              <w:t>***</w:t>
            </w:r>
          </w:p>
        </w:tc>
        <w:tc>
          <w:tcPr>
            <w:tcW w:w="1170" w:type="dxa"/>
            <w:tcBorders>
              <w:top w:val="nil"/>
              <w:left w:val="nil"/>
              <w:right w:val="nil"/>
            </w:tcBorders>
            <w:shd w:val="clear" w:color="auto" w:fill="auto"/>
            <w:noWrap/>
            <w:vAlign w:val="bottom"/>
            <w:hideMark/>
          </w:tcPr>
          <w:p w14:paraId="2D28D9DA"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-0.030***</w:t>
            </w:r>
          </w:p>
        </w:tc>
        <w:tc>
          <w:tcPr>
            <w:tcW w:w="1170" w:type="dxa"/>
            <w:tcBorders>
              <w:top w:val="nil"/>
              <w:left w:val="nil"/>
              <w:right w:val="nil"/>
            </w:tcBorders>
            <w:shd w:val="clear" w:color="auto" w:fill="auto"/>
            <w:noWrap/>
            <w:vAlign w:val="bottom"/>
            <w:hideMark/>
          </w:tcPr>
          <w:p w14:paraId="133A5C96"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-0.054***</w:t>
            </w:r>
          </w:p>
        </w:tc>
        <w:tc>
          <w:tcPr>
            <w:tcW w:w="1260" w:type="dxa"/>
            <w:tcBorders>
              <w:top w:val="nil"/>
              <w:left w:val="nil"/>
              <w:right w:val="nil"/>
            </w:tcBorders>
            <w:shd w:val="clear" w:color="auto" w:fill="auto"/>
            <w:noWrap/>
            <w:vAlign w:val="bottom"/>
            <w:hideMark/>
          </w:tcPr>
          <w:p w14:paraId="40FE988B"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-0.052***</w:t>
            </w:r>
          </w:p>
        </w:tc>
        <w:tc>
          <w:tcPr>
            <w:tcW w:w="1170" w:type="dxa"/>
            <w:tcBorders>
              <w:top w:val="nil"/>
              <w:left w:val="nil"/>
              <w:right w:val="nil"/>
            </w:tcBorders>
            <w:shd w:val="clear" w:color="auto" w:fill="auto"/>
            <w:noWrap/>
            <w:vAlign w:val="bottom"/>
            <w:hideMark/>
          </w:tcPr>
          <w:p w14:paraId="022EF33A"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-0.042***</w:t>
            </w:r>
          </w:p>
        </w:tc>
        <w:tc>
          <w:tcPr>
            <w:tcW w:w="1170" w:type="dxa"/>
            <w:tcBorders>
              <w:top w:val="nil"/>
              <w:left w:val="nil"/>
              <w:right w:val="nil"/>
            </w:tcBorders>
            <w:shd w:val="clear" w:color="auto" w:fill="auto"/>
            <w:noWrap/>
            <w:vAlign w:val="bottom"/>
            <w:hideMark/>
          </w:tcPr>
          <w:p w14:paraId="5E35ACAB"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-0.040***</w:t>
            </w:r>
          </w:p>
        </w:tc>
        <w:tc>
          <w:tcPr>
            <w:tcW w:w="1170" w:type="dxa"/>
            <w:tcBorders>
              <w:top w:val="nil"/>
              <w:left w:val="nil"/>
              <w:right w:val="nil"/>
            </w:tcBorders>
            <w:shd w:val="clear" w:color="auto" w:fill="auto"/>
            <w:noWrap/>
            <w:vAlign w:val="bottom"/>
            <w:hideMark/>
          </w:tcPr>
          <w:p w14:paraId="4C2E0998"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-0.046***</w:t>
            </w:r>
          </w:p>
        </w:tc>
        <w:tc>
          <w:tcPr>
            <w:tcW w:w="1170" w:type="dxa"/>
            <w:tcBorders>
              <w:top w:val="nil"/>
              <w:left w:val="nil"/>
              <w:right w:val="nil"/>
            </w:tcBorders>
            <w:shd w:val="clear" w:color="auto" w:fill="auto"/>
            <w:noWrap/>
            <w:vAlign w:val="bottom"/>
            <w:hideMark/>
          </w:tcPr>
          <w:p w14:paraId="1D32E529"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-0.038***</w:t>
            </w:r>
          </w:p>
        </w:tc>
      </w:tr>
      <w:tr w:rsidR="00E36BF8" w:rsidRPr="00256001" w14:paraId="6189B366" w14:textId="77777777" w:rsidTr="00253672">
        <w:trPr>
          <w:trHeight w:val="315"/>
        </w:trPr>
        <w:tc>
          <w:tcPr>
            <w:tcW w:w="2550" w:type="dxa"/>
            <w:tcBorders>
              <w:top w:val="nil"/>
              <w:left w:val="nil"/>
              <w:bottom w:val="single" w:sz="4" w:space="0" w:color="auto"/>
              <w:right w:val="nil"/>
            </w:tcBorders>
            <w:shd w:val="clear" w:color="auto" w:fill="auto"/>
            <w:noWrap/>
            <w:vAlign w:val="bottom"/>
            <w:hideMark/>
          </w:tcPr>
          <w:p w14:paraId="1B884AF7" w14:textId="77777777" w:rsidR="00E36BF8" w:rsidRPr="00256001" w:rsidRDefault="00E36BF8" w:rsidP="00253672">
            <w:pPr>
              <w:spacing w:after="0" w:line="240" w:lineRule="auto"/>
              <w:rPr>
                <w:rFonts w:ascii="Times New Roman" w:eastAsia="Times New Roman" w:hAnsi="Times New Roman" w:cs="Times New Roman"/>
              </w:rPr>
            </w:pPr>
            <w:r w:rsidRPr="00256001">
              <w:rPr>
                <w:rFonts w:ascii="Times New Roman" w:eastAsia="Times New Roman" w:hAnsi="Times New Roman" w:cs="Times New Roman"/>
              </w:rPr>
              <w:t>N</w:t>
            </w:r>
          </w:p>
        </w:tc>
        <w:tc>
          <w:tcPr>
            <w:tcW w:w="1170" w:type="dxa"/>
            <w:tcBorders>
              <w:top w:val="nil"/>
              <w:left w:val="nil"/>
              <w:bottom w:val="single" w:sz="4" w:space="0" w:color="auto"/>
              <w:right w:val="nil"/>
            </w:tcBorders>
            <w:shd w:val="clear" w:color="auto" w:fill="auto"/>
            <w:noWrap/>
            <w:vAlign w:val="bottom"/>
            <w:hideMark/>
          </w:tcPr>
          <w:p w14:paraId="56B0AF75"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213616</w:t>
            </w:r>
          </w:p>
        </w:tc>
        <w:tc>
          <w:tcPr>
            <w:tcW w:w="1170" w:type="dxa"/>
            <w:tcBorders>
              <w:top w:val="nil"/>
              <w:left w:val="nil"/>
              <w:bottom w:val="single" w:sz="4" w:space="0" w:color="auto"/>
              <w:right w:val="nil"/>
            </w:tcBorders>
            <w:shd w:val="clear" w:color="auto" w:fill="auto"/>
            <w:noWrap/>
            <w:vAlign w:val="bottom"/>
            <w:hideMark/>
          </w:tcPr>
          <w:p w14:paraId="53481184"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213616</w:t>
            </w:r>
          </w:p>
        </w:tc>
        <w:tc>
          <w:tcPr>
            <w:tcW w:w="1170" w:type="dxa"/>
            <w:tcBorders>
              <w:top w:val="nil"/>
              <w:left w:val="nil"/>
              <w:bottom w:val="single" w:sz="4" w:space="0" w:color="auto"/>
              <w:right w:val="nil"/>
            </w:tcBorders>
            <w:shd w:val="clear" w:color="auto" w:fill="auto"/>
            <w:noWrap/>
            <w:vAlign w:val="bottom"/>
            <w:hideMark/>
          </w:tcPr>
          <w:p w14:paraId="0ED4D204"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62794</w:t>
            </w:r>
          </w:p>
        </w:tc>
        <w:tc>
          <w:tcPr>
            <w:tcW w:w="1170" w:type="dxa"/>
            <w:tcBorders>
              <w:top w:val="nil"/>
              <w:left w:val="nil"/>
              <w:bottom w:val="single" w:sz="4" w:space="0" w:color="auto"/>
              <w:right w:val="nil"/>
            </w:tcBorders>
            <w:shd w:val="clear" w:color="auto" w:fill="auto"/>
            <w:noWrap/>
            <w:vAlign w:val="bottom"/>
            <w:hideMark/>
          </w:tcPr>
          <w:p w14:paraId="1589ADDC"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62794</w:t>
            </w:r>
          </w:p>
        </w:tc>
        <w:tc>
          <w:tcPr>
            <w:tcW w:w="1170" w:type="dxa"/>
            <w:tcBorders>
              <w:top w:val="nil"/>
              <w:left w:val="nil"/>
              <w:bottom w:val="single" w:sz="4" w:space="0" w:color="auto"/>
              <w:right w:val="nil"/>
            </w:tcBorders>
            <w:shd w:val="clear" w:color="auto" w:fill="auto"/>
            <w:noWrap/>
            <w:vAlign w:val="bottom"/>
            <w:hideMark/>
          </w:tcPr>
          <w:p w14:paraId="5DDF928F"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323677</w:t>
            </w:r>
          </w:p>
        </w:tc>
        <w:tc>
          <w:tcPr>
            <w:tcW w:w="1260" w:type="dxa"/>
            <w:tcBorders>
              <w:top w:val="nil"/>
              <w:left w:val="nil"/>
              <w:bottom w:val="single" w:sz="4" w:space="0" w:color="auto"/>
              <w:right w:val="nil"/>
            </w:tcBorders>
            <w:shd w:val="clear" w:color="auto" w:fill="auto"/>
            <w:noWrap/>
            <w:vAlign w:val="bottom"/>
            <w:hideMark/>
          </w:tcPr>
          <w:p w14:paraId="65065648"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323677</w:t>
            </w:r>
          </w:p>
        </w:tc>
        <w:tc>
          <w:tcPr>
            <w:tcW w:w="1170" w:type="dxa"/>
            <w:tcBorders>
              <w:top w:val="nil"/>
              <w:left w:val="nil"/>
              <w:bottom w:val="single" w:sz="4" w:space="0" w:color="auto"/>
              <w:right w:val="nil"/>
            </w:tcBorders>
            <w:shd w:val="clear" w:color="auto" w:fill="auto"/>
            <w:noWrap/>
            <w:vAlign w:val="bottom"/>
            <w:hideMark/>
          </w:tcPr>
          <w:p w14:paraId="3F28FC4C"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59435</w:t>
            </w:r>
          </w:p>
        </w:tc>
        <w:tc>
          <w:tcPr>
            <w:tcW w:w="1170" w:type="dxa"/>
            <w:tcBorders>
              <w:top w:val="nil"/>
              <w:left w:val="nil"/>
              <w:bottom w:val="single" w:sz="4" w:space="0" w:color="auto"/>
              <w:right w:val="nil"/>
            </w:tcBorders>
            <w:shd w:val="clear" w:color="auto" w:fill="auto"/>
            <w:noWrap/>
            <w:vAlign w:val="bottom"/>
            <w:hideMark/>
          </w:tcPr>
          <w:p w14:paraId="2263B7EB"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59435</w:t>
            </w:r>
          </w:p>
        </w:tc>
        <w:tc>
          <w:tcPr>
            <w:tcW w:w="1170" w:type="dxa"/>
            <w:tcBorders>
              <w:top w:val="nil"/>
              <w:left w:val="nil"/>
              <w:bottom w:val="single" w:sz="4" w:space="0" w:color="auto"/>
              <w:right w:val="nil"/>
            </w:tcBorders>
            <w:shd w:val="clear" w:color="auto" w:fill="auto"/>
            <w:noWrap/>
            <w:vAlign w:val="bottom"/>
            <w:hideMark/>
          </w:tcPr>
          <w:p w14:paraId="669370B6"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119733</w:t>
            </w:r>
          </w:p>
        </w:tc>
        <w:tc>
          <w:tcPr>
            <w:tcW w:w="1170" w:type="dxa"/>
            <w:tcBorders>
              <w:top w:val="nil"/>
              <w:left w:val="nil"/>
              <w:bottom w:val="single" w:sz="4" w:space="0" w:color="auto"/>
              <w:right w:val="nil"/>
            </w:tcBorders>
            <w:shd w:val="clear" w:color="auto" w:fill="auto"/>
            <w:noWrap/>
            <w:vAlign w:val="bottom"/>
            <w:hideMark/>
          </w:tcPr>
          <w:p w14:paraId="4157D4C0" w14:textId="77777777" w:rsidR="00E36BF8" w:rsidRPr="00256001" w:rsidRDefault="00E36BF8" w:rsidP="00253672">
            <w:pPr>
              <w:spacing w:after="0" w:line="240" w:lineRule="auto"/>
              <w:jc w:val="center"/>
              <w:rPr>
                <w:rFonts w:ascii="Times New Roman" w:eastAsia="Times New Roman" w:hAnsi="Times New Roman" w:cs="Times New Roman"/>
              </w:rPr>
            </w:pPr>
            <w:r w:rsidRPr="00256001">
              <w:rPr>
                <w:rFonts w:ascii="Times New Roman" w:eastAsia="Times New Roman" w:hAnsi="Times New Roman" w:cs="Times New Roman"/>
              </w:rPr>
              <w:t>119733</w:t>
            </w:r>
          </w:p>
        </w:tc>
      </w:tr>
      <w:tr w:rsidR="00965994" w:rsidRPr="0025571B" w14:paraId="185C25F1" w14:textId="77777777" w:rsidTr="000F6A31">
        <w:trPr>
          <w:trHeight w:val="315"/>
        </w:trPr>
        <w:tc>
          <w:tcPr>
            <w:tcW w:w="2550" w:type="dxa"/>
            <w:tcBorders>
              <w:top w:val="single" w:sz="4" w:space="0" w:color="auto"/>
              <w:left w:val="nil"/>
              <w:bottom w:val="single" w:sz="4" w:space="0" w:color="auto"/>
              <w:right w:val="nil"/>
            </w:tcBorders>
            <w:shd w:val="clear" w:color="auto" w:fill="auto"/>
            <w:noWrap/>
            <w:vAlign w:val="bottom"/>
          </w:tcPr>
          <w:p w14:paraId="7AB42E3C" w14:textId="07AE6998" w:rsidR="00965994" w:rsidRPr="00256001" w:rsidRDefault="00965994" w:rsidP="00965994">
            <w:pPr>
              <w:spacing w:after="0" w:line="240" w:lineRule="auto"/>
              <w:rPr>
                <w:rFonts w:ascii="Times New Roman" w:eastAsia="Times New Roman" w:hAnsi="Times New Roman" w:cs="Times New Roman"/>
              </w:rPr>
            </w:pPr>
            <w:r>
              <w:rPr>
                <w:rFonts w:ascii="Times New Roman" w:eastAsia="Times New Roman" w:hAnsi="Times New Roman" w:cs="Times New Roman"/>
              </w:rPr>
              <w:t>Aggregate elasticity</w:t>
            </w:r>
          </w:p>
        </w:tc>
        <w:tc>
          <w:tcPr>
            <w:tcW w:w="1170" w:type="dxa"/>
            <w:tcBorders>
              <w:top w:val="single" w:sz="4" w:space="0" w:color="auto"/>
              <w:left w:val="nil"/>
              <w:bottom w:val="single" w:sz="4" w:space="0" w:color="auto"/>
              <w:right w:val="nil"/>
            </w:tcBorders>
            <w:shd w:val="clear" w:color="auto" w:fill="auto"/>
            <w:noWrap/>
            <w:vAlign w:val="bottom"/>
          </w:tcPr>
          <w:p w14:paraId="6D5EC05C" w14:textId="74EE8CAF" w:rsidR="00965994" w:rsidRPr="00965994" w:rsidRDefault="00965994" w:rsidP="00965994">
            <w:pPr>
              <w:spacing w:after="0" w:line="240" w:lineRule="auto"/>
              <w:jc w:val="center"/>
              <w:rPr>
                <w:rFonts w:ascii="Times New Roman" w:eastAsia="Times New Roman" w:hAnsi="Times New Roman" w:cs="Times New Roman"/>
              </w:rPr>
            </w:pPr>
            <w:r w:rsidRPr="00965994">
              <w:rPr>
                <w:rFonts w:ascii="Times New Roman" w:hAnsi="Times New Roman" w:cs="Times New Roman"/>
                <w:color w:val="000000"/>
              </w:rPr>
              <w:t>6.518</w:t>
            </w:r>
          </w:p>
        </w:tc>
        <w:tc>
          <w:tcPr>
            <w:tcW w:w="1170" w:type="dxa"/>
            <w:tcBorders>
              <w:top w:val="single" w:sz="4" w:space="0" w:color="auto"/>
              <w:left w:val="nil"/>
              <w:bottom w:val="single" w:sz="4" w:space="0" w:color="auto"/>
              <w:right w:val="nil"/>
            </w:tcBorders>
            <w:shd w:val="clear" w:color="auto" w:fill="auto"/>
            <w:noWrap/>
            <w:vAlign w:val="bottom"/>
          </w:tcPr>
          <w:p w14:paraId="67068055" w14:textId="2C403CC4" w:rsidR="00965994" w:rsidRPr="00965994" w:rsidRDefault="00965994" w:rsidP="00965994">
            <w:pPr>
              <w:spacing w:after="0" w:line="240" w:lineRule="auto"/>
              <w:jc w:val="center"/>
              <w:rPr>
                <w:rFonts w:ascii="Times New Roman" w:eastAsia="Times New Roman" w:hAnsi="Times New Roman" w:cs="Times New Roman"/>
              </w:rPr>
            </w:pPr>
            <w:r w:rsidRPr="00965994">
              <w:rPr>
                <w:rFonts w:ascii="Times New Roman" w:hAnsi="Times New Roman" w:cs="Times New Roman"/>
                <w:color w:val="000000"/>
              </w:rPr>
              <w:t>5.967</w:t>
            </w:r>
          </w:p>
        </w:tc>
        <w:tc>
          <w:tcPr>
            <w:tcW w:w="1170" w:type="dxa"/>
            <w:tcBorders>
              <w:top w:val="single" w:sz="4" w:space="0" w:color="auto"/>
              <w:left w:val="nil"/>
              <w:bottom w:val="single" w:sz="4" w:space="0" w:color="auto"/>
              <w:right w:val="nil"/>
            </w:tcBorders>
            <w:shd w:val="clear" w:color="auto" w:fill="auto"/>
            <w:noWrap/>
            <w:vAlign w:val="bottom"/>
          </w:tcPr>
          <w:p w14:paraId="7F7620E8" w14:textId="288B773A" w:rsidR="00965994" w:rsidRPr="00965994" w:rsidRDefault="00965994" w:rsidP="00965994">
            <w:pPr>
              <w:spacing w:after="0" w:line="240" w:lineRule="auto"/>
              <w:jc w:val="center"/>
              <w:rPr>
                <w:rFonts w:ascii="Times New Roman" w:eastAsia="Times New Roman" w:hAnsi="Times New Roman" w:cs="Times New Roman"/>
              </w:rPr>
            </w:pPr>
            <w:r w:rsidRPr="00965994">
              <w:rPr>
                <w:rFonts w:ascii="Times New Roman" w:hAnsi="Times New Roman" w:cs="Times New Roman"/>
                <w:color w:val="000000"/>
              </w:rPr>
              <w:t>6.162</w:t>
            </w:r>
          </w:p>
        </w:tc>
        <w:tc>
          <w:tcPr>
            <w:tcW w:w="1170" w:type="dxa"/>
            <w:tcBorders>
              <w:top w:val="single" w:sz="4" w:space="0" w:color="auto"/>
              <w:left w:val="nil"/>
              <w:bottom w:val="single" w:sz="4" w:space="0" w:color="auto"/>
              <w:right w:val="nil"/>
            </w:tcBorders>
            <w:shd w:val="clear" w:color="auto" w:fill="auto"/>
            <w:noWrap/>
            <w:vAlign w:val="bottom"/>
          </w:tcPr>
          <w:p w14:paraId="71D950ED" w14:textId="37E623D2" w:rsidR="00965994" w:rsidRPr="00965994" w:rsidRDefault="00965994" w:rsidP="00965994">
            <w:pPr>
              <w:spacing w:after="0" w:line="240" w:lineRule="auto"/>
              <w:jc w:val="center"/>
              <w:rPr>
                <w:rFonts w:ascii="Times New Roman" w:eastAsia="Times New Roman" w:hAnsi="Times New Roman" w:cs="Times New Roman"/>
              </w:rPr>
            </w:pPr>
            <w:r w:rsidRPr="00965994">
              <w:rPr>
                <w:rFonts w:ascii="Times New Roman" w:hAnsi="Times New Roman" w:cs="Times New Roman"/>
                <w:color w:val="000000"/>
              </w:rPr>
              <w:t>2.479</w:t>
            </w:r>
          </w:p>
        </w:tc>
        <w:tc>
          <w:tcPr>
            <w:tcW w:w="1170" w:type="dxa"/>
            <w:tcBorders>
              <w:top w:val="single" w:sz="4" w:space="0" w:color="auto"/>
              <w:left w:val="nil"/>
              <w:bottom w:val="single" w:sz="4" w:space="0" w:color="auto"/>
              <w:right w:val="nil"/>
            </w:tcBorders>
            <w:shd w:val="clear" w:color="auto" w:fill="auto"/>
            <w:noWrap/>
            <w:vAlign w:val="bottom"/>
          </w:tcPr>
          <w:p w14:paraId="39027CA0" w14:textId="75089DDE" w:rsidR="00965994" w:rsidRPr="00965994" w:rsidRDefault="00965994" w:rsidP="00965994">
            <w:pPr>
              <w:spacing w:after="0" w:line="240" w:lineRule="auto"/>
              <w:jc w:val="center"/>
              <w:rPr>
                <w:rFonts w:ascii="Times New Roman" w:eastAsia="Times New Roman" w:hAnsi="Times New Roman" w:cs="Times New Roman"/>
              </w:rPr>
            </w:pPr>
            <w:r w:rsidRPr="00965994">
              <w:rPr>
                <w:rFonts w:ascii="Times New Roman" w:hAnsi="Times New Roman" w:cs="Times New Roman"/>
                <w:color w:val="000000"/>
              </w:rPr>
              <w:t>6.247</w:t>
            </w:r>
          </w:p>
        </w:tc>
        <w:tc>
          <w:tcPr>
            <w:tcW w:w="1260" w:type="dxa"/>
            <w:tcBorders>
              <w:top w:val="single" w:sz="4" w:space="0" w:color="auto"/>
              <w:left w:val="nil"/>
              <w:bottom w:val="single" w:sz="4" w:space="0" w:color="auto"/>
              <w:right w:val="nil"/>
            </w:tcBorders>
            <w:shd w:val="clear" w:color="auto" w:fill="auto"/>
            <w:noWrap/>
            <w:vAlign w:val="bottom"/>
          </w:tcPr>
          <w:p w14:paraId="2F73C896" w14:textId="397BD011" w:rsidR="00965994" w:rsidRPr="00965994" w:rsidRDefault="00965994" w:rsidP="00965994">
            <w:pPr>
              <w:spacing w:after="0" w:line="240" w:lineRule="auto"/>
              <w:jc w:val="center"/>
              <w:rPr>
                <w:rFonts w:ascii="Times New Roman" w:eastAsia="Times New Roman" w:hAnsi="Times New Roman" w:cs="Times New Roman"/>
              </w:rPr>
            </w:pPr>
            <w:r w:rsidRPr="00965994">
              <w:rPr>
                <w:rFonts w:ascii="Times New Roman" w:hAnsi="Times New Roman" w:cs="Times New Roman"/>
                <w:color w:val="000000"/>
              </w:rPr>
              <w:t>1.979</w:t>
            </w:r>
          </w:p>
        </w:tc>
        <w:tc>
          <w:tcPr>
            <w:tcW w:w="1170" w:type="dxa"/>
            <w:tcBorders>
              <w:top w:val="single" w:sz="4" w:space="0" w:color="auto"/>
              <w:left w:val="nil"/>
              <w:bottom w:val="single" w:sz="4" w:space="0" w:color="auto"/>
              <w:right w:val="nil"/>
            </w:tcBorders>
            <w:shd w:val="clear" w:color="auto" w:fill="auto"/>
            <w:noWrap/>
            <w:vAlign w:val="bottom"/>
          </w:tcPr>
          <w:p w14:paraId="07E300C1" w14:textId="72CF31C9" w:rsidR="00965994" w:rsidRPr="00965994" w:rsidRDefault="00965994" w:rsidP="00965994">
            <w:pPr>
              <w:spacing w:after="0" w:line="240" w:lineRule="auto"/>
              <w:jc w:val="center"/>
              <w:rPr>
                <w:rFonts w:ascii="Times New Roman" w:eastAsia="Times New Roman" w:hAnsi="Times New Roman" w:cs="Times New Roman"/>
              </w:rPr>
            </w:pPr>
            <w:r w:rsidRPr="00965994">
              <w:rPr>
                <w:rFonts w:ascii="Times New Roman" w:hAnsi="Times New Roman" w:cs="Times New Roman"/>
                <w:color w:val="000000"/>
              </w:rPr>
              <w:t>4.002</w:t>
            </w:r>
          </w:p>
        </w:tc>
        <w:tc>
          <w:tcPr>
            <w:tcW w:w="1170" w:type="dxa"/>
            <w:tcBorders>
              <w:top w:val="single" w:sz="4" w:space="0" w:color="auto"/>
              <w:left w:val="nil"/>
              <w:bottom w:val="single" w:sz="4" w:space="0" w:color="auto"/>
              <w:right w:val="nil"/>
            </w:tcBorders>
            <w:shd w:val="clear" w:color="auto" w:fill="auto"/>
            <w:noWrap/>
            <w:vAlign w:val="bottom"/>
          </w:tcPr>
          <w:p w14:paraId="2AA0B2EC" w14:textId="0C452C3F" w:rsidR="00965994" w:rsidRPr="00965994" w:rsidRDefault="00965994" w:rsidP="00965994">
            <w:pPr>
              <w:spacing w:after="0" w:line="240" w:lineRule="auto"/>
              <w:jc w:val="center"/>
              <w:rPr>
                <w:rFonts w:ascii="Times New Roman" w:eastAsia="Times New Roman" w:hAnsi="Times New Roman" w:cs="Times New Roman"/>
              </w:rPr>
            </w:pPr>
            <w:r w:rsidRPr="00965994">
              <w:rPr>
                <w:rFonts w:ascii="Times New Roman" w:hAnsi="Times New Roman" w:cs="Times New Roman"/>
                <w:color w:val="000000"/>
              </w:rPr>
              <w:t>0.336</w:t>
            </w:r>
          </w:p>
        </w:tc>
        <w:tc>
          <w:tcPr>
            <w:tcW w:w="1170" w:type="dxa"/>
            <w:tcBorders>
              <w:top w:val="single" w:sz="4" w:space="0" w:color="auto"/>
              <w:left w:val="nil"/>
              <w:bottom w:val="single" w:sz="4" w:space="0" w:color="auto"/>
              <w:right w:val="nil"/>
            </w:tcBorders>
            <w:shd w:val="clear" w:color="auto" w:fill="auto"/>
            <w:noWrap/>
            <w:vAlign w:val="bottom"/>
          </w:tcPr>
          <w:p w14:paraId="71FCD429" w14:textId="4420F7C2" w:rsidR="00965994" w:rsidRPr="00965994" w:rsidRDefault="00965994" w:rsidP="00965994">
            <w:pPr>
              <w:spacing w:after="0" w:line="240" w:lineRule="auto"/>
              <w:jc w:val="center"/>
              <w:rPr>
                <w:rFonts w:ascii="Times New Roman" w:eastAsia="Times New Roman" w:hAnsi="Times New Roman" w:cs="Times New Roman"/>
              </w:rPr>
            </w:pPr>
            <w:r w:rsidRPr="00965994">
              <w:rPr>
                <w:rFonts w:ascii="Times New Roman" w:hAnsi="Times New Roman" w:cs="Times New Roman"/>
                <w:color w:val="000000"/>
              </w:rPr>
              <w:t>3.678</w:t>
            </w:r>
          </w:p>
        </w:tc>
        <w:tc>
          <w:tcPr>
            <w:tcW w:w="1170" w:type="dxa"/>
            <w:tcBorders>
              <w:top w:val="single" w:sz="4" w:space="0" w:color="auto"/>
              <w:left w:val="nil"/>
              <w:bottom w:val="single" w:sz="4" w:space="0" w:color="auto"/>
              <w:right w:val="nil"/>
            </w:tcBorders>
            <w:shd w:val="clear" w:color="auto" w:fill="auto"/>
            <w:noWrap/>
            <w:vAlign w:val="bottom"/>
          </w:tcPr>
          <w:p w14:paraId="0B640D3A" w14:textId="4F3404A0" w:rsidR="00965994" w:rsidRPr="00965994" w:rsidRDefault="00965994" w:rsidP="00965994">
            <w:pPr>
              <w:spacing w:after="0" w:line="240" w:lineRule="auto"/>
              <w:jc w:val="center"/>
              <w:rPr>
                <w:rFonts w:ascii="Times New Roman" w:eastAsia="Times New Roman" w:hAnsi="Times New Roman" w:cs="Times New Roman"/>
              </w:rPr>
            </w:pPr>
            <w:r w:rsidRPr="00965994">
              <w:rPr>
                <w:rFonts w:ascii="Times New Roman" w:hAnsi="Times New Roman" w:cs="Times New Roman"/>
                <w:color w:val="000000"/>
              </w:rPr>
              <w:t>-0.249</w:t>
            </w:r>
          </w:p>
        </w:tc>
      </w:tr>
      <w:tr w:rsidR="00965994" w:rsidRPr="0025571B" w14:paraId="332AB17E" w14:textId="77777777" w:rsidTr="00414444">
        <w:trPr>
          <w:trHeight w:val="315"/>
        </w:trPr>
        <w:tc>
          <w:tcPr>
            <w:tcW w:w="2550" w:type="dxa"/>
            <w:tcBorders>
              <w:top w:val="single" w:sz="4" w:space="0" w:color="auto"/>
              <w:left w:val="nil"/>
              <w:bottom w:val="single" w:sz="4" w:space="0" w:color="auto"/>
              <w:right w:val="nil"/>
            </w:tcBorders>
            <w:shd w:val="clear" w:color="auto" w:fill="auto"/>
            <w:noWrap/>
            <w:vAlign w:val="bottom"/>
          </w:tcPr>
          <w:p w14:paraId="0FB162B7" w14:textId="677455F3" w:rsidR="00965994" w:rsidRDefault="008D151E" w:rsidP="00253672">
            <w:pPr>
              <w:spacing w:after="0" w:line="240" w:lineRule="auto"/>
              <w:rPr>
                <w:rFonts w:ascii="Times New Roman" w:eastAsia="Times New Roman" w:hAnsi="Times New Roman" w:cs="Times New Roman"/>
              </w:rPr>
            </w:pPr>
            <w:r>
              <w:rPr>
                <w:rFonts w:ascii="Times New Roman" w:eastAsia="Times New Roman" w:hAnsi="Times New Roman" w:cs="Times New Roman"/>
              </w:rPr>
              <w:t>Churning elasticity</w:t>
            </w:r>
          </w:p>
        </w:tc>
        <w:tc>
          <w:tcPr>
            <w:tcW w:w="2340" w:type="dxa"/>
            <w:gridSpan w:val="2"/>
            <w:tcBorders>
              <w:top w:val="single" w:sz="4" w:space="0" w:color="auto"/>
              <w:left w:val="nil"/>
              <w:bottom w:val="single" w:sz="4" w:space="0" w:color="auto"/>
              <w:right w:val="nil"/>
            </w:tcBorders>
            <w:shd w:val="clear" w:color="auto" w:fill="auto"/>
            <w:noWrap/>
            <w:vAlign w:val="bottom"/>
          </w:tcPr>
          <w:p w14:paraId="5696944A" w14:textId="615E8B42" w:rsidR="00965994" w:rsidRPr="0025571B" w:rsidRDefault="00965994" w:rsidP="00253672">
            <w:pPr>
              <w:spacing w:after="0" w:line="240" w:lineRule="auto"/>
              <w:jc w:val="center"/>
              <w:rPr>
                <w:rFonts w:ascii="Times New Roman" w:hAnsi="Times New Roman" w:cs="Times New Roman"/>
                <w:color w:val="000000"/>
              </w:rPr>
            </w:pPr>
            <w:r>
              <w:rPr>
                <w:rFonts w:ascii="Times New Roman" w:hAnsi="Times New Roman" w:cs="Times New Roman"/>
                <w:color w:val="000000"/>
              </w:rPr>
              <w:t>12.4</w:t>
            </w:r>
            <w:r w:rsidR="00437928">
              <w:rPr>
                <w:rFonts w:ascii="Times New Roman" w:hAnsi="Times New Roman" w:cs="Times New Roman"/>
                <w:color w:val="000000"/>
              </w:rPr>
              <w:t>85</w:t>
            </w:r>
          </w:p>
        </w:tc>
        <w:tc>
          <w:tcPr>
            <w:tcW w:w="2340" w:type="dxa"/>
            <w:gridSpan w:val="2"/>
            <w:tcBorders>
              <w:top w:val="single" w:sz="4" w:space="0" w:color="auto"/>
              <w:left w:val="nil"/>
              <w:bottom w:val="single" w:sz="4" w:space="0" w:color="auto"/>
              <w:right w:val="nil"/>
            </w:tcBorders>
            <w:shd w:val="clear" w:color="auto" w:fill="auto"/>
            <w:noWrap/>
            <w:vAlign w:val="bottom"/>
          </w:tcPr>
          <w:p w14:paraId="177F8646" w14:textId="75F605B1" w:rsidR="00965994" w:rsidRPr="0025571B" w:rsidRDefault="00965994" w:rsidP="00253672">
            <w:pPr>
              <w:spacing w:after="0" w:line="240" w:lineRule="auto"/>
              <w:jc w:val="center"/>
              <w:rPr>
                <w:rFonts w:ascii="Times New Roman" w:hAnsi="Times New Roman" w:cs="Times New Roman"/>
                <w:color w:val="000000"/>
              </w:rPr>
            </w:pPr>
            <w:r>
              <w:rPr>
                <w:rFonts w:ascii="Times New Roman" w:hAnsi="Times New Roman" w:cs="Times New Roman"/>
                <w:color w:val="000000"/>
              </w:rPr>
              <w:t>8.641</w:t>
            </w:r>
          </w:p>
        </w:tc>
        <w:tc>
          <w:tcPr>
            <w:tcW w:w="2430" w:type="dxa"/>
            <w:gridSpan w:val="2"/>
            <w:tcBorders>
              <w:top w:val="single" w:sz="4" w:space="0" w:color="auto"/>
              <w:left w:val="nil"/>
              <w:bottom w:val="single" w:sz="4" w:space="0" w:color="auto"/>
              <w:right w:val="nil"/>
            </w:tcBorders>
            <w:shd w:val="clear" w:color="auto" w:fill="auto"/>
            <w:noWrap/>
            <w:vAlign w:val="bottom"/>
          </w:tcPr>
          <w:p w14:paraId="7845AAE1" w14:textId="07F26B0A" w:rsidR="00965994" w:rsidRPr="0025571B" w:rsidRDefault="00965994" w:rsidP="00253672">
            <w:pPr>
              <w:spacing w:after="0" w:line="240" w:lineRule="auto"/>
              <w:jc w:val="center"/>
              <w:rPr>
                <w:rFonts w:ascii="Times New Roman" w:hAnsi="Times New Roman" w:cs="Times New Roman"/>
                <w:color w:val="000000"/>
              </w:rPr>
            </w:pPr>
            <w:r>
              <w:rPr>
                <w:rFonts w:ascii="Times New Roman" w:hAnsi="Times New Roman" w:cs="Times New Roman"/>
                <w:color w:val="000000"/>
              </w:rPr>
              <w:t>8.226</w:t>
            </w:r>
          </w:p>
        </w:tc>
        <w:tc>
          <w:tcPr>
            <w:tcW w:w="2340" w:type="dxa"/>
            <w:gridSpan w:val="2"/>
            <w:tcBorders>
              <w:top w:val="single" w:sz="4" w:space="0" w:color="auto"/>
              <w:left w:val="nil"/>
              <w:bottom w:val="single" w:sz="4" w:space="0" w:color="auto"/>
              <w:right w:val="nil"/>
            </w:tcBorders>
            <w:shd w:val="clear" w:color="auto" w:fill="auto"/>
            <w:noWrap/>
            <w:vAlign w:val="bottom"/>
          </w:tcPr>
          <w:p w14:paraId="1C6E30F9" w14:textId="1EFDD5EE" w:rsidR="00965994" w:rsidRPr="0025571B" w:rsidRDefault="00965994" w:rsidP="00253672">
            <w:pPr>
              <w:spacing w:after="0" w:line="240" w:lineRule="auto"/>
              <w:jc w:val="center"/>
              <w:rPr>
                <w:rFonts w:ascii="Times New Roman" w:hAnsi="Times New Roman" w:cs="Times New Roman"/>
                <w:color w:val="000000"/>
              </w:rPr>
            </w:pPr>
            <w:r>
              <w:rPr>
                <w:rFonts w:ascii="Times New Roman" w:hAnsi="Times New Roman" w:cs="Times New Roman"/>
                <w:color w:val="000000"/>
              </w:rPr>
              <w:t>4.338</w:t>
            </w:r>
          </w:p>
        </w:tc>
        <w:tc>
          <w:tcPr>
            <w:tcW w:w="2340" w:type="dxa"/>
            <w:gridSpan w:val="2"/>
            <w:tcBorders>
              <w:top w:val="single" w:sz="4" w:space="0" w:color="auto"/>
              <w:left w:val="nil"/>
              <w:bottom w:val="single" w:sz="4" w:space="0" w:color="auto"/>
              <w:right w:val="nil"/>
            </w:tcBorders>
            <w:shd w:val="clear" w:color="auto" w:fill="auto"/>
            <w:noWrap/>
            <w:vAlign w:val="bottom"/>
          </w:tcPr>
          <w:p w14:paraId="68C39B53" w14:textId="1026D35E" w:rsidR="00965994" w:rsidRPr="0025571B" w:rsidRDefault="00965994" w:rsidP="00253672">
            <w:pPr>
              <w:spacing w:after="0" w:line="240" w:lineRule="auto"/>
              <w:jc w:val="center"/>
              <w:rPr>
                <w:rFonts w:ascii="Times New Roman" w:hAnsi="Times New Roman" w:cs="Times New Roman"/>
                <w:color w:val="000000"/>
              </w:rPr>
            </w:pPr>
            <w:r>
              <w:rPr>
                <w:rFonts w:ascii="Times New Roman" w:hAnsi="Times New Roman" w:cs="Times New Roman"/>
                <w:color w:val="000000"/>
              </w:rPr>
              <w:t>3.429</w:t>
            </w:r>
          </w:p>
        </w:tc>
      </w:tr>
      <w:tr w:rsidR="00E36BF8" w:rsidRPr="0025571B" w14:paraId="68ED7B9E" w14:textId="77777777" w:rsidTr="000F6A31">
        <w:trPr>
          <w:trHeight w:val="315"/>
        </w:trPr>
        <w:tc>
          <w:tcPr>
            <w:tcW w:w="2550" w:type="dxa"/>
            <w:tcBorders>
              <w:top w:val="single" w:sz="4" w:space="0" w:color="auto"/>
              <w:left w:val="nil"/>
              <w:bottom w:val="single" w:sz="4" w:space="0" w:color="auto"/>
              <w:right w:val="nil"/>
            </w:tcBorders>
            <w:shd w:val="clear" w:color="auto" w:fill="auto"/>
            <w:noWrap/>
            <w:vAlign w:val="bottom"/>
          </w:tcPr>
          <w:p w14:paraId="2228470D" w14:textId="77777777" w:rsidR="00E36BF8" w:rsidRDefault="00E36BF8" w:rsidP="00253672">
            <w:pPr>
              <w:spacing w:after="0" w:line="240" w:lineRule="auto"/>
              <w:rPr>
                <w:rFonts w:ascii="Times New Roman" w:eastAsia="Times New Roman" w:hAnsi="Times New Roman" w:cs="Times New Roman"/>
              </w:rPr>
            </w:pPr>
            <w:r>
              <w:rPr>
                <w:rFonts w:ascii="Times New Roman" w:eastAsia="Times New Roman" w:hAnsi="Times New Roman" w:cs="Times New Roman"/>
              </w:rPr>
              <w:t>Mean</w:t>
            </w:r>
          </w:p>
        </w:tc>
        <w:tc>
          <w:tcPr>
            <w:tcW w:w="1170" w:type="dxa"/>
            <w:tcBorders>
              <w:top w:val="single" w:sz="4" w:space="0" w:color="auto"/>
              <w:left w:val="nil"/>
              <w:bottom w:val="single" w:sz="4" w:space="0" w:color="auto"/>
              <w:right w:val="nil"/>
            </w:tcBorders>
            <w:shd w:val="clear" w:color="auto" w:fill="auto"/>
            <w:noWrap/>
            <w:vAlign w:val="bottom"/>
          </w:tcPr>
          <w:p w14:paraId="7E3A6F8C" w14:textId="77777777" w:rsidR="00E36BF8" w:rsidRPr="00694DC8" w:rsidRDefault="00E36BF8" w:rsidP="00253672">
            <w:pPr>
              <w:spacing w:after="0" w:line="240" w:lineRule="auto"/>
              <w:jc w:val="center"/>
              <w:rPr>
                <w:rFonts w:ascii="Times New Roman" w:hAnsi="Times New Roman" w:cs="Times New Roman"/>
                <w:color w:val="000000"/>
              </w:rPr>
            </w:pPr>
            <w:r w:rsidRPr="00694DC8">
              <w:rPr>
                <w:rFonts w:ascii="Times New Roman" w:hAnsi="Times New Roman" w:cs="Times New Roman"/>
                <w:color w:val="000000"/>
              </w:rPr>
              <w:t>41.55</w:t>
            </w:r>
          </w:p>
        </w:tc>
        <w:tc>
          <w:tcPr>
            <w:tcW w:w="1170" w:type="dxa"/>
            <w:tcBorders>
              <w:top w:val="single" w:sz="4" w:space="0" w:color="auto"/>
              <w:left w:val="nil"/>
              <w:bottom w:val="single" w:sz="4" w:space="0" w:color="auto"/>
              <w:right w:val="nil"/>
            </w:tcBorders>
            <w:shd w:val="clear" w:color="auto" w:fill="auto"/>
            <w:noWrap/>
            <w:vAlign w:val="bottom"/>
          </w:tcPr>
          <w:p w14:paraId="22D6460C" w14:textId="77777777" w:rsidR="00E36BF8" w:rsidRPr="00694DC8" w:rsidRDefault="00E36BF8" w:rsidP="00253672">
            <w:pPr>
              <w:spacing w:after="0" w:line="240" w:lineRule="auto"/>
              <w:jc w:val="center"/>
              <w:rPr>
                <w:rFonts w:ascii="Times New Roman" w:hAnsi="Times New Roman" w:cs="Times New Roman"/>
                <w:color w:val="000000"/>
              </w:rPr>
            </w:pPr>
            <w:r w:rsidRPr="00694DC8">
              <w:rPr>
                <w:rFonts w:ascii="Times New Roman" w:hAnsi="Times New Roman" w:cs="Times New Roman"/>
                <w:color w:val="000000"/>
              </w:rPr>
              <w:t>38.97</w:t>
            </w:r>
          </w:p>
        </w:tc>
        <w:tc>
          <w:tcPr>
            <w:tcW w:w="1170" w:type="dxa"/>
            <w:tcBorders>
              <w:top w:val="single" w:sz="4" w:space="0" w:color="auto"/>
              <w:left w:val="nil"/>
              <w:bottom w:val="single" w:sz="4" w:space="0" w:color="auto"/>
              <w:right w:val="nil"/>
            </w:tcBorders>
            <w:shd w:val="clear" w:color="auto" w:fill="auto"/>
            <w:noWrap/>
            <w:vAlign w:val="bottom"/>
          </w:tcPr>
          <w:p w14:paraId="1149FB53" w14:textId="77777777" w:rsidR="00E36BF8" w:rsidRPr="00694DC8" w:rsidRDefault="00E36BF8" w:rsidP="00253672">
            <w:pPr>
              <w:spacing w:after="0" w:line="240" w:lineRule="auto"/>
              <w:jc w:val="center"/>
              <w:rPr>
                <w:rFonts w:ascii="Times New Roman" w:hAnsi="Times New Roman" w:cs="Times New Roman"/>
                <w:color w:val="000000"/>
              </w:rPr>
            </w:pPr>
            <w:r w:rsidRPr="00694DC8">
              <w:rPr>
                <w:rFonts w:ascii="Times New Roman" w:hAnsi="Times New Roman" w:cs="Times New Roman"/>
                <w:color w:val="000000"/>
              </w:rPr>
              <w:t>9.08</w:t>
            </w:r>
          </w:p>
        </w:tc>
        <w:tc>
          <w:tcPr>
            <w:tcW w:w="1170" w:type="dxa"/>
            <w:tcBorders>
              <w:top w:val="single" w:sz="4" w:space="0" w:color="auto"/>
              <w:left w:val="nil"/>
              <w:bottom w:val="single" w:sz="4" w:space="0" w:color="auto"/>
              <w:right w:val="nil"/>
            </w:tcBorders>
            <w:shd w:val="clear" w:color="auto" w:fill="auto"/>
            <w:noWrap/>
            <w:vAlign w:val="bottom"/>
          </w:tcPr>
          <w:p w14:paraId="5E3B6522" w14:textId="77777777" w:rsidR="00E36BF8" w:rsidRPr="00694DC8" w:rsidRDefault="00E36BF8" w:rsidP="00253672">
            <w:pPr>
              <w:spacing w:after="0" w:line="240" w:lineRule="auto"/>
              <w:jc w:val="center"/>
              <w:rPr>
                <w:rFonts w:ascii="Times New Roman" w:hAnsi="Times New Roman" w:cs="Times New Roman"/>
                <w:color w:val="000000"/>
              </w:rPr>
            </w:pPr>
            <w:r w:rsidRPr="00694DC8">
              <w:rPr>
                <w:rFonts w:ascii="Times New Roman" w:hAnsi="Times New Roman" w:cs="Times New Roman"/>
                <w:color w:val="000000"/>
              </w:rPr>
              <w:t>8.93</w:t>
            </w:r>
          </w:p>
        </w:tc>
        <w:tc>
          <w:tcPr>
            <w:tcW w:w="1170" w:type="dxa"/>
            <w:tcBorders>
              <w:top w:val="single" w:sz="4" w:space="0" w:color="auto"/>
              <w:left w:val="nil"/>
              <w:bottom w:val="single" w:sz="4" w:space="0" w:color="auto"/>
              <w:right w:val="nil"/>
            </w:tcBorders>
            <w:shd w:val="clear" w:color="auto" w:fill="auto"/>
            <w:noWrap/>
            <w:vAlign w:val="bottom"/>
          </w:tcPr>
          <w:p w14:paraId="27A3BC38" w14:textId="77777777" w:rsidR="00E36BF8" w:rsidRPr="00694DC8" w:rsidRDefault="00E36BF8" w:rsidP="00253672">
            <w:pPr>
              <w:spacing w:after="0" w:line="240" w:lineRule="auto"/>
              <w:jc w:val="center"/>
              <w:rPr>
                <w:rFonts w:ascii="Times New Roman" w:hAnsi="Times New Roman" w:cs="Times New Roman"/>
                <w:color w:val="000000"/>
              </w:rPr>
            </w:pPr>
            <w:r w:rsidRPr="00694DC8">
              <w:rPr>
                <w:rFonts w:ascii="Times New Roman" w:hAnsi="Times New Roman" w:cs="Times New Roman"/>
                <w:color w:val="000000"/>
              </w:rPr>
              <w:t>3.02</w:t>
            </w:r>
          </w:p>
        </w:tc>
        <w:tc>
          <w:tcPr>
            <w:tcW w:w="1260" w:type="dxa"/>
            <w:tcBorders>
              <w:top w:val="single" w:sz="4" w:space="0" w:color="auto"/>
              <w:left w:val="nil"/>
              <w:bottom w:val="single" w:sz="4" w:space="0" w:color="auto"/>
              <w:right w:val="nil"/>
            </w:tcBorders>
            <w:shd w:val="clear" w:color="auto" w:fill="auto"/>
            <w:noWrap/>
            <w:vAlign w:val="bottom"/>
          </w:tcPr>
          <w:p w14:paraId="4F787547" w14:textId="77777777" w:rsidR="00E36BF8" w:rsidRPr="00694DC8" w:rsidRDefault="00E36BF8" w:rsidP="00253672">
            <w:pPr>
              <w:spacing w:after="0" w:line="240" w:lineRule="auto"/>
              <w:jc w:val="center"/>
              <w:rPr>
                <w:rFonts w:ascii="Times New Roman" w:hAnsi="Times New Roman" w:cs="Times New Roman"/>
                <w:color w:val="000000"/>
              </w:rPr>
            </w:pPr>
            <w:r w:rsidRPr="00694DC8">
              <w:rPr>
                <w:rFonts w:ascii="Times New Roman" w:hAnsi="Times New Roman" w:cs="Times New Roman"/>
                <w:color w:val="000000"/>
              </w:rPr>
              <w:t>3.06</w:t>
            </w:r>
          </w:p>
        </w:tc>
        <w:tc>
          <w:tcPr>
            <w:tcW w:w="1170" w:type="dxa"/>
            <w:tcBorders>
              <w:top w:val="single" w:sz="4" w:space="0" w:color="auto"/>
              <w:left w:val="nil"/>
              <w:bottom w:val="single" w:sz="4" w:space="0" w:color="auto"/>
              <w:right w:val="nil"/>
            </w:tcBorders>
            <w:shd w:val="clear" w:color="auto" w:fill="auto"/>
            <w:noWrap/>
            <w:vAlign w:val="bottom"/>
          </w:tcPr>
          <w:p w14:paraId="5B3802D4" w14:textId="77777777" w:rsidR="00E36BF8" w:rsidRPr="00694DC8" w:rsidRDefault="00E36BF8" w:rsidP="00253672">
            <w:pPr>
              <w:spacing w:after="0" w:line="240" w:lineRule="auto"/>
              <w:jc w:val="center"/>
              <w:rPr>
                <w:rFonts w:ascii="Times New Roman" w:hAnsi="Times New Roman" w:cs="Times New Roman"/>
                <w:color w:val="000000"/>
              </w:rPr>
            </w:pPr>
            <w:r w:rsidRPr="00694DC8">
              <w:rPr>
                <w:rFonts w:ascii="Times New Roman" w:hAnsi="Times New Roman" w:cs="Times New Roman"/>
                <w:color w:val="000000"/>
              </w:rPr>
              <w:t>1.33</w:t>
            </w:r>
          </w:p>
        </w:tc>
        <w:tc>
          <w:tcPr>
            <w:tcW w:w="1170" w:type="dxa"/>
            <w:tcBorders>
              <w:top w:val="single" w:sz="4" w:space="0" w:color="auto"/>
              <w:left w:val="nil"/>
              <w:bottom w:val="single" w:sz="4" w:space="0" w:color="auto"/>
              <w:right w:val="nil"/>
            </w:tcBorders>
            <w:shd w:val="clear" w:color="auto" w:fill="auto"/>
            <w:noWrap/>
            <w:vAlign w:val="bottom"/>
          </w:tcPr>
          <w:p w14:paraId="0ED15749" w14:textId="77777777" w:rsidR="00E36BF8" w:rsidRPr="00694DC8" w:rsidRDefault="00E36BF8" w:rsidP="00253672">
            <w:pPr>
              <w:spacing w:after="0" w:line="240" w:lineRule="auto"/>
              <w:jc w:val="center"/>
              <w:rPr>
                <w:rFonts w:ascii="Times New Roman" w:hAnsi="Times New Roman" w:cs="Times New Roman"/>
                <w:color w:val="000000"/>
              </w:rPr>
            </w:pPr>
            <w:r w:rsidRPr="00694DC8">
              <w:rPr>
                <w:rFonts w:ascii="Times New Roman" w:hAnsi="Times New Roman" w:cs="Times New Roman"/>
                <w:color w:val="000000"/>
              </w:rPr>
              <w:t>1.37</w:t>
            </w:r>
          </w:p>
        </w:tc>
        <w:tc>
          <w:tcPr>
            <w:tcW w:w="1170" w:type="dxa"/>
            <w:tcBorders>
              <w:top w:val="single" w:sz="4" w:space="0" w:color="auto"/>
              <w:left w:val="nil"/>
              <w:bottom w:val="single" w:sz="4" w:space="0" w:color="auto"/>
              <w:right w:val="nil"/>
            </w:tcBorders>
            <w:shd w:val="clear" w:color="auto" w:fill="auto"/>
            <w:noWrap/>
            <w:vAlign w:val="bottom"/>
          </w:tcPr>
          <w:p w14:paraId="100E3DF3" w14:textId="77777777" w:rsidR="00E36BF8" w:rsidRPr="00694DC8" w:rsidRDefault="00E36BF8" w:rsidP="00253672">
            <w:pPr>
              <w:spacing w:after="0" w:line="240" w:lineRule="auto"/>
              <w:jc w:val="center"/>
              <w:rPr>
                <w:rFonts w:ascii="Times New Roman" w:hAnsi="Times New Roman" w:cs="Times New Roman"/>
                <w:color w:val="000000"/>
              </w:rPr>
            </w:pPr>
            <w:r w:rsidRPr="00694DC8">
              <w:rPr>
                <w:rFonts w:ascii="Times New Roman" w:hAnsi="Times New Roman" w:cs="Times New Roman"/>
                <w:color w:val="000000"/>
              </w:rPr>
              <w:t>1.01</w:t>
            </w:r>
          </w:p>
        </w:tc>
        <w:tc>
          <w:tcPr>
            <w:tcW w:w="1170" w:type="dxa"/>
            <w:tcBorders>
              <w:top w:val="single" w:sz="4" w:space="0" w:color="auto"/>
              <w:left w:val="nil"/>
              <w:bottom w:val="single" w:sz="4" w:space="0" w:color="auto"/>
              <w:right w:val="nil"/>
            </w:tcBorders>
            <w:shd w:val="clear" w:color="auto" w:fill="auto"/>
            <w:noWrap/>
            <w:vAlign w:val="bottom"/>
          </w:tcPr>
          <w:p w14:paraId="0D6B501F" w14:textId="77777777" w:rsidR="00E36BF8" w:rsidRPr="00694DC8" w:rsidRDefault="00E36BF8" w:rsidP="00253672">
            <w:pPr>
              <w:spacing w:after="0" w:line="240" w:lineRule="auto"/>
              <w:jc w:val="center"/>
              <w:rPr>
                <w:rFonts w:ascii="Times New Roman" w:hAnsi="Times New Roman" w:cs="Times New Roman"/>
                <w:color w:val="000000"/>
              </w:rPr>
            </w:pPr>
            <w:r w:rsidRPr="00694DC8">
              <w:rPr>
                <w:rFonts w:ascii="Times New Roman" w:hAnsi="Times New Roman" w:cs="Times New Roman"/>
                <w:color w:val="000000"/>
              </w:rPr>
              <w:t>1.04</w:t>
            </w:r>
          </w:p>
        </w:tc>
      </w:tr>
      <w:tr w:rsidR="00DD0EC8" w:rsidRPr="0025571B" w14:paraId="533145F2" w14:textId="77777777" w:rsidTr="0091755E">
        <w:trPr>
          <w:trHeight w:val="315"/>
        </w:trPr>
        <w:tc>
          <w:tcPr>
            <w:tcW w:w="2550" w:type="dxa"/>
            <w:tcBorders>
              <w:top w:val="single" w:sz="4" w:space="0" w:color="auto"/>
              <w:left w:val="nil"/>
              <w:bottom w:val="single" w:sz="4" w:space="0" w:color="auto"/>
              <w:right w:val="nil"/>
            </w:tcBorders>
            <w:shd w:val="clear" w:color="auto" w:fill="auto"/>
            <w:noWrap/>
            <w:vAlign w:val="bottom"/>
          </w:tcPr>
          <w:p w14:paraId="79AC4BBD" w14:textId="2415AF08" w:rsidR="00DD0EC8" w:rsidRDefault="00DD0EC8" w:rsidP="00DD0EC8">
            <w:pPr>
              <w:spacing w:after="0" w:line="240" w:lineRule="auto"/>
              <w:rPr>
                <w:rFonts w:ascii="Times New Roman" w:eastAsia="Times New Roman" w:hAnsi="Times New Roman" w:cs="Times New Roman"/>
              </w:rPr>
            </w:pPr>
            <w:r>
              <w:rPr>
                <w:rFonts w:ascii="Times New Roman" w:eastAsia="Times New Roman" w:hAnsi="Times New Roman" w:cs="Times New Roman"/>
              </w:rPr>
              <w:t>Aggregate effect (number)</w:t>
            </w:r>
          </w:p>
        </w:tc>
        <w:tc>
          <w:tcPr>
            <w:tcW w:w="1170" w:type="dxa"/>
            <w:tcBorders>
              <w:top w:val="single" w:sz="4" w:space="0" w:color="auto"/>
              <w:left w:val="nil"/>
              <w:bottom w:val="single" w:sz="4" w:space="0" w:color="auto"/>
              <w:right w:val="nil"/>
            </w:tcBorders>
            <w:shd w:val="clear" w:color="auto" w:fill="auto"/>
            <w:noWrap/>
            <w:vAlign w:val="bottom"/>
          </w:tcPr>
          <w:p w14:paraId="61E28EB7" w14:textId="45EB09DB" w:rsidR="00DD0EC8" w:rsidRPr="00DD0EC8" w:rsidRDefault="00DD0EC8" w:rsidP="00DD0EC8">
            <w:pPr>
              <w:spacing w:after="0" w:line="240" w:lineRule="auto"/>
              <w:jc w:val="center"/>
              <w:rPr>
                <w:rFonts w:ascii="Times New Roman" w:hAnsi="Times New Roman" w:cs="Times New Roman"/>
                <w:color w:val="000000"/>
              </w:rPr>
            </w:pPr>
            <w:r w:rsidRPr="00DD0EC8">
              <w:rPr>
                <w:rFonts w:ascii="Times New Roman" w:hAnsi="Times New Roman" w:cs="Times New Roman"/>
                <w:color w:val="000000"/>
              </w:rPr>
              <w:t>2.708</w:t>
            </w:r>
          </w:p>
        </w:tc>
        <w:tc>
          <w:tcPr>
            <w:tcW w:w="1170" w:type="dxa"/>
            <w:tcBorders>
              <w:top w:val="single" w:sz="4" w:space="0" w:color="auto"/>
              <w:left w:val="nil"/>
              <w:bottom w:val="single" w:sz="4" w:space="0" w:color="auto"/>
              <w:right w:val="nil"/>
            </w:tcBorders>
            <w:shd w:val="clear" w:color="auto" w:fill="auto"/>
            <w:noWrap/>
            <w:vAlign w:val="bottom"/>
          </w:tcPr>
          <w:p w14:paraId="4B89E277" w14:textId="6297FDFF" w:rsidR="00DD0EC8" w:rsidRPr="00DD0EC8" w:rsidRDefault="00DD0EC8" w:rsidP="00DD0EC8">
            <w:pPr>
              <w:spacing w:after="0" w:line="240" w:lineRule="auto"/>
              <w:jc w:val="center"/>
              <w:rPr>
                <w:rFonts w:ascii="Times New Roman" w:hAnsi="Times New Roman" w:cs="Times New Roman"/>
                <w:color w:val="000000"/>
              </w:rPr>
            </w:pPr>
            <w:r w:rsidRPr="00DD0EC8">
              <w:rPr>
                <w:rFonts w:ascii="Times New Roman" w:hAnsi="Times New Roman" w:cs="Times New Roman"/>
                <w:color w:val="000000"/>
              </w:rPr>
              <w:t>2.325</w:t>
            </w:r>
          </w:p>
        </w:tc>
        <w:tc>
          <w:tcPr>
            <w:tcW w:w="1170" w:type="dxa"/>
            <w:tcBorders>
              <w:top w:val="single" w:sz="4" w:space="0" w:color="auto"/>
              <w:left w:val="nil"/>
              <w:bottom w:val="single" w:sz="4" w:space="0" w:color="auto"/>
              <w:right w:val="nil"/>
            </w:tcBorders>
            <w:shd w:val="clear" w:color="auto" w:fill="auto"/>
            <w:noWrap/>
            <w:vAlign w:val="bottom"/>
          </w:tcPr>
          <w:p w14:paraId="03C1BCDC" w14:textId="7321EF61" w:rsidR="00DD0EC8" w:rsidRPr="00DD0EC8" w:rsidRDefault="00DD0EC8" w:rsidP="00DD0EC8">
            <w:pPr>
              <w:spacing w:after="0" w:line="240" w:lineRule="auto"/>
              <w:jc w:val="center"/>
              <w:rPr>
                <w:rFonts w:ascii="Times New Roman" w:hAnsi="Times New Roman" w:cs="Times New Roman"/>
                <w:color w:val="000000"/>
              </w:rPr>
            </w:pPr>
            <w:r w:rsidRPr="00DD0EC8">
              <w:rPr>
                <w:rFonts w:ascii="Times New Roman" w:hAnsi="Times New Roman" w:cs="Times New Roman"/>
                <w:color w:val="000000"/>
              </w:rPr>
              <w:t>0.560</w:t>
            </w:r>
          </w:p>
        </w:tc>
        <w:tc>
          <w:tcPr>
            <w:tcW w:w="1170" w:type="dxa"/>
            <w:tcBorders>
              <w:top w:val="single" w:sz="4" w:space="0" w:color="auto"/>
              <w:left w:val="nil"/>
              <w:bottom w:val="single" w:sz="4" w:space="0" w:color="auto"/>
              <w:right w:val="nil"/>
            </w:tcBorders>
            <w:shd w:val="clear" w:color="auto" w:fill="auto"/>
            <w:noWrap/>
            <w:vAlign w:val="bottom"/>
          </w:tcPr>
          <w:p w14:paraId="3A76FE4B" w14:textId="4A985A52" w:rsidR="00DD0EC8" w:rsidRPr="00DD0EC8" w:rsidRDefault="00DD0EC8" w:rsidP="00DD0EC8">
            <w:pPr>
              <w:spacing w:after="0" w:line="240" w:lineRule="auto"/>
              <w:jc w:val="center"/>
              <w:rPr>
                <w:rFonts w:ascii="Times New Roman" w:hAnsi="Times New Roman" w:cs="Times New Roman"/>
                <w:color w:val="000000"/>
              </w:rPr>
            </w:pPr>
            <w:r w:rsidRPr="00DD0EC8">
              <w:rPr>
                <w:rFonts w:ascii="Times New Roman" w:hAnsi="Times New Roman" w:cs="Times New Roman"/>
                <w:color w:val="000000"/>
              </w:rPr>
              <w:t>0.221</w:t>
            </w:r>
          </w:p>
        </w:tc>
        <w:tc>
          <w:tcPr>
            <w:tcW w:w="1170" w:type="dxa"/>
            <w:tcBorders>
              <w:top w:val="single" w:sz="4" w:space="0" w:color="auto"/>
              <w:left w:val="nil"/>
              <w:bottom w:val="single" w:sz="4" w:space="0" w:color="auto"/>
              <w:right w:val="nil"/>
            </w:tcBorders>
            <w:shd w:val="clear" w:color="auto" w:fill="auto"/>
            <w:noWrap/>
            <w:vAlign w:val="bottom"/>
          </w:tcPr>
          <w:p w14:paraId="020649D5" w14:textId="60725431" w:rsidR="00DD0EC8" w:rsidRPr="00DD0EC8" w:rsidRDefault="00DD0EC8" w:rsidP="00DD0EC8">
            <w:pPr>
              <w:spacing w:after="0" w:line="240" w:lineRule="auto"/>
              <w:jc w:val="center"/>
              <w:rPr>
                <w:rFonts w:ascii="Times New Roman" w:hAnsi="Times New Roman" w:cs="Times New Roman"/>
                <w:color w:val="000000"/>
              </w:rPr>
            </w:pPr>
            <w:r w:rsidRPr="00DD0EC8">
              <w:rPr>
                <w:rFonts w:ascii="Times New Roman" w:hAnsi="Times New Roman" w:cs="Times New Roman"/>
                <w:color w:val="000000"/>
              </w:rPr>
              <w:t>0.189</w:t>
            </w:r>
          </w:p>
        </w:tc>
        <w:tc>
          <w:tcPr>
            <w:tcW w:w="1260" w:type="dxa"/>
            <w:tcBorders>
              <w:top w:val="single" w:sz="4" w:space="0" w:color="auto"/>
              <w:left w:val="nil"/>
              <w:bottom w:val="single" w:sz="4" w:space="0" w:color="auto"/>
              <w:right w:val="nil"/>
            </w:tcBorders>
            <w:shd w:val="clear" w:color="auto" w:fill="auto"/>
            <w:noWrap/>
            <w:vAlign w:val="bottom"/>
          </w:tcPr>
          <w:p w14:paraId="464B27E7" w14:textId="4368AE1F" w:rsidR="00DD0EC8" w:rsidRPr="00DD0EC8" w:rsidRDefault="00DD0EC8" w:rsidP="00DD0EC8">
            <w:pPr>
              <w:spacing w:after="0" w:line="240" w:lineRule="auto"/>
              <w:jc w:val="center"/>
              <w:rPr>
                <w:rFonts w:ascii="Times New Roman" w:hAnsi="Times New Roman" w:cs="Times New Roman"/>
                <w:color w:val="000000"/>
              </w:rPr>
            </w:pPr>
            <w:r w:rsidRPr="00DD0EC8">
              <w:rPr>
                <w:rFonts w:ascii="Times New Roman" w:hAnsi="Times New Roman" w:cs="Times New Roman"/>
                <w:color w:val="000000"/>
              </w:rPr>
              <w:t>0.061</w:t>
            </w:r>
          </w:p>
        </w:tc>
        <w:tc>
          <w:tcPr>
            <w:tcW w:w="1170" w:type="dxa"/>
            <w:tcBorders>
              <w:top w:val="single" w:sz="4" w:space="0" w:color="auto"/>
              <w:left w:val="nil"/>
              <w:bottom w:val="single" w:sz="4" w:space="0" w:color="auto"/>
              <w:right w:val="nil"/>
            </w:tcBorders>
            <w:shd w:val="clear" w:color="auto" w:fill="auto"/>
            <w:noWrap/>
            <w:vAlign w:val="bottom"/>
          </w:tcPr>
          <w:p w14:paraId="4C469340" w14:textId="1308DFCF" w:rsidR="00DD0EC8" w:rsidRPr="00DD0EC8" w:rsidRDefault="00DD0EC8" w:rsidP="00DD0EC8">
            <w:pPr>
              <w:spacing w:after="0" w:line="240" w:lineRule="auto"/>
              <w:jc w:val="center"/>
              <w:rPr>
                <w:rFonts w:ascii="Times New Roman" w:hAnsi="Times New Roman" w:cs="Times New Roman"/>
                <w:color w:val="000000"/>
              </w:rPr>
            </w:pPr>
            <w:r w:rsidRPr="00DD0EC8">
              <w:rPr>
                <w:rFonts w:ascii="Times New Roman" w:hAnsi="Times New Roman" w:cs="Times New Roman"/>
                <w:color w:val="000000"/>
              </w:rPr>
              <w:t>0.053</w:t>
            </w:r>
          </w:p>
        </w:tc>
        <w:tc>
          <w:tcPr>
            <w:tcW w:w="1170" w:type="dxa"/>
            <w:tcBorders>
              <w:top w:val="single" w:sz="4" w:space="0" w:color="auto"/>
              <w:left w:val="nil"/>
              <w:bottom w:val="single" w:sz="4" w:space="0" w:color="auto"/>
              <w:right w:val="nil"/>
            </w:tcBorders>
            <w:shd w:val="clear" w:color="auto" w:fill="auto"/>
            <w:noWrap/>
            <w:vAlign w:val="bottom"/>
          </w:tcPr>
          <w:p w14:paraId="4A8BCFEC" w14:textId="55C1FB3A" w:rsidR="00DD0EC8" w:rsidRPr="00DD0EC8" w:rsidRDefault="00DD0EC8" w:rsidP="00DD0EC8">
            <w:pPr>
              <w:spacing w:after="0" w:line="240" w:lineRule="auto"/>
              <w:jc w:val="center"/>
              <w:rPr>
                <w:rFonts w:ascii="Times New Roman" w:hAnsi="Times New Roman" w:cs="Times New Roman"/>
                <w:color w:val="000000"/>
              </w:rPr>
            </w:pPr>
            <w:r w:rsidRPr="00DD0EC8">
              <w:rPr>
                <w:rFonts w:ascii="Times New Roman" w:hAnsi="Times New Roman" w:cs="Times New Roman"/>
                <w:color w:val="000000"/>
              </w:rPr>
              <w:t>0.005</w:t>
            </w:r>
          </w:p>
        </w:tc>
        <w:tc>
          <w:tcPr>
            <w:tcW w:w="1170" w:type="dxa"/>
            <w:tcBorders>
              <w:top w:val="single" w:sz="4" w:space="0" w:color="auto"/>
              <w:left w:val="nil"/>
              <w:bottom w:val="single" w:sz="4" w:space="0" w:color="auto"/>
              <w:right w:val="nil"/>
            </w:tcBorders>
            <w:shd w:val="clear" w:color="auto" w:fill="auto"/>
            <w:noWrap/>
            <w:vAlign w:val="bottom"/>
          </w:tcPr>
          <w:p w14:paraId="70B46A1F" w14:textId="7743D87C" w:rsidR="00DD0EC8" w:rsidRPr="00DD0EC8" w:rsidRDefault="00DD0EC8" w:rsidP="00DD0EC8">
            <w:pPr>
              <w:spacing w:after="0" w:line="240" w:lineRule="auto"/>
              <w:jc w:val="center"/>
              <w:rPr>
                <w:rFonts w:ascii="Times New Roman" w:hAnsi="Times New Roman" w:cs="Times New Roman"/>
                <w:color w:val="000000"/>
              </w:rPr>
            </w:pPr>
            <w:r w:rsidRPr="00DD0EC8">
              <w:rPr>
                <w:rFonts w:ascii="Times New Roman" w:hAnsi="Times New Roman" w:cs="Times New Roman"/>
                <w:color w:val="000000"/>
              </w:rPr>
              <w:t>0.037</w:t>
            </w:r>
          </w:p>
        </w:tc>
        <w:tc>
          <w:tcPr>
            <w:tcW w:w="1170" w:type="dxa"/>
            <w:tcBorders>
              <w:top w:val="single" w:sz="4" w:space="0" w:color="auto"/>
              <w:left w:val="nil"/>
              <w:bottom w:val="single" w:sz="4" w:space="0" w:color="auto"/>
              <w:right w:val="nil"/>
            </w:tcBorders>
            <w:shd w:val="clear" w:color="auto" w:fill="auto"/>
            <w:noWrap/>
            <w:vAlign w:val="bottom"/>
          </w:tcPr>
          <w:p w14:paraId="54581BD9" w14:textId="04C10C29" w:rsidR="00DD0EC8" w:rsidRPr="00DD0EC8" w:rsidRDefault="00DD0EC8" w:rsidP="00DD0EC8">
            <w:pPr>
              <w:spacing w:after="0" w:line="240" w:lineRule="auto"/>
              <w:jc w:val="center"/>
              <w:rPr>
                <w:rFonts w:ascii="Times New Roman" w:hAnsi="Times New Roman" w:cs="Times New Roman"/>
                <w:color w:val="000000"/>
              </w:rPr>
            </w:pPr>
            <w:r w:rsidRPr="00DD0EC8">
              <w:rPr>
                <w:rFonts w:ascii="Times New Roman" w:hAnsi="Times New Roman" w:cs="Times New Roman"/>
                <w:color w:val="000000"/>
              </w:rPr>
              <w:t>-0.003</w:t>
            </w:r>
          </w:p>
        </w:tc>
      </w:tr>
      <w:tr w:rsidR="00220192" w:rsidRPr="00220192" w14:paraId="23E4654D" w14:textId="77777777" w:rsidTr="000824EB">
        <w:trPr>
          <w:trHeight w:val="315"/>
        </w:trPr>
        <w:tc>
          <w:tcPr>
            <w:tcW w:w="2550" w:type="dxa"/>
            <w:tcBorders>
              <w:top w:val="single" w:sz="4" w:space="0" w:color="auto"/>
              <w:left w:val="nil"/>
              <w:bottom w:val="single" w:sz="4" w:space="0" w:color="auto"/>
              <w:right w:val="nil"/>
            </w:tcBorders>
            <w:shd w:val="clear" w:color="auto" w:fill="auto"/>
            <w:noWrap/>
            <w:vAlign w:val="bottom"/>
          </w:tcPr>
          <w:p w14:paraId="6A9D7282" w14:textId="64D06753" w:rsidR="00AD6C33" w:rsidRPr="00220192" w:rsidRDefault="008D151E" w:rsidP="00253672">
            <w:pPr>
              <w:spacing w:after="0" w:line="240" w:lineRule="auto"/>
              <w:rPr>
                <w:rFonts w:ascii="Times New Roman" w:eastAsia="Times New Roman" w:hAnsi="Times New Roman" w:cs="Times New Roman"/>
              </w:rPr>
            </w:pPr>
            <w:r w:rsidRPr="00220192">
              <w:rPr>
                <w:rFonts w:ascii="Times New Roman" w:eastAsia="Times New Roman" w:hAnsi="Times New Roman" w:cs="Times New Roman"/>
              </w:rPr>
              <w:t>Percentage change</w:t>
            </w:r>
          </w:p>
        </w:tc>
        <w:tc>
          <w:tcPr>
            <w:tcW w:w="1170" w:type="dxa"/>
            <w:tcBorders>
              <w:top w:val="single" w:sz="4" w:space="0" w:color="auto"/>
              <w:left w:val="nil"/>
              <w:bottom w:val="single" w:sz="4" w:space="0" w:color="auto"/>
              <w:right w:val="nil"/>
            </w:tcBorders>
            <w:shd w:val="clear" w:color="auto" w:fill="auto"/>
            <w:noWrap/>
            <w:vAlign w:val="bottom"/>
          </w:tcPr>
          <w:p w14:paraId="353EE5E1" w14:textId="414BA57A" w:rsidR="00AD6C33" w:rsidRPr="00220192" w:rsidRDefault="00AD6C33" w:rsidP="00253672">
            <w:pPr>
              <w:spacing w:after="0" w:line="240" w:lineRule="auto"/>
              <w:jc w:val="center"/>
              <w:rPr>
                <w:rFonts w:ascii="Times New Roman" w:hAnsi="Times New Roman" w:cs="Times New Roman"/>
              </w:rPr>
            </w:pPr>
            <w:r w:rsidRPr="00220192">
              <w:rPr>
                <w:rFonts w:ascii="Times New Roman" w:hAnsi="Times New Roman" w:cs="Times New Roman"/>
              </w:rPr>
              <w:t>(</w:t>
            </w:r>
            <w:r w:rsidR="00DD0EC8">
              <w:rPr>
                <w:rFonts w:ascii="Times New Roman" w:hAnsi="Times New Roman" w:cs="Times New Roman"/>
              </w:rPr>
              <w:t>0.72</w:t>
            </w:r>
            <w:r w:rsidR="00726398" w:rsidRPr="00220192">
              <w:rPr>
                <w:rFonts w:ascii="Times New Roman" w:hAnsi="Times New Roman" w:cs="Times New Roman"/>
              </w:rPr>
              <w:t>%</w:t>
            </w:r>
            <w:r w:rsidRPr="00220192">
              <w:rPr>
                <w:rFonts w:ascii="Times New Roman" w:hAnsi="Times New Roman" w:cs="Times New Roman"/>
              </w:rPr>
              <w:t>)</w:t>
            </w:r>
          </w:p>
        </w:tc>
        <w:tc>
          <w:tcPr>
            <w:tcW w:w="1170" w:type="dxa"/>
            <w:tcBorders>
              <w:top w:val="single" w:sz="4" w:space="0" w:color="auto"/>
              <w:left w:val="nil"/>
              <w:bottom w:val="single" w:sz="4" w:space="0" w:color="auto"/>
              <w:right w:val="nil"/>
            </w:tcBorders>
            <w:shd w:val="clear" w:color="auto" w:fill="auto"/>
            <w:noWrap/>
            <w:vAlign w:val="bottom"/>
          </w:tcPr>
          <w:p w14:paraId="4905BDDB" w14:textId="47A0AEE5" w:rsidR="00AD6C33" w:rsidRPr="00220192" w:rsidRDefault="00AD6C33" w:rsidP="00253672">
            <w:pPr>
              <w:spacing w:after="0" w:line="240" w:lineRule="auto"/>
              <w:jc w:val="center"/>
              <w:rPr>
                <w:rFonts w:ascii="Times New Roman" w:hAnsi="Times New Roman" w:cs="Times New Roman"/>
              </w:rPr>
            </w:pPr>
            <w:r w:rsidRPr="00220192">
              <w:rPr>
                <w:rFonts w:ascii="Times New Roman" w:hAnsi="Times New Roman" w:cs="Times New Roman"/>
              </w:rPr>
              <w:t>(</w:t>
            </w:r>
            <w:r w:rsidR="00DD0EC8">
              <w:rPr>
                <w:rFonts w:ascii="Times New Roman" w:hAnsi="Times New Roman" w:cs="Times New Roman"/>
              </w:rPr>
              <w:t>0.62</w:t>
            </w:r>
            <w:r w:rsidR="00726398" w:rsidRPr="00220192">
              <w:rPr>
                <w:rFonts w:ascii="Times New Roman" w:hAnsi="Times New Roman" w:cs="Times New Roman"/>
              </w:rPr>
              <w:t>%</w:t>
            </w:r>
            <w:r w:rsidRPr="00220192">
              <w:rPr>
                <w:rFonts w:ascii="Times New Roman" w:hAnsi="Times New Roman" w:cs="Times New Roman"/>
              </w:rPr>
              <w:t>)</w:t>
            </w:r>
          </w:p>
        </w:tc>
        <w:tc>
          <w:tcPr>
            <w:tcW w:w="1170" w:type="dxa"/>
            <w:tcBorders>
              <w:top w:val="single" w:sz="4" w:space="0" w:color="auto"/>
              <w:left w:val="nil"/>
              <w:bottom w:val="single" w:sz="4" w:space="0" w:color="auto"/>
              <w:right w:val="nil"/>
            </w:tcBorders>
            <w:shd w:val="clear" w:color="auto" w:fill="auto"/>
            <w:noWrap/>
            <w:vAlign w:val="bottom"/>
          </w:tcPr>
          <w:p w14:paraId="7C516195" w14:textId="3C51FF0C" w:rsidR="00AD6C33" w:rsidRPr="00220192" w:rsidRDefault="00AD6C33" w:rsidP="00253672">
            <w:pPr>
              <w:spacing w:after="0" w:line="240" w:lineRule="auto"/>
              <w:jc w:val="center"/>
              <w:rPr>
                <w:rFonts w:ascii="Times New Roman" w:hAnsi="Times New Roman" w:cs="Times New Roman"/>
              </w:rPr>
            </w:pPr>
            <w:r w:rsidRPr="00220192">
              <w:rPr>
                <w:rFonts w:ascii="Times New Roman" w:hAnsi="Times New Roman" w:cs="Times New Roman"/>
              </w:rPr>
              <w:t>(</w:t>
            </w:r>
            <w:r w:rsidR="00DD0EC8">
              <w:rPr>
                <w:rFonts w:ascii="Times New Roman" w:hAnsi="Times New Roman" w:cs="Times New Roman"/>
              </w:rPr>
              <w:t>0.58</w:t>
            </w:r>
            <w:r w:rsidR="00726398" w:rsidRPr="00220192">
              <w:rPr>
                <w:rFonts w:ascii="Times New Roman" w:hAnsi="Times New Roman" w:cs="Times New Roman"/>
              </w:rPr>
              <w:t>%</w:t>
            </w:r>
            <w:r w:rsidRPr="00220192">
              <w:rPr>
                <w:rFonts w:ascii="Times New Roman" w:hAnsi="Times New Roman" w:cs="Times New Roman"/>
              </w:rPr>
              <w:t>)</w:t>
            </w:r>
          </w:p>
        </w:tc>
        <w:tc>
          <w:tcPr>
            <w:tcW w:w="1170" w:type="dxa"/>
            <w:tcBorders>
              <w:top w:val="single" w:sz="4" w:space="0" w:color="auto"/>
              <w:left w:val="nil"/>
              <w:bottom w:val="single" w:sz="4" w:space="0" w:color="auto"/>
              <w:right w:val="nil"/>
            </w:tcBorders>
            <w:shd w:val="clear" w:color="auto" w:fill="auto"/>
            <w:noWrap/>
            <w:vAlign w:val="bottom"/>
          </w:tcPr>
          <w:p w14:paraId="591987F7" w14:textId="2EA00B35" w:rsidR="00AD6C33" w:rsidRPr="00220192" w:rsidRDefault="00AD6C33" w:rsidP="00253672">
            <w:pPr>
              <w:spacing w:after="0" w:line="240" w:lineRule="auto"/>
              <w:jc w:val="center"/>
              <w:rPr>
                <w:rFonts w:ascii="Times New Roman" w:hAnsi="Times New Roman" w:cs="Times New Roman"/>
              </w:rPr>
            </w:pPr>
            <w:r w:rsidRPr="00220192">
              <w:rPr>
                <w:rFonts w:ascii="Times New Roman" w:hAnsi="Times New Roman" w:cs="Times New Roman"/>
              </w:rPr>
              <w:t>(</w:t>
            </w:r>
            <w:r w:rsidR="00DD0EC8">
              <w:rPr>
                <w:rFonts w:ascii="Times New Roman" w:hAnsi="Times New Roman" w:cs="Times New Roman"/>
              </w:rPr>
              <w:t>0.23</w:t>
            </w:r>
            <w:r w:rsidR="00726398" w:rsidRPr="00220192">
              <w:rPr>
                <w:rFonts w:ascii="Times New Roman" w:hAnsi="Times New Roman" w:cs="Times New Roman"/>
              </w:rPr>
              <w:t>%</w:t>
            </w:r>
            <w:r w:rsidRPr="00220192">
              <w:rPr>
                <w:rFonts w:ascii="Times New Roman" w:hAnsi="Times New Roman" w:cs="Times New Roman"/>
              </w:rPr>
              <w:t>)</w:t>
            </w:r>
          </w:p>
        </w:tc>
        <w:tc>
          <w:tcPr>
            <w:tcW w:w="1170" w:type="dxa"/>
            <w:tcBorders>
              <w:top w:val="single" w:sz="4" w:space="0" w:color="auto"/>
              <w:left w:val="nil"/>
              <w:bottom w:val="single" w:sz="4" w:space="0" w:color="auto"/>
              <w:right w:val="nil"/>
            </w:tcBorders>
            <w:shd w:val="clear" w:color="auto" w:fill="auto"/>
            <w:noWrap/>
            <w:vAlign w:val="bottom"/>
          </w:tcPr>
          <w:p w14:paraId="4381EBDE" w14:textId="3ECDD345" w:rsidR="00AD6C33" w:rsidRPr="00220192" w:rsidRDefault="00AD6C33" w:rsidP="00253672">
            <w:pPr>
              <w:spacing w:after="0" w:line="240" w:lineRule="auto"/>
              <w:jc w:val="center"/>
              <w:rPr>
                <w:rFonts w:ascii="Times New Roman" w:hAnsi="Times New Roman" w:cs="Times New Roman"/>
              </w:rPr>
            </w:pPr>
            <w:r w:rsidRPr="00220192">
              <w:rPr>
                <w:rFonts w:ascii="Times New Roman" w:hAnsi="Times New Roman" w:cs="Times New Roman"/>
              </w:rPr>
              <w:t>(</w:t>
            </w:r>
            <w:r w:rsidR="00DD0EC8">
              <w:rPr>
                <w:rFonts w:ascii="Times New Roman" w:hAnsi="Times New Roman" w:cs="Times New Roman"/>
              </w:rPr>
              <w:t>0.58</w:t>
            </w:r>
            <w:r w:rsidR="00726398" w:rsidRPr="00220192">
              <w:rPr>
                <w:rFonts w:ascii="Times New Roman" w:hAnsi="Times New Roman" w:cs="Times New Roman"/>
              </w:rPr>
              <w:t>%</w:t>
            </w:r>
            <w:r w:rsidRPr="00220192">
              <w:rPr>
                <w:rFonts w:ascii="Times New Roman" w:hAnsi="Times New Roman" w:cs="Times New Roman"/>
              </w:rPr>
              <w:t>)</w:t>
            </w:r>
          </w:p>
        </w:tc>
        <w:tc>
          <w:tcPr>
            <w:tcW w:w="1260" w:type="dxa"/>
            <w:tcBorders>
              <w:top w:val="single" w:sz="4" w:space="0" w:color="auto"/>
              <w:left w:val="nil"/>
              <w:bottom w:val="single" w:sz="4" w:space="0" w:color="auto"/>
              <w:right w:val="nil"/>
            </w:tcBorders>
            <w:shd w:val="clear" w:color="auto" w:fill="auto"/>
            <w:noWrap/>
            <w:vAlign w:val="bottom"/>
          </w:tcPr>
          <w:p w14:paraId="6A427505" w14:textId="4D87D37F" w:rsidR="00AD6C33" w:rsidRPr="00220192" w:rsidRDefault="00AD6C33" w:rsidP="00253672">
            <w:pPr>
              <w:spacing w:after="0" w:line="240" w:lineRule="auto"/>
              <w:jc w:val="center"/>
              <w:rPr>
                <w:rFonts w:ascii="Times New Roman" w:hAnsi="Times New Roman" w:cs="Times New Roman"/>
              </w:rPr>
            </w:pPr>
            <w:r w:rsidRPr="00220192">
              <w:rPr>
                <w:rFonts w:ascii="Times New Roman" w:hAnsi="Times New Roman" w:cs="Times New Roman"/>
              </w:rPr>
              <w:t>(</w:t>
            </w:r>
            <w:r w:rsidR="00DD0EC8">
              <w:rPr>
                <w:rFonts w:ascii="Times New Roman" w:hAnsi="Times New Roman" w:cs="Times New Roman"/>
              </w:rPr>
              <w:t>0.19</w:t>
            </w:r>
            <w:r w:rsidR="00726398" w:rsidRPr="00220192">
              <w:rPr>
                <w:rFonts w:ascii="Times New Roman" w:hAnsi="Times New Roman" w:cs="Times New Roman"/>
              </w:rPr>
              <w:t>%</w:t>
            </w:r>
            <w:r w:rsidRPr="00220192">
              <w:rPr>
                <w:rFonts w:ascii="Times New Roman" w:hAnsi="Times New Roman" w:cs="Times New Roman"/>
              </w:rPr>
              <w:t>)</w:t>
            </w:r>
          </w:p>
        </w:tc>
        <w:tc>
          <w:tcPr>
            <w:tcW w:w="1170" w:type="dxa"/>
            <w:tcBorders>
              <w:top w:val="single" w:sz="4" w:space="0" w:color="auto"/>
              <w:left w:val="nil"/>
              <w:bottom w:val="single" w:sz="4" w:space="0" w:color="auto"/>
              <w:right w:val="nil"/>
            </w:tcBorders>
            <w:shd w:val="clear" w:color="auto" w:fill="auto"/>
            <w:noWrap/>
            <w:vAlign w:val="bottom"/>
          </w:tcPr>
          <w:p w14:paraId="129024B3" w14:textId="61D4336E" w:rsidR="00AD6C33" w:rsidRPr="00220192" w:rsidRDefault="00AD6C33" w:rsidP="00253672">
            <w:pPr>
              <w:spacing w:after="0" w:line="240" w:lineRule="auto"/>
              <w:jc w:val="center"/>
              <w:rPr>
                <w:rFonts w:ascii="Times New Roman" w:hAnsi="Times New Roman" w:cs="Times New Roman"/>
              </w:rPr>
            </w:pPr>
            <w:r w:rsidRPr="00220192">
              <w:rPr>
                <w:rFonts w:ascii="Times New Roman" w:hAnsi="Times New Roman" w:cs="Times New Roman"/>
              </w:rPr>
              <w:t>(</w:t>
            </w:r>
            <w:r w:rsidR="00DD0EC8">
              <w:rPr>
                <w:rFonts w:ascii="Times New Roman" w:hAnsi="Times New Roman" w:cs="Times New Roman"/>
              </w:rPr>
              <w:t>0.40</w:t>
            </w:r>
            <w:r w:rsidR="00726398" w:rsidRPr="00220192">
              <w:rPr>
                <w:rFonts w:ascii="Times New Roman" w:hAnsi="Times New Roman" w:cs="Times New Roman"/>
              </w:rPr>
              <w:t>%</w:t>
            </w:r>
            <w:r w:rsidRPr="00220192">
              <w:rPr>
                <w:rFonts w:ascii="Times New Roman" w:hAnsi="Times New Roman" w:cs="Times New Roman"/>
              </w:rPr>
              <w:t>)</w:t>
            </w:r>
          </w:p>
        </w:tc>
        <w:tc>
          <w:tcPr>
            <w:tcW w:w="1170" w:type="dxa"/>
            <w:tcBorders>
              <w:top w:val="single" w:sz="4" w:space="0" w:color="auto"/>
              <w:left w:val="nil"/>
              <w:bottom w:val="single" w:sz="4" w:space="0" w:color="auto"/>
              <w:right w:val="nil"/>
            </w:tcBorders>
            <w:shd w:val="clear" w:color="auto" w:fill="auto"/>
            <w:noWrap/>
            <w:vAlign w:val="bottom"/>
          </w:tcPr>
          <w:p w14:paraId="3EDC9F60" w14:textId="7A6E62A5" w:rsidR="00AD6C33" w:rsidRPr="00220192" w:rsidRDefault="00AD6C33" w:rsidP="00253672">
            <w:pPr>
              <w:spacing w:after="0" w:line="240" w:lineRule="auto"/>
              <w:jc w:val="center"/>
              <w:rPr>
                <w:rFonts w:ascii="Times New Roman" w:hAnsi="Times New Roman" w:cs="Times New Roman"/>
              </w:rPr>
            </w:pPr>
            <w:r w:rsidRPr="00220192">
              <w:rPr>
                <w:rFonts w:ascii="Times New Roman" w:hAnsi="Times New Roman" w:cs="Times New Roman"/>
              </w:rPr>
              <w:t>(</w:t>
            </w:r>
            <w:r w:rsidR="00DD0EC8">
              <w:rPr>
                <w:rFonts w:ascii="Times New Roman" w:hAnsi="Times New Roman" w:cs="Times New Roman"/>
              </w:rPr>
              <w:t>0.0</w:t>
            </w:r>
            <w:r w:rsidR="003964F6">
              <w:rPr>
                <w:rFonts w:ascii="Times New Roman" w:hAnsi="Times New Roman" w:cs="Times New Roman"/>
              </w:rPr>
              <w:t>4</w:t>
            </w:r>
            <w:r w:rsidR="00726398" w:rsidRPr="00220192">
              <w:rPr>
                <w:rFonts w:ascii="Times New Roman" w:hAnsi="Times New Roman" w:cs="Times New Roman"/>
              </w:rPr>
              <w:t>%</w:t>
            </w:r>
            <w:r w:rsidRPr="00220192">
              <w:rPr>
                <w:rFonts w:ascii="Times New Roman" w:hAnsi="Times New Roman" w:cs="Times New Roman"/>
              </w:rPr>
              <w:t>)</w:t>
            </w:r>
          </w:p>
        </w:tc>
        <w:tc>
          <w:tcPr>
            <w:tcW w:w="1170" w:type="dxa"/>
            <w:tcBorders>
              <w:top w:val="single" w:sz="4" w:space="0" w:color="auto"/>
              <w:left w:val="nil"/>
              <w:bottom w:val="single" w:sz="4" w:space="0" w:color="auto"/>
              <w:right w:val="nil"/>
            </w:tcBorders>
            <w:shd w:val="clear" w:color="auto" w:fill="auto"/>
            <w:noWrap/>
            <w:vAlign w:val="bottom"/>
          </w:tcPr>
          <w:p w14:paraId="30DAF021" w14:textId="7BFF39B4" w:rsidR="00AD6C33" w:rsidRPr="00220192" w:rsidRDefault="00AD6C33" w:rsidP="00253672">
            <w:pPr>
              <w:spacing w:after="0" w:line="240" w:lineRule="auto"/>
              <w:jc w:val="center"/>
              <w:rPr>
                <w:rFonts w:ascii="Times New Roman" w:hAnsi="Times New Roman" w:cs="Times New Roman"/>
              </w:rPr>
            </w:pPr>
            <w:r w:rsidRPr="00220192">
              <w:rPr>
                <w:rFonts w:ascii="Times New Roman" w:hAnsi="Times New Roman" w:cs="Times New Roman"/>
              </w:rPr>
              <w:t>(</w:t>
            </w:r>
            <w:r w:rsidR="00DD0EC8">
              <w:rPr>
                <w:rFonts w:ascii="Times New Roman" w:hAnsi="Times New Roman" w:cs="Times New Roman"/>
              </w:rPr>
              <w:t>0.36</w:t>
            </w:r>
            <w:r w:rsidR="00726398" w:rsidRPr="00220192">
              <w:rPr>
                <w:rFonts w:ascii="Times New Roman" w:hAnsi="Times New Roman" w:cs="Times New Roman"/>
              </w:rPr>
              <w:t>%</w:t>
            </w:r>
            <w:r w:rsidRPr="00220192">
              <w:rPr>
                <w:rFonts w:ascii="Times New Roman" w:hAnsi="Times New Roman" w:cs="Times New Roman"/>
              </w:rPr>
              <w:t>)</w:t>
            </w:r>
          </w:p>
        </w:tc>
        <w:tc>
          <w:tcPr>
            <w:tcW w:w="1170" w:type="dxa"/>
            <w:tcBorders>
              <w:top w:val="single" w:sz="4" w:space="0" w:color="auto"/>
              <w:left w:val="nil"/>
              <w:bottom w:val="single" w:sz="4" w:space="0" w:color="auto"/>
              <w:right w:val="nil"/>
            </w:tcBorders>
            <w:shd w:val="clear" w:color="auto" w:fill="auto"/>
            <w:noWrap/>
            <w:vAlign w:val="bottom"/>
          </w:tcPr>
          <w:p w14:paraId="5A3AFC0D" w14:textId="60F60BAD" w:rsidR="00AD6C33" w:rsidRPr="00220192" w:rsidRDefault="00AD6C33" w:rsidP="00253672">
            <w:pPr>
              <w:spacing w:after="0" w:line="240" w:lineRule="auto"/>
              <w:jc w:val="center"/>
              <w:rPr>
                <w:rFonts w:ascii="Times New Roman" w:hAnsi="Times New Roman" w:cs="Times New Roman"/>
              </w:rPr>
            </w:pPr>
            <w:r w:rsidRPr="00220192">
              <w:rPr>
                <w:rFonts w:ascii="Times New Roman" w:hAnsi="Times New Roman" w:cs="Times New Roman"/>
              </w:rPr>
              <w:t>(</w:t>
            </w:r>
            <w:r w:rsidR="00915B98" w:rsidRPr="00220192">
              <w:rPr>
                <w:rFonts w:ascii="Times New Roman" w:hAnsi="Times New Roman" w:cs="Times New Roman"/>
              </w:rPr>
              <w:t>-</w:t>
            </w:r>
            <w:r w:rsidR="00DD0EC8">
              <w:rPr>
                <w:rFonts w:ascii="Times New Roman" w:hAnsi="Times New Roman" w:cs="Times New Roman"/>
              </w:rPr>
              <w:t>0.03</w:t>
            </w:r>
            <w:r w:rsidR="00915B98" w:rsidRPr="00220192">
              <w:rPr>
                <w:rFonts w:ascii="Times New Roman" w:hAnsi="Times New Roman" w:cs="Times New Roman"/>
              </w:rPr>
              <w:t>%</w:t>
            </w:r>
            <w:r w:rsidRPr="00220192">
              <w:rPr>
                <w:rFonts w:ascii="Times New Roman" w:hAnsi="Times New Roman" w:cs="Times New Roman"/>
              </w:rPr>
              <w:t>)</w:t>
            </w:r>
          </w:p>
        </w:tc>
      </w:tr>
      <w:tr w:rsidR="000824EB" w:rsidRPr="0025571B" w14:paraId="5E559925" w14:textId="77777777" w:rsidTr="00414444">
        <w:trPr>
          <w:trHeight w:val="315"/>
        </w:trPr>
        <w:tc>
          <w:tcPr>
            <w:tcW w:w="2550" w:type="dxa"/>
            <w:tcBorders>
              <w:top w:val="single" w:sz="4" w:space="0" w:color="auto"/>
              <w:left w:val="nil"/>
              <w:bottom w:val="double" w:sz="6" w:space="0" w:color="auto"/>
              <w:right w:val="nil"/>
            </w:tcBorders>
            <w:shd w:val="clear" w:color="auto" w:fill="auto"/>
            <w:noWrap/>
            <w:vAlign w:val="bottom"/>
          </w:tcPr>
          <w:p w14:paraId="136F09D3" w14:textId="02754E41" w:rsidR="000824EB" w:rsidRDefault="00D17551" w:rsidP="000824EB">
            <w:pPr>
              <w:spacing w:after="0" w:line="240" w:lineRule="auto"/>
              <w:rPr>
                <w:rFonts w:ascii="Times New Roman" w:eastAsia="Times New Roman" w:hAnsi="Times New Roman" w:cs="Times New Roman"/>
              </w:rPr>
            </w:pPr>
            <w:r>
              <w:rPr>
                <w:rFonts w:ascii="Times New Roman" w:eastAsia="Times New Roman" w:hAnsi="Times New Roman" w:cs="Times New Roman"/>
              </w:rPr>
              <w:t>I</w:t>
            </w:r>
            <w:r w:rsidR="008D151E">
              <w:rPr>
                <w:rFonts w:ascii="Times New Roman" w:eastAsia="Times New Roman" w:hAnsi="Times New Roman" w:cs="Times New Roman"/>
              </w:rPr>
              <w:t>ncumbent firm</w:t>
            </w:r>
            <w:r w:rsidR="00C75ED1">
              <w:rPr>
                <w:rFonts w:ascii="Times New Roman" w:eastAsia="Times New Roman" w:hAnsi="Times New Roman" w:cs="Times New Roman"/>
              </w:rPr>
              <w:t xml:space="preserve"> mean</w:t>
            </w:r>
          </w:p>
        </w:tc>
        <w:tc>
          <w:tcPr>
            <w:tcW w:w="2340" w:type="dxa"/>
            <w:gridSpan w:val="2"/>
            <w:tcBorders>
              <w:top w:val="single" w:sz="4" w:space="0" w:color="auto"/>
              <w:left w:val="nil"/>
              <w:bottom w:val="double" w:sz="6" w:space="0" w:color="auto"/>
              <w:right w:val="nil"/>
            </w:tcBorders>
            <w:shd w:val="clear" w:color="auto" w:fill="auto"/>
            <w:noWrap/>
            <w:vAlign w:val="bottom"/>
          </w:tcPr>
          <w:p w14:paraId="01FF5518" w14:textId="0FFA76FB" w:rsidR="000824EB" w:rsidRDefault="000824EB" w:rsidP="000824EB">
            <w:pPr>
              <w:spacing w:after="0" w:line="240" w:lineRule="auto"/>
              <w:jc w:val="center"/>
              <w:rPr>
                <w:rFonts w:ascii="Times New Roman" w:hAnsi="Times New Roman" w:cs="Times New Roman"/>
                <w:color w:val="000000"/>
              </w:rPr>
            </w:pPr>
            <w:r w:rsidRPr="0091755E">
              <w:rPr>
                <w:rFonts w:ascii="Times New Roman" w:hAnsi="Times New Roman" w:cs="Times New Roman"/>
                <w:color w:val="000000"/>
              </w:rPr>
              <w:t>377.47</w:t>
            </w:r>
          </w:p>
        </w:tc>
        <w:tc>
          <w:tcPr>
            <w:tcW w:w="2340" w:type="dxa"/>
            <w:gridSpan w:val="2"/>
            <w:tcBorders>
              <w:top w:val="single" w:sz="4" w:space="0" w:color="auto"/>
              <w:left w:val="nil"/>
              <w:bottom w:val="double" w:sz="6" w:space="0" w:color="auto"/>
              <w:right w:val="nil"/>
            </w:tcBorders>
            <w:shd w:val="clear" w:color="auto" w:fill="auto"/>
            <w:noWrap/>
            <w:vAlign w:val="bottom"/>
          </w:tcPr>
          <w:p w14:paraId="59BC2640" w14:textId="16B331BC" w:rsidR="000824EB" w:rsidRDefault="000824EB" w:rsidP="000824EB">
            <w:pPr>
              <w:spacing w:after="0" w:line="240" w:lineRule="auto"/>
              <w:jc w:val="center"/>
              <w:rPr>
                <w:rFonts w:ascii="Times New Roman" w:hAnsi="Times New Roman" w:cs="Times New Roman"/>
                <w:color w:val="000000"/>
              </w:rPr>
            </w:pPr>
            <w:r w:rsidRPr="0091755E">
              <w:rPr>
                <w:rFonts w:ascii="Times New Roman" w:hAnsi="Times New Roman" w:cs="Times New Roman"/>
                <w:color w:val="000000"/>
              </w:rPr>
              <w:t>96.56</w:t>
            </w:r>
          </w:p>
        </w:tc>
        <w:tc>
          <w:tcPr>
            <w:tcW w:w="2430" w:type="dxa"/>
            <w:gridSpan w:val="2"/>
            <w:tcBorders>
              <w:top w:val="single" w:sz="4" w:space="0" w:color="auto"/>
              <w:left w:val="nil"/>
              <w:bottom w:val="double" w:sz="6" w:space="0" w:color="auto"/>
              <w:right w:val="nil"/>
            </w:tcBorders>
            <w:shd w:val="clear" w:color="auto" w:fill="auto"/>
            <w:noWrap/>
            <w:vAlign w:val="bottom"/>
          </w:tcPr>
          <w:p w14:paraId="004BE9EF" w14:textId="7387B5C3" w:rsidR="000824EB" w:rsidRDefault="000824EB" w:rsidP="000824EB">
            <w:pPr>
              <w:spacing w:after="0" w:line="240" w:lineRule="auto"/>
              <w:jc w:val="center"/>
              <w:rPr>
                <w:rFonts w:ascii="Times New Roman" w:hAnsi="Times New Roman" w:cs="Times New Roman"/>
                <w:color w:val="000000"/>
              </w:rPr>
            </w:pPr>
            <w:r w:rsidRPr="0091755E">
              <w:rPr>
                <w:rFonts w:ascii="Times New Roman" w:hAnsi="Times New Roman" w:cs="Times New Roman"/>
                <w:color w:val="000000"/>
              </w:rPr>
              <w:t>32.70</w:t>
            </w:r>
          </w:p>
        </w:tc>
        <w:tc>
          <w:tcPr>
            <w:tcW w:w="2340" w:type="dxa"/>
            <w:gridSpan w:val="2"/>
            <w:tcBorders>
              <w:top w:val="single" w:sz="4" w:space="0" w:color="auto"/>
              <w:left w:val="nil"/>
              <w:bottom w:val="double" w:sz="6" w:space="0" w:color="auto"/>
              <w:right w:val="nil"/>
            </w:tcBorders>
            <w:shd w:val="clear" w:color="auto" w:fill="auto"/>
            <w:noWrap/>
            <w:vAlign w:val="bottom"/>
          </w:tcPr>
          <w:p w14:paraId="4BE3ECAC" w14:textId="3854EA15" w:rsidR="000824EB" w:rsidRDefault="000824EB" w:rsidP="000824EB">
            <w:pPr>
              <w:spacing w:after="0" w:line="240" w:lineRule="auto"/>
              <w:jc w:val="center"/>
              <w:rPr>
                <w:rFonts w:ascii="Times New Roman" w:hAnsi="Times New Roman" w:cs="Times New Roman"/>
                <w:color w:val="000000"/>
              </w:rPr>
            </w:pPr>
            <w:r w:rsidRPr="0091755E">
              <w:rPr>
                <w:rFonts w:ascii="Times New Roman" w:hAnsi="Times New Roman" w:cs="Times New Roman"/>
                <w:color w:val="000000"/>
              </w:rPr>
              <w:t>13.28</w:t>
            </w:r>
          </w:p>
        </w:tc>
        <w:tc>
          <w:tcPr>
            <w:tcW w:w="2340" w:type="dxa"/>
            <w:gridSpan w:val="2"/>
            <w:tcBorders>
              <w:top w:val="single" w:sz="4" w:space="0" w:color="auto"/>
              <w:left w:val="nil"/>
              <w:bottom w:val="double" w:sz="6" w:space="0" w:color="auto"/>
              <w:right w:val="nil"/>
            </w:tcBorders>
            <w:shd w:val="clear" w:color="auto" w:fill="auto"/>
            <w:noWrap/>
            <w:vAlign w:val="bottom"/>
          </w:tcPr>
          <w:p w14:paraId="251CD64A" w14:textId="2CA5055E" w:rsidR="000824EB" w:rsidRDefault="000824EB" w:rsidP="000824EB">
            <w:pPr>
              <w:spacing w:after="0" w:line="240" w:lineRule="auto"/>
              <w:jc w:val="center"/>
              <w:rPr>
                <w:rFonts w:ascii="Times New Roman" w:hAnsi="Times New Roman" w:cs="Times New Roman"/>
                <w:color w:val="000000"/>
              </w:rPr>
            </w:pPr>
            <w:r w:rsidRPr="0091755E">
              <w:rPr>
                <w:rFonts w:ascii="Times New Roman" w:hAnsi="Times New Roman" w:cs="Times New Roman"/>
                <w:color w:val="000000"/>
              </w:rPr>
              <w:t>10.29</w:t>
            </w:r>
          </w:p>
        </w:tc>
      </w:tr>
    </w:tbl>
    <w:bookmarkEnd w:id="5"/>
    <w:p w14:paraId="0A8CBBCB" w14:textId="08B98E56" w:rsidR="00E36BF8" w:rsidRPr="00294439" w:rsidRDefault="00E36BF8" w:rsidP="00E36BF8">
      <w:pPr>
        <w:spacing w:after="0" w:line="240" w:lineRule="auto"/>
        <w:rPr>
          <w:rFonts w:ascii="Times New Roman" w:hAnsi="Times New Roman" w:cs="Times New Roman"/>
          <w:sz w:val="20"/>
          <w:szCs w:val="20"/>
        </w:rPr>
      </w:pPr>
      <w:r w:rsidRPr="00294439">
        <w:rPr>
          <w:rFonts w:ascii="Times New Roman" w:hAnsi="Times New Roman" w:cs="Times New Roman"/>
          <w:i/>
          <w:sz w:val="20"/>
          <w:szCs w:val="20"/>
        </w:rPr>
        <w:t>Notes</w:t>
      </w:r>
      <w:r>
        <w:rPr>
          <w:rFonts w:ascii="Times New Roman" w:hAnsi="Times New Roman" w:cs="Times New Roman"/>
          <w:i/>
          <w:sz w:val="20"/>
          <w:szCs w:val="20"/>
        </w:rPr>
        <w:t>:</w:t>
      </w:r>
      <w:r w:rsidRPr="00294439">
        <w:rPr>
          <w:rFonts w:ascii="Times New Roman" w:hAnsi="Times New Roman" w:cs="Times New Roman"/>
          <w:sz w:val="20"/>
          <w:szCs w:val="20"/>
        </w:rPr>
        <w:t xml:space="preserve"> </w:t>
      </w:r>
      <w:r w:rsidRPr="0081015C">
        <w:rPr>
          <w:rFonts w:ascii="Times New Roman" w:hAnsi="Times New Roman" w:cs="Times New Roman"/>
          <w:sz w:val="20"/>
          <w:szCs w:val="20"/>
        </w:rPr>
        <w:t xml:space="preserve">Elasticities based on </w:t>
      </w:r>
      <w:r w:rsidR="002138F1">
        <w:rPr>
          <w:rFonts w:ascii="Times New Roman" w:hAnsi="Times New Roman" w:cs="Times New Roman"/>
          <w:sz w:val="20"/>
          <w:szCs w:val="20"/>
        </w:rPr>
        <w:t>the Poisson regression</w:t>
      </w:r>
      <w:r w:rsidRPr="0081015C">
        <w:rPr>
          <w:rFonts w:ascii="Times New Roman" w:hAnsi="Times New Roman" w:cs="Times New Roman"/>
          <w:sz w:val="20"/>
          <w:szCs w:val="20"/>
        </w:rPr>
        <w:t xml:space="preserve"> reported in Table 2. </w:t>
      </w:r>
      <w:r w:rsidRPr="00294439">
        <w:rPr>
          <w:rFonts w:ascii="Times New Roman" w:hAnsi="Times New Roman" w:cs="Times New Roman"/>
          <w:sz w:val="20"/>
          <w:szCs w:val="20"/>
        </w:rPr>
        <w:t>***significant at 1 percent, **significant at 5 percent, *significant at 10 percent</w:t>
      </w:r>
      <w:r>
        <w:rPr>
          <w:rFonts w:ascii="Times New Roman" w:hAnsi="Times New Roman" w:cs="Times New Roman"/>
          <w:sz w:val="20"/>
          <w:szCs w:val="20"/>
        </w:rPr>
        <w:t xml:space="preserve">. </w:t>
      </w:r>
      <w:r w:rsidRPr="0081015C">
        <w:rPr>
          <w:rFonts w:ascii="Times New Roman" w:hAnsi="Times New Roman" w:cs="Times New Roman"/>
          <w:sz w:val="20"/>
          <w:szCs w:val="20"/>
        </w:rPr>
        <w:t>The results for monopoly is the proportional changes in the probability of firm entry going from absence of a monopoly to the presence of a monopoly in the cou</w:t>
      </w:r>
      <w:r w:rsidRPr="00644FFF">
        <w:rPr>
          <w:rFonts w:ascii="Times New Roman" w:hAnsi="Times New Roman" w:cs="Times New Roman"/>
          <w:sz w:val="20"/>
          <w:szCs w:val="20"/>
        </w:rPr>
        <w:t>n</w:t>
      </w:r>
      <w:r>
        <w:rPr>
          <w:rFonts w:ascii="Times New Roman" w:hAnsi="Times New Roman" w:cs="Times New Roman"/>
          <w:sz w:val="20"/>
          <w:szCs w:val="20"/>
        </w:rPr>
        <w:t xml:space="preserve">ty-sector market, calculated by </w:t>
      </w:r>
      <m:oMath>
        <m:r>
          <w:rPr>
            <w:rFonts w:ascii="Cambria Math" w:hAnsi="Cambria Math" w:cs="Times New Roman"/>
            <w:sz w:val="20"/>
            <w:szCs w:val="20"/>
          </w:rPr>
          <m:t>E=</m:t>
        </m:r>
        <m:r>
          <m:rPr>
            <m:sty m:val="p"/>
          </m:rPr>
          <w:rPr>
            <w:rFonts w:ascii="Cambria Math" w:hAnsi="Cambria Math" w:cs="Times New Roman"/>
            <w:sz w:val="20"/>
            <w:szCs w:val="20"/>
          </w:rPr>
          <m:t>exp⁡</m:t>
        </m:r>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β</m:t>
            </m:r>
          </m:e>
          <m:sub>
            <m:r>
              <w:rPr>
                <w:rFonts w:ascii="Cambria Math" w:hAnsi="Cambria Math" w:cs="Times New Roman"/>
                <w:sz w:val="20"/>
                <w:szCs w:val="20"/>
              </w:rPr>
              <m:t>i</m:t>
            </m:r>
          </m:sub>
        </m:sSub>
        <m:r>
          <w:rPr>
            <w:rFonts w:ascii="Cambria Math" w:hAnsi="Cambria Math" w:cs="Times New Roman"/>
            <w:sz w:val="20"/>
            <w:szCs w:val="20"/>
          </w:rPr>
          <m:t>)-1</m:t>
        </m:r>
      </m:oMath>
      <w:r>
        <w:rPr>
          <w:rFonts w:ascii="Times New Roman" w:hAnsi="Times New Roman" w:cs="Times New Roman"/>
          <w:sz w:val="20"/>
          <w:szCs w:val="20"/>
        </w:rPr>
        <w:t xml:space="preserve">. The aggregate elasticity is calculated by </w:t>
      </w:r>
      <m:oMath>
        <m:r>
          <w:rPr>
            <w:rFonts w:ascii="Cambria Math" w:hAnsi="Cambria Math" w:cs="Times New Roman"/>
            <w:sz w:val="20"/>
            <w:szCs w:val="20"/>
          </w:rPr>
          <m:t>upstream+downstream+cluster+</m:t>
        </m:r>
        <m:d>
          <m:dPr>
            <m:ctrlPr>
              <w:rPr>
                <w:rFonts w:ascii="Cambria Math" w:hAnsi="Cambria Math" w:cs="Times New Roman"/>
                <w:i/>
                <w:sz w:val="20"/>
                <w:szCs w:val="20"/>
              </w:rPr>
            </m:ctrlPr>
          </m:dPr>
          <m:e>
            <m:r>
              <w:rPr>
                <w:rFonts w:ascii="Cambria Math" w:hAnsi="Cambria Math" w:cs="Times New Roman"/>
                <w:sz w:val="20"/>
                <w:szCs w:val="20"/>
              </w:rPr>
              <m:t>-1</m:t>
            </m:r>
          </m:e>
        </m:d>
        <m:r>
          <w:rPr>
            <w:rFonts w:ascii="Cambria Math" w:hAnsi="Cambria Math" w:cs="Times New Roman"/>
            <w:sz w:val="20"/>
            <w:szCs w:val="20"/>
          </w:rPr>
          <m:t>*hhi+Monopoly+college above+amenity+real per capital personal income+real government expenditure per capita+effective property tax rate+year</m:t>
        </m:r>
      </m:oMath>
      <w:r>
        <w:rPr>
          <w:rFonts w:ascii="Times New Roman" w:hAnsi="Times New Roman" w:cs="Times New Roman"/>
          <w:sz w:val="20"/>
          <w:szCs w:val="20"/>
        </w:rPr>
        <w:t xml:space="preserve">. The aggregate agglomeration effect equals </w:t>
      </w:r>
      <m:oMath>
        <m:r>
          <w:rPr>
            <w:rFonts w:ascii="Cambria Math" w:hAnsi="Cambria Math" w:cs="Times New Roman"/>
            <w:sz w:val="20"/>
            <w:szCs w:val="20"/>
          </w:rPr>
          <m:t>mean*aggregate  elasticity</m:t>
        </m:r>
      </m:oMath>
      <w:r>
        <w:rPr>
          <w:rFonts w:ascii="Times New Roman" w:hAnsi="Times New Roman" w:cs="Times New Roman"/>
          <w:sz w:val="20"/>
          <w:szCs w:val="20"/>
        </w:rPr>
        <w:t>.</w:t>
      </w:r>
      <w:r w:rsidR="00A32B24">
        <w:rPr>
          <w:rFonts w:ascii="Times New Roman" w:hAnsi="Times New Roman" w:cs="Times New Roman"/>
          <w:sz w:val="20"/>
          <w:szCs w:val="20"/>
        </w:rPr>
        <w:t xml:space="preserve"> Churning elasticity is the sum of the aggregate elasticity for births and deaths. Percentage change is generated by 100%*aggregate effect/mean of incumbent firms.</w:t>
      </w:r>
    </w:p>
    <w:p w14:paraId="4EDA6516" w14:textId="77777777" w:rsidR="00F30D58" w:rsidRDefault="00F30D58" w:rsidP="00D62110">
      <w:pPr>
        <w:spacing w:after="0" w:line="240" w:lineRule="auto"/>
        <w:rPr>
          <w:rFonts w:ascii="Times New Roman" w:eastAsia="Times New Roman" w:hAnsi="Times New Roman" w:cs="Times New Roman"/>
          <w:color w:val="000000"/>
        </w:rPr>
        <w:sectPr w:rsidR="00F30D58" w:rsidSect="00444046">
          <w:pgSz w:w="15840" w:h="12240" w:orient="landscape"/>
          <w:pgMar w:top="1440" w:right="1440" w:bottom="1440" w:left="1440" w:header="720" w:footer="720" w:gutter="0"/>
          <w:cols w:space="720"/>
          <w:docGrid w:linePitch="360"/>
        </w:sectPr>
      </w:pPr>
    </w:p>
    <w:tbl>
      <w:tblPr>
        <w:tblW w:w="9303" w:type="dxa"/>
        <w:tblLook w:val="04A0" w:firstRow="1" w:lastRow="0" w:firstColumn="1" w:lastColumn="0" w:noHBand="0" w:noVBand="1"/>
      </w:tblPr>
      <w:tblGrid>
        <w:gridCol w:w="5950"/>
        <w:gridCol w:w="1676"/>
        <w:gridCol w:w="1677"/>
      </w:tblGrid>
      <w:tr w:rsidR="00F30D58" w:rsidRPr="002A5348" w14:paraId="59559B3C" w14:textId="77777777" w:rsidTr="00444046">
        <w:trPr>
          <w:trHeight w:val="289"/>
        </w:trPr>
        <w:tc>
          <w:tcPr>
            <w:tcW w:w="9303" w:type="dxa"/>
            <w:gridSpan w:val="3"/>
            <w:tcBorders>
              <w:top w:val="nil"/>
              <w:left w:val="nil"/>
              <w:bottom w:val="single" w:sz="4" w:space="0" w:color="auto"/>
              <w:right w:val="nil"/>
            </w:tcBorders>
            <w:shd w:val="clear" w:color="auto" w:fill="auto"/>
            <w:noWrap/>
            <w:vAlign w:val="bottom"/>
            <w:hideMark/>
          </w:tcPr>
          <w:p w14:paraId="2B64E944" w14:textId="25D2EC23" w:rsidR="00F30D58" w:rsidRPr="002A5348" w:rsidRDefault="00F30D58" w:rsidP="00444046">
            <w:pPr>
              <w:spacing w:after="0" w:line="240" w:lineRule="auto"/>
              <w:jc w:val="center"/>
              <w:rPr>
                <w:rFonts w:ascii="Times New Roman" w:eastAsia="Times New Roman" w:hAnsi="Times New Roman" w:cs="Times New Roman"/>
                <w:color w:val="000000"/>
              </w:rPr>
            </w:pPr>
            <w:r w:rsidRPr="002A5348">
              <w:rPr>
                <w:rFonts w:ascii="Times New Roman" w:eastAsia="Times New Roman" w:hAnsi="Times New Roman" w:cs="Times New Roman"/>
                <w:color w:val="000000"/>
              </w:rPr>
              <w:t>Table 7 New firm entry and exit at border</w:t>
            </w:r>
            <w:r>
              <w:rPr>
                <w:rFonts w:ascii="Times New Roman" w:eastAsia="Times New Roman" w:hAnsi="Times New Roman" w:cs="Times New Roman"/>
              </w:rPr>
              <w:t xml:space="preserve"> in U.S. from 1999 to 2015</w:t>
            </w:r>
          </w:p>
        </w:tc>
      </w:tr>
      <w:tr w:rsidR="00F30D58" w:rsidRPr="002A5348" w14:paraId="43858F2E" w14:textId="77777777" w:rsidTr="00444046">
        <w:trPr>
          <w:trHeight w:val="289"/>
        </w:trPr>
        <w:tc>
          <w:tcPr>
            <w:tcW w:w="5950" w:type="dxa"/>
            <w:tcBorders>
              <w:top w:val="nil"/>
              <w:left w:val="nil"/>
              <w:bottom w:val="nil"/>
              <w:right w:val="nil"/>
            </w:tcBorders>
            <w:shd w:val="clear" w:color="auto" w:fill="auto"/>
            <w:noWrap/>
            <w:vAlign w:val="bottom"/>
            <w:hideMark/>
          </w:tcPr>
          <w:p w14:paraId="44313C37"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 </w:t>
            </w:r>
          </w:p>
        </w:tc>
        <w:tc>
          <w:tcPr>
            <w:tcW w:w="1676" w:type="dxa"/>
            <w:tcBorders>
              <w:top w:val="nil"/>
              <w:left w:val="nil"/>
              <w:bottom w:val="nil"/>
              <w:right w:val="nil"/>
            </w:tcBorders>
            <w:shd w:val="clear" w:color="auto" w:fill="auto"/>
            <w:noWrap/>
            <w:vAlign w:val="bottom"/>
            <w:hideMark/>
          </w:tcPr>
          <w:p w14:paraId="2FDFE7A4"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(1)</w:t>
            </w:r>
          </w:p>
        </w:tc>
        <w:tc>
          <w:tcPr>
            <w:tcW w:w="1676" w:type="dxa"/>
            <w:tcBorders>
              <w:top w:val="nil"/>
              <w:left w:val="nil"/>
              <w:bottom w:val="nil"/>
              <w:right w:val="nil"/>
            </w:tcBorders>
            <w:shd w:val="clear" w:color="auto" w:fill="auto"/>
            <w:noWrap/>
            <w:vAlign w:val="bottom"/>
            <w:hideMark/>
          </w:tcPr>
          <w:p w14:paraId="3BC65A5E"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(2)</w:t>
            </w:r>
          </w:p>
        </w:tc>
      </w:tr>
      <w:tr w:rsidR="00F30D58" w:rsidRPr="002A5348" w14:paraId="7B0CEF5E" w14:textId="77777777" w:rsidTr="00444046">
        <w:trPr>
          <w:trHeight w:val="289"/>
        </w:trPr>
        <w:tc>
          <w:tcPr>
            <w:tcW w:w="5950" w:type="dxa"/>
            <w:tcBorders>
              <w:top w:val="nil"/>
              <w:left w:val="nil"/>
              <w:bottom w:val="single" w:sz="4" w:space="0" w:color="auto"/>
              <w:right w:val="nil"/>
            </w:tcBorders>
            <w:shd w:val="clear" w:color="auto" w:fill="auto"/>
            <w:noWrap/>
            <w:vAlign w:val="bottom"/>
            <w:hideMark/>
          </w:tcPr>
          <w:p w14:paraId="75D2B90A"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subject county</w:t>
            </w:r>
          </w:p>
        </w:tc>
        <w:tc>
          <w:tcPr>
            <w:tcW w:w="1676" w:type="dxa"/>
            <w:tcBorders>
              <w:top w:val="nil"/>
              <w:left w:val="nil"/>
              <w:bottom w:val="single" w:sz="4" w:space="0" w:color="auto"/>
              <w:right w:val="nil"/>
            </w:tcBorders>
            <w:shd w:val="clear" w:color="auto" w:fill="auto"/>
            <w:noWrap/>
            <w:vAlign w:val="bottom"/>
            <w:hideMark/>
          </w:tcPr>
          <w:p w14:paraId="3011B2F7"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births</w:t>
            </w:r>
          </w:p>
        </w:tc>
        <w:tc>
          <w:tcPr>
            <w:tcW w:w="1676" w:type="dxa"/>
            <w:tcBorders>
              <w:top w:val="nil"/>
              <w:left w:val="nil"/>
              <w:bottom w:val="single" w:sz="4" w:space="0" w:color="auto"/>
              <w:right w:val="nil"/>
            </w:tcBorders>
            <w:shd w:val="clear" w:color="auto" w:fill="auto"/>
            <w:noWrap/>
            <w:vAlign w:val="bottom"/>
            <w:hideMark/>
          </w:tcPr>
          <w:p w14:paraId="320B6ACC"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deaths</w:t>
            </w:r>
          </w:p>
        </w:tc>
      </w:tr>
      <w:tr w:rsidR="00F30D58" w:rsidRPr="002A5348" w14:paraId="35B5BCFD" w14:textId="77777777" w:rsidTr="00444046">
        <w:trPr>
          <w:trHeight w:val="289"/>
        </w:trPr>
        <w:tc>
          <w:tcPr>
            <w:tcW w:w="5950" w:type="dxa"/>
            <w:tcBorders>
              <w:top w:val="nil"/>
              <w:left w:val="nil"/>
              <w:bottom w:val="nil"/>
              <w:right w:val="nil"/>
            </w:tcBorders>
            <w:shd w:val="clear" w:color="auto" w:fill="auto"/>
            <w:noWrap/>
            <w:vAlign w:val="bottom"/>
            <w:hideMark/>
          </w:tcPr>
          <w:p w14:paraId="3A47F27E"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Upstream</w:t>
            </w:r>
          </w:p>
        </w:tc>
        <w:tc>
          <w:tcPr>
            <w:tcW w:w="1676" w:type="dxa"/>
            <w:tcBorders>
              <w:top w:val="nil"/>
              <w:left w:val="nil"/>
              <w:bottom w:val="nil"/>
              <w:right w:val="nil"/>
            </w:tcBorders>
            <w:shd w:val="clear" w:color="auto" w:fill="auto"/>
            <w:noWrap/>
            <w:vAlign w:val="bottom"/>
            <w:hideMark/>
          </w:tcPr>
          <w:p w14:paraId="752EA3A9"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-0.761***</w:t>
            </w:r>
          </w:p>
        </w:tc>
        <w:tc>
          <w:tcPr>
            <w:tcW w:w="1676" w:type="dxa"/>
            <w:tcBorders>
              <w:top w:val="nil"/>
              <w:left w:val="nil"/>
              <w:bottom w:val="nil"/>
              <w:right w:val="nil"/>
            </w:tcBorders>
            <w:shd w:val="clear" w:color="auto" w:fill="auto"/>
            <w:noWrap/>
            <w:vAlign w:val="bottom"/>
            <w:hideMark/>
          </w:tcPr>
          <w:p w14:paraId="19498D12"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-0.884***</w:t>
            </w:r>
          </w:p>
        </w:tc>
      </w:tr>
      <w:tr w:rsidR="00F30D58" w:rsidRPr="002A5348" w14:paraId="2A664090" w14:textId="77777777" w:rsidTr="00444046">
        <w:trPr>
          <w:trHeight w:val="289"/>
        </w:trPr>
        <w:tc>
          <w:tcPr>
            <w:tcW w:w="5950" w:type="dxa"/>
            <w:tcBorders>
              <w:top w:val="nil"/>
              <w:left w:val="nil"/>
              <w:bottom w:val="nil"/>
              <w:right w:val="nil"/>
            </w:tcBorders>
            <w:shd w:val="clear" w:color="auto" w:fill="auto"/>
            <w:noWrap/>
            <w:vAlign w:val="bottom"/>
            <w:hideMark/>
          </w:tcPr>
          <w:p w14:paraId="181FFA66"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1DD5CF48"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(0.173)</w:t>
            </w:r>
          </w:p>
        </w:tc>
        <w:tc>
          <w:tcPr>
            <w:tcW w:w="1676" w:type="dxa"/>
            <w:tcBorders>
              <w:top w:val="nil"/>
              <w:left w:val="nil"/>
              <w:bottom w:val="nil"/>
              <w:right w:val="nil"/>
            </w:tcBorders>
            <w:shd w:val="clear" w:color="auto" w:fill="auto"/>
            <w:noWrap/>
            <w:vAlign w:val="bottom"/>
            <w:hideMark/>
          </w:tcPr>
          <w:p w14:paraId="2E7DC7C9"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(0.187)</w:t>
            </w:r>
          </w:p>
        </w:tc>
      </w:tr>
      <w:tr w:rsidR="00F30D58" w:rsidRPr="002A5348" w14:paraId="48FA3512" w14:textId="77777777" w:rsidTr="00444046">
        <w:trPr>
          <w:trHeight w:val="289"/>
        </w:trPr>
        <w:tc>
          <w:tcPr>
            <w:tcW w:w="5950" w:type="dxa"/>
            <w:tcBorders>
              <w:top w:val="nil"/>
              <w:left w:val="nil"/>
              <w:bottom w:val="nil"/>
              <w:right w:val="nil"/>
            </w:tcBorders>
            <w:shd w:val="clear" w:color="auto" w:fill="auto"/>
            <w:noWrap/>
            <w:vAlign w:val="bottom"/>
            <w:hideMark/>
          </w:tcPr>
          <w:p w14:paraId="2FC7A649"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Downstream</w:t>
            </w:r>
          </w:p>
        </w:tc>
        <w:tc>
          <w:tcPr>
            <w:tcW w:w="1676" w:type="dxa"/>
            <w:tcBorders>
              <w:top w:val="nil"/>
              <w:left w:val="nil"/>
              <w:bottom w:val="nil"/>
              <w:right w:val="nil"/>
            </w:tcBorders>
            <w:shd w:val="clear" w:color="auto" w:fill="auto"/>
            <w:noWrap/>
            <w:vAlign w:val="bottom"/>
            <w:hideMark/>
          </w:tcPr>
          <w:p w14:paraId="19430D6C"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1.172***</w:t>
            </w:r>
          </w:p>
        </w:tc>
        <w:tc>
          <w:tcPr>
            <w:tcW w:w="1676" w:type="dxa"/>
            <w:tcBorders>
              <w:top w:val="nil"/>
              <w:left w:val="nil"/>
              <w:bottom w:val="nil"/>
              <w:right w:val="nil"/>
            </w:tcBorders>
            <w:shd w:val="clear" w:color="auto" w:fill="auto"/>
            <w:noWrap/>
            <w:vAlign w:val="bottom"/>
            <w:hideMark/>
          </w:tcPr>
          <w:p w14:paraId="3C66A5FA"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1.192***</w:t>
            </w:r>
          </w:p>
        </w:tc>
      </w:tr>
      <w:tr w:rsidR="00F30D58" w:rsidRPr="002A5348" w14:paraId="6D2192AD" w14:textId="77777777" w:rsidTr="00444046">
        <w:trPr>
          <w:trHeight w:val="289"/>
        </w:trPr>
        <w:tc>
          <w:tcPr>
            <w:tcW w:w="5950" w:type="dxa"/>
            <w:tcBorders>
              <w:top w:val="nil"/>
              <w:left w:val="nil"/>
              <w:bottom w:val="nil"/>
              <w:right w:val="nil"/>
            </w:tcBorders>
            <w:shd w:val="clear" w:color="auto" w:fill="auto"/>
            <w:noWrap/>
            <w:vAlign w:val="bottom"/>
            <w:hideMark/>
          </w:tcPr>
          <w:p w14:paraId="41D2D7CB"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50AD61EF"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(0.253)</w:t>
            </w:r>
          </w:p>
        </w:tc>
        <w:tc>
          <w:tcPr>
            <w:tcW w:w="1676" w:type="dxa"/>
            <w:tcBorders>
              <w:top w:val="nil"/>
              <w:left w:val="nil"/>
              <w:bottom w:val="nil"/>
              <w:right w:val="nil"/>
            </w:tcBorders>
            <w:shd w:val="clear" w:color="auto" w:fill="auto"/>
            <w:noWrap/>
            <w:vAlign w:val="bottom"/>
            <w:hideMark/>
          </w:tcPr>
          <w:p w14:paraId="2692E9D7"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(0.264)</w:t>
            </w:r>
          </w:p>
        </w:tc>
      </w:tr>
      <w:tr w:rsidR="00F30D58" w:rsidRPr="002A5348" w14:paraId="252BAD75" w14:textId="77777777" w:rsidTr="00444046">
        <w:trPr>
          <w:trHeight w:val="289"/>
        </w:trPr>
        <w:tc>
          <w:tcPr>
            <w:tcW w:w="5950" w:type="dxa"/>
            <w:tcBorders>
              <w:top w:val="nil"/>
              <w:left w:val="nil"/>
              <w:bottom w:val="nil"/>
              <w:right w:val="nil"/>
            </w:tcBorders>
            <w:shd w:val="clear" w:color="auto" w:fill="auto"/>
            <w:noWrap/>
            <w:vAlign w:val="bottom"/>
            <w:hideMark/>
          </w:tcPr>
          <w:p w14:paraId="3C04F22E"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Cluster</w:t>
            </w:r>
          </w:p>
        </w:tc>
        <w:tc>
          <w:tcPr>
            <w:tcW w:w="1676" w:type="dxa"/>
            <w:tcBorders>
              <w:top w:val="nil"/>
              <w:left w:val="nil"/>
              <w:bottom w:val="nil"/>
              <w:right w:val="nil"/>
            </w:tcBorders>
            <w:shd w:val="clear" w:color="auto" w:fill="auto"/>
            <w:noWrap/>
            <w:vAlign w:val="bottom"/>
            <w:hideMark/>
          </w:tcPr>
          <w:p w14:paraId="24CBA7F4"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0.186***</w:t>
            </w:r>
          </w:p>
        </w:tc>
        <w:tc>
          <w:tcPr>
            <w:tcW w:w="1676" w:type="dxa"/>
            <w:tcBorders>
              <w:top w:val="nil"/>
              <w:left w:val="nil"/>
              <w:bottom w:val="nil"/>
              <w:right w:val="nil"/>
            </w:tcBorders>
            <w:shd w:val="clear" w:color="auto" w:fill="auto"/>
            <w:noWrap/>
            <w:vAlign w:val="bottom"/>
            <w:hideMark/>
          </w:tcPr>
          <w:p w14:paraId="33F6FBEE"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0.194***</w:t>
            </w:r>
          </w:p>
        </w:tc>
      </w:tr>
      <w:tr w:rsidR="00F30D58" w:rsidRPr="002A5348" w14:paraId="51440CEE" w14:textId="77777777" w:rsidTr="00444046">
        <w:trPr>
          <w:trHeight w:val="289"/>
        </w:trPr>
        <w:tc>
          <w:tcPr>
            <w:tcW w:w="5950" w:type="dxa"/>
            <w:tcBorders>
              <w:top w:val="nil"/>
              <w:left w:val="nil"/>
              <w:bottom w:val="nil"/>
              <w:right w:val="nil"/>
            </w:tcBorders>
            <w:shd w:val="clear" w:color="auto" w:fill="auto"/>
            <w:noWrap/>
            <w:vAlign w:val="bottom"/>
            <w:hideMark/>
          </w:tcPr>
          <w:p w14:paraId="17AA2CBC"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7682E9DB"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(0.018)</w:t>
            </w:r>
          </w:p>
        </w:tc>
        <w:tc>
          <w:tcPr>
            <w:tcW w:w="1676" w:type="dxa"/>
            <w:tcBorders>
              <w:top w:val="nil"/>
              <w:left w:val="nil"/>
              <w:bottom w:val="nil"/>
              <w:right w:val="nil"/>
            </w:tcBorders>
            <w:shd w:val="clear" w:color="auto" w:fill="auto"/>
            <w:noWrap/>
            <w:vAlign w:val="bottom"/>
            <w:hideMark/>
          </w:tcPr>
          <w:p w14:paraId="1752744B"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(0.020)</w:t>
            </w:r>
          </w:p>
        </w:tc>
      </w:tr>
      <w:tr w:rsidR="00F30D58" w:rsidRPr="002A5348" w14:paraId="77882A5B" w14:textId="77777777" w:rsidTr="00444046">
        <w:trPr>
          <w:trHeight w:val="289"/>
        </w:trPr>
        <w:tc>
          <w:tcPr>
            <w:tcW w:w="5950" w:type="dxa"/>
            <w:tcBorders>
              <w:top w:val="nil"/>
              <w:left w:val="nil"/>
              <w:bottom w:val="nil"/>
              <w:right w:val="nil"/>
            </w:tcBorders>
            <w:shd w:val="clear" w:color="auto" w:fill="auto"/>
            <w:noWrap/>
            <w:vAlign w:val="bottom"/>
            <w:hideMark/>
          </w:tcPr>
          <w:p w14:paraId="3AB0DC54"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Herfindahl index</w:t>
            </w:r>
          </w:p>
        </w:tc>
        <w:tc>
          <w:tcPr>
            <w:tcW w:w="1676" w:type="dxa"/>
            <w:tcBorders>
              <w:top w:val="nil"/>
              <w:left w:val="nil"/>
              <w:bottom w:val="nil"/>
              <w:right w:val="nil"/>
            </w:tcBorders>
            <w:shd w:val="clear" w:color="auto" w:fill="auto"/>
            <w:noWrap/>
            <w:vAlign w:val="bottom"/>
            <w:hideMark/>
          </w:tcPr>
          <w:p w14:paraId="2E016280"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-9.333***</w:t>
            </w:r>
          </w:p>
        </w:tc>
        <w:tc>
          <w:tcPr>
            <w:tcW w:w="1676" w:type="dxa"/>
            <w:tcBorders>
              <w:top w:val="nil"/>
              <w:left w:val="nil"/>
              <w:bottom w:val="nil"/>
              <w:right w:val="nil"/>
            </w:tcBorders>
            <w:shd w:val="clear" w:color="auto" w:fill="auto"/>
            <w:noWrap/>
            <w:vAlign w:val="bottom"/>
            <w:hideMark/>
          </w:tcPr>
          <w:p w14:paraId="062C9621"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-9.690***</w:t>
            </w:r>
          </w:p>
        </w:tc>
      </w:tr>
      <w:tr w:rsidR="00F30D58" w:rsidRPr="002A5348" w14:paraId="0D785D95" w14:textId="77777777" w:rsidTr="00444046">
        <w:trPr>
          <w:trHeight w:val="289"/>
        </w:trPr>
        <w:tc>
          <w:tcPr>
            <w:tcW w:w="5950" w:type="dxa"/>
            <w:tcBorders>
              <w:top w:val="nil"/>
              <w:left w:val="nil"/>
              <w:bottom w:val="nil"/>
              <w:right w:val="nil"/>
            </w:tcBorders>
            <w:shd w:val="clear" w:color="auto" w:fill="auto"/>
            <w:noWrap/>
            <w:vAlign w:val="bottom"/>
            <w:hideMark/>
          </w:tcPr>
          <w:p w14:paraId="3DCDD201"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1BFE4E67"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(2.397)</w:t>
            </w:r>
          </w:p>
        </w:tc>
        <w:tc>
          <w:tcPr>
            <w:tcW w:w="1676" w:type="dxa"/>
            <w:tcBorders>
              <w:top w:val="nil"/>
              <w:left w:val="nil"/>
              <w:bottom w:val="nil"/>
              <w:right w:val="nil"/>
            </w:tcBorders>
            <w:shd w:val="clear" w:color="auto" w:fill="auto"/>
            <w:noWrap/>
            <w:vAlign w:val="bottom"/>
            <w:hideMark/>
          </w:tcPr>
          <w:p w14:paraId="06127753"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(2.297)</w:t>
            </w:r>
          </w:p>
        </w:tc>
      </w:tr>
      <w:tr w:rsidR="00F30D58" w:rsidRPr="002A5348" w14:paraId="6D80901F" w14:textId="77777777" w:rsidTr="00444046">
        <w:trPr>
          <w:trHeight w:val="289"/>
        </w:trPr>
        <w:tc>
          <w:tcPr>
            <w:tcW w:w="5950" w:type="dxa"/>
            <w:tcBorders>
              <w:top w:val="nil"/>
              <w:left w:val="nil"/>
              <w:bottom w:val="nil"/>
              <w:right w:val="nil"/>
            </w:tcBorders>
            <w:shd w:val="clear" w:color="auto" w:fill="auto"/>
            <w:noWrap/>
            <w:vAlign w:val="bottom"/>
            <w:hideMark/>
          </w:tcPr>
          <w:p w14:paraId="5DAAD9F8"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Monopoly</w:t>
            </w:r>
          </w:p>
        </w:tc>
        <w:tc>
          <w:tcPr>
            <w:tcW w:w="1676" w:type="dxa"/>
            <w:tcBorders>
              <w:top w:val="nil"/>
              <w:left w:val="nil"/>
              <w:bottom w:val="nil"/>
              <w:right w:val="nil"/>
            </w:tcBorders>
            <w:shd w:val="clear" w:color="auto" w:fill="auto"/>
            <w:noWrap/>
            <w:vAlign w:val="bottom"/>
            <w:hideMark/>
          </w:tcPr>
          <w:p w14:paraId="7E78EBD0"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0.980***</w:t>
            </w:r>
          </w:p>
        </w:tc>
        <w:tc>
          <w:tcPr>
            <w:tcW w:w="1676" w:type="dxa"/>
            <w:tcBorders>
              <w:top w:val="nil"/>
              <w:left w:val="nil"/>
              <w:bottom w:val="nil"/>
              <w:right w:val="nil"/>
            </w:tcBorders>
            <w:shd w:val="clear" w:color="auto" w:fill="auto"/>
            <w:noWrap/>
            <w:vAlign w:val="bottom"/>
            <w:hideMark/>
          </w:tcPr>
          <w:p w14:paraId="7FFB79E7"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-18.413***</w:t>
            </w:r>
          </w:p>
        </w:tc>
      </w:tr>
      <w:tr w:rsidR="00F30D58" w:rsidRPr="002A5348" w14:paraId="0551D737" w14:textId="77777777" w:rsidTr="00444046">
        <w:trPr>
          <w:trHeight w:val="289"/>
        </w:trPr>
        <w:tc>
          <w:tcPr>
            <w:tcW w:w="5950" w:type="dxa"/>
            <w:tcBorders>
              <w:top w:val="nil"/>
              <w:left w:val="nil"/>
              <w:bottom w:val="nil"/>
              <w:right w:val="nil"/>
            </w:tcBorders>
            <w:shd w:val="clear" w:color="auto" w:fill="auto"/>
            <w:noWrap/>
            <w:vAlign w:val="bottom"/>
            <w:hideMark/>
          </w:tcPr>
          <w:p w14:paraId="7825E32E" w14:textId="77777777" w:rsidR="00F30D58" w:rsidRPr="002A5348" w:rsidRDefault="00F30D58" w:rsidP="00444046">
            <w:pPr>
              <w:spacing w:after="0" w:line="240" w:lineRule="auto"/>
              <w:rPr>
                <w:rFonts w:ascii="Times New Roman" w:eastAsia="Times New Roman" w:hAnsi="Times New Roman" w:cs="Times New Roman"/>
                <w:color w:val="FF0000"/>
              </w:rPr>
            </w:pPr>
          </w:p>
        </w:tc>
        <w:tc>
          <w:tcPr>
            <w:tcW w:w="1676" w:type="dxa"/>
            <w:tcBorders>
              <w:top w:val="nil"/>
              <w:left w:val="nil"/>
              <w:bottom w:val="nil"/>
              <w:right w:val="nil"/>
            </w:tcBorders>
            <w:shd w:val="clear" w:color="auto" w:fill="auto"/>
            <w:noWrap/>
            <w:vAlign w:val="bottom"/>
            <w:hideMark/>
          </w:tcPr>
          <w:p w14:paraId="60894788"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(0.130)</w:t>
            </w:r>
          </w:p>
        </w:tc>
        <w:tc>
          <w:tcPr>
            <w:tcW w:w="1676" w:type="dxa"/>
            <w:tcBorders>
              <w:top w:val="nil"/>
              <w:left w:val="nil"/>
              <w:bottom w:val="nil"/>
              <w:right w:val="nil"/>
            </w:tcBorders>
            <w:shd w:val="clear" w:color="auto" w:fill="auto"/>
            <w:noWrap/>
            <w:vAlign w:val="bottom"/>
            <w:hideMark/>
          </w:tcPr>
          <w:p w14:paraId="0D8A14EF"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(0.141)</w:t>
            </w:r>
          </w:p>
        </w:tc>
      </w:tr>
      <w:tr w:rsidR="00F30D58" w:rsidRPr="002A5348" w14:paraId="6ED73AFD" w14:textId="77777777" w:rsidTr="00444046">
        <w:trPr>
          <w:trHeight w:val="289"/>
        </w:trPr>
        <w:tc>
          <w:tcPr>
            <w:tcW w:w="5950" w:type="dxa"/>
            <w:tcBorders>
              <w:top w:val="nil"/>
              <w:left w:val="nil"/>
              <w:bottom w:val="nil"/>
              <w:right w:val="nil"/>
            </w:tcBorders>
            <w:shd w:val="clear" w:color="auto" w:fill="auto"/>
            <w:noWrap/>
            <w:vAlign w:val="bottom"/>
            <w:hideMark/>
          </w:tcPr>
          <w:p w14:paraId="2FBA09E9"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College above</w:t>
            </w:r>
          </w:p>
        </w:tc>
        <w:tc>
          <w:tcPr>
            <w:tcW w:w="1676" w:type="dxa"/>
            <w:tcBorders>
              <w:top w:val="nil"/>
              <w:left w:val="nil"/>
              <w:bottom w:val="nil"/>
              <w:right w:val="nil"/>
            </w:tcBorders>
            <w:shd w:val="clear" w:color="auto" w:fill="auto"/>
            <w:noWrap/>
            <w:vAlign w:val="bottom"/>
            <w:hideMark/>
          </w:tcPr>
          <w:p w14:paraId="0F1AFA93"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0.019***</w:t>
            </w:r>
          </w:p>
        </w:tc>
        <w:tc>
          <w:tcPr>
            <w:tcW w:w="1676" w:type="dxa"/>
            <w:tcBorders>
              <w:top w:val="nil"/>
              <w:left w:val="nil"/>
              <w:bottom w:val="nil"/>
              <w:right w:val="nil"/>
            </w:tcBorders>
            <w:shd w:val="clear" w:color="auto" w:fill="auto"/>
            <w:noWrap/>
            <w:vAlign w:val="bottom"/>
            <w:hideMark/>
          </w:tcPr>
          <w:p w14:paraId="190BA575"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0.012**</w:t>
            </w:r>
          </w:p>
        </w:tc>
      </w:tr>
      <w:tr w:rsidR="00F30D58" w:rsidRPr="002A5348" w14:paraId="1BBCC083" w14:textId="77777777" w:rsidTr="00444046">
        <w:trPr>
          <w:trHeight w:val="289"/>
        </w:trPr>
        <w:tc>
          <w:tcPr>
            <w:tcW w:w="5950" w:type="dxa"/>
            <w:tcBorders>
              <w:top w:val="nil"/>
              <w:left w:val="nil"/>
              <w:bottom w:val="nil"/>
              <w:right w:val="nil"/>
            </w:tcBorders>
            <w:shd w:val="clear" w:color="auto" w:fill="auto"/>
            <w:noWrap/>
            <w:vAlign w:val="bottom"/>
            <w:hideMark/>
          </w:tcPr>
          <w:p w14:paraId="51FEF2AC"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3CB08694"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(0.006)</w:t>
            </w:r>
          </w:p>
        </w:tc>
        <w:tc>
          <w:tcPr>
            <w:tcW w:w="1676" w:type="dxa"/>
            <w:tcBorders>
              <w:top w:val="nil"/>
              <w:left w:val="nil"/>
              <w:bottom w:val="nil"/>
              <w:right w:val="nil"/>
            </w:tcBorders>
            <w:shd w:val="clear" w:color="auto" w:fill="auto"/>
            <w:noWrap/>
            <w:vAlign w:val="bottom"/>
            <w:hideMark/>
          </w:tcPr>
          <w:p w14:paraId="5B27AA4A"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(0.006)</w:t>
            </w:r>
          </w:p>
        </w:tc>
      </w:tr>
      <w:tr w:rsidR="00F30D58" w:rsidRPr="002A5348" w14:paraId="008572A2" w14:textId="77777777" w:rsidTr="00444046">
        <w:trPr>
          <w:trHeight w:val="289"/>
        </w:trPr>
        <w:tc>
          <w:tcPr>
            <w:tcW w:w="5950" w:type="dxa"/>
            <w:tcBorders>
              <w:top w:val="nil"/>
              <w:left w:val="nil"/>
              <w:bottom w:val="nil"/>
              <w:right w:val="nil"/>
            </w:tcBorders>
            <w:shd w:val="clear" w:color="auto" w:fill="auto"/>
            <w:noWrap/>
            <w:vAlign w:val="bottom"/>
            <w:hideMark/>
          </w:tcPr>
          <w:p w14:paraId="33321D16"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Amenity</w:t>
            </w:r>
          </w:p>
        </w:tc>
        <w:tc>
          <w:tcPr>
            <w:tcW w:w="1676" w:type="dxa"/>
            <w:tcBorders>
              <w:top w:val="nil"/>
              <w:left w:val="nil"/>
              <w:bottom w:val="nil"/>
              <w:right w:val="nil"/>
            </w:tcBorders>
            <w:shd w:val="clear" w:color="auto" w:fill="auto"/>
            <w:noWrap/>
            <w:vAlign w:val="bottom"/>
            <w:hideMark/>
          </w:tcPr>
          <w:p w14:paraId="24929103"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0.086</w:t>
            </w:r>
          </w:p>
        </w:tc>
        <w:tc>
          <w:tcPr>
            <w:tcW w:w="1676" w:type="dxa"/>
            <w:tcBorders>
              <w:top w:val="nil"/>
              <w:left w:val="nil"/>
              <w:bottom w:val="nil"/>
              <w:right w:val="nil"/>
            </w:tcBorders>
            <w:shd w:val="clear" w:color="auto" w:fill="auto"/>
            <w:noWrap/>
            <w:vAlign w:val="bottom"/>
            <w:hideMark/>
          </w:tcPr>
          <w:p w14:paraId="25D1E686"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0.092</w:t>
            </w:r>
          </w:p>
        </w:tc>
      </w:tr>
      <w:tr w:rsidR="00F30D58" w:rsidRPr="002A5348" w14:paraId="2452A9C3" w14:textId="77777777" w:rsidTr="00444046">
        <w:trPr>
          <w:trHeight w:val="289"/>
        </w:trPr>
        <w:tc>
          <w:tcPr>
            <w:tcW w:w="5950" w:type="dxa"/>
            <w:tcBorders>
              <w:top w:val="nil"/>
              <w:left w:val="nil"/>
              <w:bottom w:val="nil"/>
              <w:right w:val="nil"/>
            </w:tcBorders>
            <w:shd w:val="clear" w:color="auto" w:fill="auto"/>
            <w:noWrap/>
            <w:vAlign w:val="bottom"/>
            <w:hideMark/>
          </w:tcPr>
          <w:p w14:paraId="1A8B5D10"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6F7DE8BB"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(0.087)</w:t>
            </w:r>
          </w:p>
        </w:tc>
        <w:tc>
          <w:tcPr>
            <w:tcW w:w="1676" w:type="dxa"/>
            <w:tcBorders>
              <w:top w:val="nil"/>
              <w:left w:val="nil"/>
              <w:bottom w:val="nil"/>
              <w:right w:val="nil"/>
            </w:tcBorders>
            <w:shd w:val="clear" w:color="auto" w:fill="auto"/>
            <w:noWrap/>
            <w:vAlign w:val="bottom"/>
            <w:hideMark/>
          </w:tcPr>
          <w:p w14:paraId="4C5642EF"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(0.084)</w:t>
            </w:r>
          </w:p>
        </w:tc>
      </w:tr>
      <w:tr w:rsidR="00F30D58" w:rsidRPr="002A5348" w14:paraId="25065895" w14:textId="77777777" w:rsidTr="00444046">
        <w:trPr>
          <w:trHeight w:val="289"/>
        </w:trPr>
        <w:tc>
          <w:tcPr>
            <w:tcW w:w="5950" w:type="dxa"/>
            <w:tcBorders>
              <w:top w:val="nil"/>
              <w:left w:val="nil"/>
              <w:bottom w:val="nil"/>
              <w:right w:val="nil"/>
            </w:tcBorders>
            <w:shd w:val="clear" w:color="auto" w:fill="auto"/>
            <w:noWrap/>
            <w:vAlign w:val="bottom"/>
            <w:hideMark/>
          </w:tcPr>
          <w:p w14:paraId="124756A3" w14:textId="77777777" w:rsidR="00F30D58" w:rsidRPr="002A5348" w:rsidRDefault="00F30D58" w:rsidP="004440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real per capita pers</w:t>
            </w:r>
            <w:r w:rsidRPr="002A5348">
              <w:rPr>
                <w:rFonts w:ascii="Times New Roman" w:eastAsia="Times New Roman" w:hAnsi="Times New Roman" w:cs="Times New Roman"/>
                <w:color w:val="000000"/>
              </w:rPr>
              <w:t>onal income(1000dollars)</w:t>
            </w:r>
          </w:p>
        </w:tc>
        <w:tc>
          <w:tcPr>
            <w:tcW w:w="1676" w:type="dxa"/>
            <w:tcBorders>
              <w:top w:val="nil"/>
              <w:left w:val="nil"/>
              <w:bottom w:val="nil"/>
              <w:right w:val="nil"/>
            </w:tcBorders>
            <w:shd w:val="clear" w:color="auto" w:fill="auto"/>
            <w:noWrap/>
            <w:vAlign w:val="bottom"/>
            <w:hideMark/>
          </w:tcPr>
          <w:p w14:paraId="55D378EA"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0.016***</w:t>
            </w:r>
          </w:p>
        </w:tc>
        <w:tc>
          <w:tcPr>
            <w:tcW w:w="1676" w:type="dxa"/>
            <w:tcBorders>
              <w:top w:val="nil"/>
              <w:left w:val="nil"/>
              <w:bottom w:val="nil"/>
              <w:right w:val="nil"/>
            </w:tcBorders>
            <w:shd w:val="clear" w:color="auto" w:fill="auto"/>
            <w:noWrap/>
            <w:vAlign w:val="bottom"/>
            <w:hideMark/>
          </w:tcPr>
          <w:p w14:paraId="2CD290B6"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0.017***</w:t>
            </w:r>
          </w:p>
        </w:tc>
      </w:tr>
      <w:tr w:rsidR="00F30D58" w:rsidRPr="002A5348" w14:paraId="4EBDAD76" w14:textId="77777777" w:rsidTr="00444046">
        <w:trPr>
          <w:trHeight w:val="289"/>
        </w:trPr>
        <w:tc>
          <w:tcPr>
            <w:tcW w:w="5950" w:type="dxa"/>
            <w:tcBorders>
              <w:top w:val="nil"/>
              <w:left w:val="nil"/>
              <w:bottom w:val="nil"/>
              <w:right w:val="nil"/>
            </w:tcBorders>
            <w:shd w:val="clear" w:color="auto" w:fill="auto"/>
            <w:noWrap/>
            <w:vAlign w:val="bottom"/>
            <w:hideMark/>
          </w:tcPr>
          <w:p w14:paraId="7F810406"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1384475A"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(0.004)</w:t>
            </w:r>
          </w:p>
        </w:tc>
        <w:tc>
          <w:tcPr>
            <w:tcW w:w="1676" w:type="dxa"/>
            <w:tcBorders>
              <w:top w:val="nil"/>
              <w:left w:val="nil"/>
              <w:bottom w:val="nil"/>
              <w:right w:val="nil"/>
            </w:tcBorders>
            <w:shd w:val="clear" w:color="auto" w:fill="auto"/>
            <w:noWrap/>
            <w:vAlign w:val="bottom"/>
            <w:hideMark/>
          </w:tcPr>
          <w:p w14:paraId="54B21432"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(0.004)</w:t>
            </w:r>
          </w:p>
        </w:tc>
      </w:tr>
      <w:tr w:rsidR="00F30D58" w:rsidRPr="002A5348" w14:paraId="53E91790" w14:textId="77777777" w:rsidTr="00444046">
        <w:trPr>
          <w:trHeight w:val="289"/>
        </w:trPr>
        <w:tc>
          <w:tcPr>
            <w:tcW w:w="5950" w:type="dxa"/>
            <w:tcBorders>
              <w:top w:val="nil"/>
              <w:left w:val="nil"/>
              <w:bottom w:val="nil"/>
              <w:right w:val="nil"/>
            </w:tcBorders>
            <w:shd w:val="clear" w:color="auto" w:fill="auto"/>
            <w:noWrap/>
            <w:vAlign w:val="bottom"/>
            <w:hideMark/>
          </w:tcPr>
          <w:p w14:paraId="5DB465E7"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real government expenditure per capita</w:t>
            </w:r>
          </w:p>
        </w:tc>
        <w:tc>
          <w:tcPr>
            <w:tcW w:w="1676" w:type="dxa"/>
            <w:tcBorders>
              <w:top w:val="nil"/>
              <w:left w:val="nil"/>
              <w:bottom w:val="nil"/>
              <w:right w:val="nil"/>
            </w:tcBorders>
            <w:shd w:val="clear" w:color="auto" w:fill="auto"/>
            <w:noWrap/>
            <w:vAlign w:val="bottom"/>
            <w:hideMark/>
          </w:tcPr>
          <w:p w14:paraId="6CB6272E"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0.049</w:t>
            </w:r>
          </w:p>
        </w:tc>
        <w:tc>
          <w:tcPr>
            <w:tcW w:w="1676" w:type="dxa"/>
            <w:tcBorders>
              <w:top w:val="nil"/>
              <w:left w:val="nil"/>
              <w:bottom w:val="nil"/>
              <w:right w:val="nil"/>
            </w:tcBorders>
            <w:shd w:val="clear" w:color="auto" w:fill="auto"/>
            <w:noWrap/>
            <w:vAlign w:val="bottom"/>
            <w:hideMark/>
          </w:tcPr>
          <w:p w14:paraId="230A0EDE"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0.061</w:t>
            </w:r>
          </w:p>
        </w:tc>
      </w:tr>
      <w:tr w:rsidR="00F30D58" w:rsidRPr="002A5348" w14:paraId="7D71B750" w14:textId="77777777" w:rsidTr="00444046">
        <w:trPr>
          <w:trHeight w:val="289"/>
        </w:trPr>
        <w:tc>
          <w:tcPr>
            <w:tcW w:w="5950" w:type="dxa"/>
            <w:tcBorders>
              <w:top w:val="nil"/>
              <w:left w:val="nil"/>
              <w:bottom w:val="nil"/>
              <w:right w:val="nil"/>
            </w:tcBorders>
            <w:shd w:val="clear" w:color="auto" w:fill="auto"/>
            <w:noWrap/>
            <w:vAlign w:val="bottom"/>
            <w:hideMark/>
          </w:tcPr>
          <w:p w14:paraId="3039E301"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37C66239"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(0.045)</w:t>
            </w:r>
          </w:p>
        </w:tc>
        <w:tc>
          <w:tcPr>
            <w:tcW w:w="1676" w:type="dxa"/>
            <w:tcBorders>
              <w:top w:val="nil"/>
              <w:left w:val="nil"/>
              <w:bottom w:val="nil"/>
              <w:right w:val="nil"/>
            </w:tcBorders>
            <w:shd w:val="clear" w:color="auto" w:fill="auto"/>
            <w:noWrap/>
            <w:vAlign w:val="bottom"/>
            <w:hideMark/>
          </w:tcPr>
          <w:p w14:paraId="50B2FBC6"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(0.045)</w:t>
            </w:r>
          </w:p>
        </w:tc>
      </w:tr>
      <w:tr w:rsidR="00F30D58" w:rsidRPr="002A5348" w14:paraId="1E60C114" w14:textId="77777777" w:rsidTr="00444046">
        <w:trPr>
          <w:trHeight w:val="289"/>
        </w:trPr>
        <w:tc>
          <w:tcPr>
            <w:tcW w:w="5950" w:type="dxa"/>
            <w:tcBorders>
              <w:top w:val="nil"/>
              <w:left w:val="nil"/>
              <w:bottom w:val="nil"/>
              <w:right w:val="nil"/>
            </w:tcBorders>
            <w:shd w:val="clear" w:color="auto" w:fill="auto"/>
            <w:noWrap/>
            <w:vAlign w:val="bottom"/>
            <w:hideMark/>
          </w:tcPr>
          <w:p w14:paraId="0E9276D8"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effective property tax rate</w:t>
            </w:r>
          </w:p>
        </w:tc>
        <w:tc>
          <w:tcPr>
            <w:tcW w:w="1676" w:type="dxa"/>
            <w:tcBorders>
              <w:top w:val="nil"/>
              <w:left w:val="nil"/>
              <w:bottom w:val="nil"/>
              <w:right w:val="nil"/>
            </w:tcBorders>
            <w:shd w:val="clear" w:color="auto" w:fill="auto"/>
            <w:noWrap/>
            <w:vAlign w:val="bottom"/>
            <w:hideMark/>
          </w:tcPr>
          <w:p w14:paraId="23E5FCD6"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-0.107</w:t>
            </w:r>
          </w:p>
        </w:tc>
        <w:tc>
          <w:tcPr>
            <w:tcW w:w="1676" w:type="dxa"/>
            <w:tcBorders>
              <w:top w:val="nil"/>
              <w:left w:val="nil"/>
              <w:bottom w:val="nil"/>
              <w:right w:val="nil"/>
            </w:tcBorders>
            <w:shd w:val="clear" w:color="auto" w:fill="auto"/>
            <w:noWrap/>
            <w:vAlign w:val="bottom"/>
            <w:hideMark/>
          </w:tcPr>
          <w:p w14:paraId="49215257"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-0.111</w:t>
            </w:r>
          </w:p>
        </w:tc>
      </w:tr>
      <w:tr w:rsidR="00F30D58" w:rsidRPr="002A5348" w14:paraId="32E73CF3" w14:textId="77777777" w:rsidTr="00444046">
        <w:trPr>
          <w:trHeight w:val="289"/>
        </w:trPr>
        <w:tc>
          <w:tcPr>
            <w:tcW w:w="5950" w:type="dxa"/>
            <w:tcBorders>
              <w:top w:val="nil"/>
              <w:left w:val="nil"/>
              <w:bottom w:val="nil"/>
              <w:right w:val="nil"/>
            </w:tcBorders>
            <w:shd w:val="clear" w:color="auto" w:fill="auto"/>
            <w:noWrap/>
            <w:vAlign w:val="bottom"/>
            <w:hideMark/>
          </w:tcPr>
          <w:p w14:paraId="00DBDE35"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0DE844BD"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(0.080)</w:t>
            </w:r>
          </w:p>
        </w:tc>
        <w:tc>
          <w:tcPr>
            <w:tcW w:w="1676" w:type="dxa"/>
            <w:tcBorders>
              <w:top w:val="nil"/>
              <w:left w:val="nil"/>
              <w:bottom w:val="nil"/>
              <w:right w:val="nil"/>
            </w:tcBorders>
            <w:shd w:val="clear" w:color="auto" w:fill="auto"/>
            <w:noWrap/>
            <w:vAlign w:val="bottom"/>
            <w:hideMark/>
          </w:tcPr>
          <w:p w14:paraId="22A1C3F4"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(0.082)</w:t>
            </w:r>
          </w:p>
        </w:tc>
      </w:tr>
      <w:tr w:rsidR="00F30D58" w:rsidRPr="002A5348" w14:paraId="1E5AAB1A" w14:textId="77777777" w:rsidTr="00444046">
        <w:trPr>
          <w:trHeight w:val="289"/>
        </w:trPr>
        <w:tc>
          <w:tcPr>
            <w:tcW w:w="5950" w:type="dxa"/>
            <w:tcBorders>
              <w:top w:val="nil"/>
              <w:left w:val="nil"/>
              <w:bottom w:val="nil"/>
              <w:right w:val="nil"/>
            </w:tcBorders>
            <w:shd w:val="clear" w:color="auto" w:fill="auto"/>
            <w:noWrap/>
            <w:vAlign w:val="bottom"/>
            <w:hideMark/>
          </w:tcPr>
          <w:p w14:paraId="6C19F52D"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Year</w:t>
            </w:r>
          </w:p>
        </w:tc>
        <w:tc>
          <w:tcPr>
            <w:tcW w:w="1676" w:type="dxa"/>
            <w:tcBorders>
              <w:top w:val="nil"/>
              <w:left w:val="nil"/>
              <w:bottom w:val="nil"/>
              <w:right w:val="nil"/>
            </w:tcBorders>
            <w:shd w:val="clear" w:color="auto" w:fill="auto"/>
            <w:noWrap/>
            <w:vAlign w:val="bottom"/>
            <w:hideMark/>
          </w:tcPr>
          <w:p w14:paraId="3ADFBF10"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-0.033***</w:t>
            </w:r>
          </w:p>
        </w:tc>
        <w:tc>
          <w:tcPr>
            <w:tcW w:w="1676" w:type="dxa"/>
            <w:tcBorders>
              <w:top w:val="nil"/>
              <w:left w:val="nil"/>
              <w:bottom w:val="nil"/>
              <w:right w:val="nil"/>
            </w:tcBorders>
            <w:shd w:val="clear" w:color="auto" w:fill="auto"/>
            <w:noWrap/>
            <w:vAlign w:val="bottom"/>
            <w:hideMark/>
          </w:tcPr>
          <w:p w14:paraId="34B1A6D9"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-0.027***</w:t>
            </w:r>
          </w:p>
        </w:tc>
      </w:tr>
      <w:tr w:rsidR="00F30D58" w:rsidRPr="002A5348" w14:paraId="6422D05E" w14:textId="77777777" w:rsidTr="00444046">
        <w:trPr>
          <w:trHeight w:val="289"/>
        </w:trPr>
        <w:tc>
          <w:tcPr>
            <w:tcW w:w="5950" w:type="dxa"/>
            <w:tcBorders>
              <w:top w:val="nil"/>
              <w:left w:val="nil"/>
              <w:bottom w:val="nil"/>
              <w:right w:val="nil"/>
            </w:tcBorders>
            <w:shd w:val="clear" w:color="auto" w:fill="auto"/>
            <w:noWrap/>
            <w:vAlign w:val="bottom"/>
            <w:hideMark/>
          </w:tcPr>
          <w:p w14:paraId="1762B6E0"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410E6C38"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(0.008)</w:t>
            </w:r>
          </w:p>
        </w:tc>
        <w:tc>
          <w:tcPr>
            <w:tcW w:w="1676" w:type="dxa"/>
            <w:tcBorders>
              <w:top w:val="nil"/>
              <w:left w:val="nil"/>
              <w:bottom w:val="nil"/>
              <w:right w:val="nil"/>
            </w:tcBorders>
            <w:shd w:val="clear" w:color="auto" w:fill="auto"/>
            <w:noWrap/>
            <w:vAlign w:val="bottom"/>
            <w:hideMark/>
          </w:tcPr>
          <w:p w14:paraId="615A66B3"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(0.008)</w:t>
            </w:r>
          </w:p>
        </w:tc>
      </w:tr>
      <w:tr w:rsidR="00F30D58" w:rsidRPr="002A5348" w14:paraId="62EFA2EA" w14:textId="77777777" w:rsidTr="00444046">
        <w:trPr>
          <w:trHeight w:val="289"/>
        </w:trPr>
        <w:tc>
          <w:tcPr>
            <w:tcW w:w="5950" w:type="dxa"/>
            <w:tcBorders>
              <w:top w:val="nil"/>
              <w:left w:val="nil"/>
              <w:bottom w:val="nil"/>
              <w:right w:val="nil"/>
            </w:tcBorders>
            <w:shd w:val="clear" w:color="auto" w:fill="auto"/>
            <w:noWrap/>
            <w:vAlign w:val="bottom"/>
            <w:hideMark/>
          </w:tcPr>
          <w:p w14:paraId="26A0A335"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metro (Beale Code=1, 2,3)</w:t>
            </w:r>
          </w:p>
        </w:tc>
        <w:tc>
          <w:tcPr>
            <w:tcW w:w="1676" w:type="dxa"/>
            <w:tcBorders>
              <w:top w:val="nil"/>
              <w:left w:val="nil"/>
              <w:bottom w:val="nil"/>
              <w:right w:val="nil"/>
            </w:tcBorders>
            <w:shd w:val="clear" w:color="auto" w:fill="auto"/>
            <w:noWrap/>
            <w:vAlign w:val="bottom"/>
            <w:hideMark/>
          </w:tcPr>
          <w:p w14:paraId="7BA1E1CC"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2.491***</w:t>
            </w:r>
          </w:p>
        </w:tc>
        <w:tc>
          <w:tcPr>
            <w:tcW w:w="1676" w:type="dxa"/>
            <w:tcBorders>
              <w:top w:val="nil"/>
              <w:left w:val="nil"/>
              <w:bottom w:val="nil"/>
              <w:right w:val="nil"/>
            </w:tcBorders>
            <w:shd w:val="clear" w:color="auto" w:fill="auto"/>
            <w:noWrap/>
            <w:vAlign w:val="bottom"/>
            <w:hideMark/>
          </w:tcPr>
          <w:p w14:paraId="0C603C22"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2.411***</w:t>
            </w:r>
          </w:p>
        </w:tc>
      </w:tr>
      <w:tr w:rsidR="00F30D58" w:rsidRPr="002A5348" w14:paraId="65821163" w14:textId="77777777" w:rsidTr="00444046">
        <w:trPr>
          <w:trHeight w:val="289"/>
        </w:trPr>
        <w:tc>
          <w:tcPr>
            <w:tcW w:w="5950" w:type="dxa"/>
            <w:tcBorders>
              <w:top w:val="nil"/>
              <w:left w:val="nil"/>
              <w:bottom w:val="nil"/>
              <w:right w:val="nil"/>
            </w:tcBorders>
            <w:shd w:val="clear" w:color="auto" w:fill="auto"/>
            <w:noWrap/>
            <w:vAlign w:val="bottom"/>
            <w:hideMark/>
          </w:tcPr>
          <w:p w14:paraId="1E49DE8D"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12EB7E26"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(0.168)</w:t>
            </w:r>
          </w:p>
        </w:tc>
        <w:tc>
          <w:tcPr>
            <w:tcW w:w="1676" w:type="dxa"/>
            <w:tcBorders>
              <w:top w:val="nil"/>
              <w:left w:val="nil"/>
              <w:bottom w:val="nil"/>
              <w:right w:val="nil"/>
            </w:tcBorders>
            <w:shd w:val="clear" w:color="auto" w:fill="auto"/>
            <w:noWrap/>
            <w:vAlign w:val="bottom"/>
            <w:hideMark/>
          </w:tcPr>
          <w:p w14:paraId="6F5330BF"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(0.159)</w:t>
            </w:r>
          </w:p>
        </w:tc>
      </w:tr>
      <w:tr w:rsidR="00F30D58" w:rsidRPr="002A5348" w14:paraId="5C894B1B" w14:textId="77777777" w:rsidTr="00444046">
        <w:trPr>
          <w:trHeight w:val="289"/>
        </w:trPr>
        <w:tc>
          <w:tcPr>
            <w:tcW w:w="5950" w:type="dxa"/>
            <w:tcBorders>
              <w:top w:val="nil"/>
              <w:left w:val="nil"/>
              <w:bottom w:val="nil"/>
              <w:right w:val="nil"/>
            </w:tcBorders>
            <w:shd w:val="clear" w:color="auto" w:fill="auto"/>
            <w:noWrap/>
            <w:vAlign w:val="bottom"/>
            <w:hideMark/>
          </w:tcPr>
          <w:p w14:paraId="49E1E280"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large urban (Beale Codes=4,5)</w:t>
            </w:r>
          </w:p>
        </w:tc>
        <w:tc>
          <w:tcPr>
            <w:tcW w:w="1676" w:type="dxa"/>
            <w:tcBorders>
              <w:top w:val="nil"/>
              <w:left w:val="nil"/>
              <w:bottom w:val="nil"/>
              <w:right w:val="nil"/>
            </w:tcBorders>
            <w:shd w:val="clear" w:color="auto" w:fill="auto"/>
            <w:noWrap/>
            <w:vAlign w:val="bottom"/>
            <w:hideMark/>
          </w:tcPr>
          <w:p w14:paraId="79BB12AD"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1.557***</w:t>
            </w:r>
          </w:p>
        </w:tc>
        <w:tc>
          <w:tcPr>
            <w:tcW w:w="1676" w:type="dxa"/>
            <w:tcBorders>
              <w:top w:val="nil"/>
              <w:left w:val="nil"/>
              <w:bottom w:val="nil"/>
              <w:right w:val="nil"/>
            </w:tcBorders>
            <w:shd w:val="clear" w:color="auto" w:fill="auto"/>
            <w:noWrap/>
            <w:vAlign w:val="bottom"/>
            <w:hideMark/>
          </w:tcPr>
          <w:p w14:paraId="18C8704F"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1.509***</w:t>
            </w:r>
          </w:p>
        </w:tc>
      </w:tr>
      <w:tr w:rsidR="00F30D58" w:rsidRPr="002A5348" w14:paraId="50E309FA" w14:textId="77777777" w:rsidTr="00444046">
        <w:trPr>
          <w:trHeight w:val="289"/>
        </w:trPr>
        <w:tc>
          <w:tcPr>
            <w:tcW w:w="5950" w:type="dxa"/>
            <w:tcBorders>
              <w:top w:val="nil"/>
              <w:left w:val="nil"/>
              <w:bottom w:val="nil"/>
              <w:right w:val="nil"/>
            </w:tcBorders>
            <w:shd w:val="clear" w:color="auto" w:fill="auto"/>
            <w:noWrap/>
            <w:vAlign w:val="bottom"/>
            <w:hideMark/>
          </w:tcPr>
          <w:p w14:paraId="1A1344CB"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7042EE7E"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(0.132)</w:t>
            </w:r>
          </w:p>
        </w:tc>
        <w:tc>
          <w:tcPr>
            <w:tcW w:w="1676" w:type="dxa"/>
            <w:tcBorders>
              <w:top w:val="nil"/>
              <w:left w:val="nil"/>
              <w:bottom w:val="nil"/>
              <w:right w:val="nil"/>
            </w:tcBorders>
            <w:shd w:val="clear" w:color="auto" w:fill="auto"/>
            <w:noWrap/>
            <w:vAlign w:val="bottom"/>
            <w:hideMark/>
          </w:tcPr>
          <w:p w14:paraId="52C4544E"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(0.127)</w:t>
            </w:r>
          </w:p>
        </w:tc>
      </w:tr>
      <w:tr w:rsidR="00F30D58" w:rsidRPr="002A5348" w14:paraId="2557DFC6" w14:textId="77777777" w:rsidTr="00444046">
        <w:trPr>
          <w:trHeight w:val="289"/>
        </w:trPr>
        <w:tc>
          <w:tcPr>
            <w:tcW w:w="5950" w:type="dxa"/>
            <w:tcBorders>
              <w:top w:val="nil"/>
              <w:left w:val="nil"/>
              <w:bottom w:val="nil"/>
              <w:right w:val="nil"/>
            </w:tcBorders>
            <w:shd w:val="clear" w:color="auto" w:fill="auto"/>
            <w:noWrap/>
            <w:vAlign w:val="bottom"/>
            <w:hideMark/>
          </w:tcPr>
          <w:p w14:paraId="3102AD43"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small urban(Beale Codes=6,7)</w:t>
            </w:r>
          </w:p>
        </w:tc>
        <w:tc>
          <w:tcPr>
            <w:tcW w:w="1676" w:type="dxa"/>
            <w:tcBorders>
              <w:top w:val="nil"/>
              <w:left w:val="nil"/>
              <w:bottom w:val="nil"/>
              <w:right w:val="nil"/>
            </w:tcBorders>
            <w:shd w:val="clear" w:color="auto" w:fill="auto"/>
            <w:noWrap/>
            <w:vAlign w:val="bottom"/>
            <w:hideMark/>
          </w:tcPr>
          <w:p w14:paraId="4EBDBD54"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1.006***</w:t>
            </w:r>
          </w:p>
        </w:tc>
        <w:tc>
          <w:tcPr>
            <w:tcW w:w="1676" w:type="dxa"/>
            <w:tcBorders>
              <w:top w:val="nil"/>
              <w:left w:val="nil"/>
              <w:bottom w:val="nil"/>
              <w:right w:val="nil"/>
            </w:tcBorders>
            <w:shd w:val="clear" w:color="auto" w:fill="auto"/>
            <w:noWrap/>
            <w:vAlign w:val="bottom"/>
            <w:hideMark/>
          </w:tcPr>
          <w:p w14:paraId="60151F1F"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0.961***</w:t>
            </w:r>
          </w:p>
        </w:tc>
      </w:tr>
      <w:tr w:rsidR="00F30D58" w:rsidRPr="002A5348" w14:paraId="6D1F620B" w14:textId="77777777" w:rsidTr="00444046">
        <w:trPr>
          <w:trHeight w:val="289"/>
        </w:trPr>
        <w:tc>
          <w:tcPr>
            <w:tcW w:w="5950" w:type="dxa"/>
            <w:tcBorders>
              <w:top w:val="nil"/>
              <w:left w:val="nil"/>
              <w:bottom w:val="nil"/>
              <w:right w:val="nil"/>
            </w:tcBorders>
            <w:shd w:val="clear" w:color="auto" w:fill="auto"/>
            <w:noWrap/>
            <w:vAlign w:val="bottom"/>
            <w:hideMark/>
          </w:tcPr>
          <w:p w14:paraId="37307DE8"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5A5AF1FD"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(0.095)</w:t>
            </w:r>
          </w:p>
        </w:tc>
        <w:tc>
          <w:tcPr>
            <w:tcW w:w="1676" w:type="dxa"/>
            <w:tcBorders>
              <w:top w:val="nil"/>
              <w:left w:val="nil"/>
              <w:bottom w:val="nil"/>
              <w:right w:val="nil"/>
            </w:tcBorders>
            <w:shd w:val="clear" w:color="auto" w:fill="auto"/>
            <w:noWrap/>
            <w:vAlign w:val="bottom"/>
            <w:hideMark/>
          </w:tcPr>
          <w:p w14:paraId="6E026667"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(0.090)</w:t>
            </w:r>
          </w:p>
        </w:tc>
      </w:tr>
      <w:tr w:rsidR="00F30D58" w:rsidRPr="002A5348" w14:paraId="3851F8CF" w14:textId="77777777" w:rsidTr="00444046">
        <w:trPr>
          <w:trHeight w:val="289"/>
        </w:trPr>
        <w:tc>
          <w:tcPr>
            <w:tcW w:w="5950" w:type="dxa"/>
            <w:tcBorders>
              <w:top w:val="nil"/>
              <w:left w:val="nil"/>
              <w:bottom w:val="nil"/>
              <w:right w:val="nil"/>
            </w:tcBorders>
            <w:shd w:val="clear" w:color="auto" w:fill="auto"/>
            <w:noWrap/>
            <w:vAlign w:val="bottom"/>
            <w:hideMark/>
          </w:tcPr>
          <w:p w14:paraId="68013E19"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rural adj</w:t>
            </w:r>
            <w:r>
              <w:rPr>
                <w:rFonts w:ascii="Times New Roman" w:eastAsia="Times New Roman" w:hAnsi="Times New Roman" w:cs="Times New Roman"/>
                <w:color w:val="000000"/>
              </w:rPr>
              <w:t>acent</w:t>
            </w:r>
            <w:r w:rsidRPr="002A5348">
              <w:rPr>
                <w:rFonts w:ascii="Times New Roman" w:eastAsia="Times New Roman" w:hAnsi="Times New Roman" w:cs="Times New Roman"/>
                <w:color w:val="000000"/>
              </w:rPr>
              <w:t xml:space="preserve"> (Beale Codes=8)</w:t>
            </w:r>
          </w:p>
        </w:tc>
        <w:tc>
          <w:tcPr>
            <w:tcW w:w="1676" w:type="dxa"/>
            <w:tcBorders>
              <w:top w:val="nil"/>
              <w:left w:val="nil"/>
              <w:bottom w:val="nil"/>
              <w:right w:val="nil"/>
            </w:tcBorders>
            <w:shd w:val="clear" w:color="auto" w:fill="auto"/>
            <w:noWrap/>
            <w:vAlign w:val="bottom"/>
            <w:hideMark/>
          </w:tcPr>
          <w:p w14:paraId="12B839E6"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0.383**</w:t>
            </w:r>
          </w:p>
        </w:tc>
        <w:tc>
          <w:tcPr>
            <w:tcW w:w="1676" w:type="dxa"/>
            <w:tcBorders>
              <w:top w:val="nil"/>
              <w:left w:val="nil"/>
              <w:bottom w:val="nil"/>
              <w:right w:val="nil"/>
            </w:tcBorders>
            <w:shd w:val="clear" w:color="auto" w:fill="auto"/>
            <w:noWrap/>
            <w:vAlign w:val="bottom"/>
            <w:hideMark/>
          </w:tcPr>
          <w:p w14:paraId="4091E6D9"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0.357**</w:t>
            </w:r>
          </w:p>
        </w:tc>
      </w:tr>
      <w:tr w:rsidR="00F30D58" w:rsidRPr="002A5348" w14:paraId="4EB804E5" w14:textId="77777777" w:rsidTr="00444046">
        <w:trPr>
          <w:trHeight w:val="289"/>
        </w:trPr>
        <w:tc>
          <w:tcPr>
            <w:tcW w:w="5950" w:type="dxa"/>
            <w:tcBorders>
              <w:top w:val="nil"/>
              <w:left w:val="nil"/>
              <w:bottom w:val="nil"/>
              <w:right w:val="nil"/>
            </w:tcBorders>
            <w:shd w:val="clear" w:color="auto" w:fill="auto"/>
            <w:noWrap/>
            <w:vAlign w:val="bottom"/>
            <w:hideMark/>
          </w:tcPr>
          <w:p w14:paraId="3BC2FF35"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42C55E35"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(0.150)</w:t>
            </w:r>
          </w:p>
        </w:tc>
        <w:tc>
          <w:tcPr>
            <w:tcW w:w="1676" w:type="dxa"/>
            <w:tcBorders>
              <w:top w:val="nil"/>
              <w:left w:val="nil"/>
              <w:bottom w:val="nil"/>
              <w:right w:val="nil"/>
            </w:tcBorders>
            <w:shd w:val="clear" w:color="auto" w:fill="auto"/>
            <w:noWrap/>
            <w:vAlign w:val="bottom"/>
            <w:hideMark/>
          </w:tcPr>
          <w:p w14:paraId="28BBFBCF"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(0.142)</w:t>
            </w:r>
          </w:p>
        </w:tc>
      </w:tr>
      <w:tr w:rsidR="00F30D58" w:rsidRPr="002A5348" w14:paraId="7FD727D7" w14:textId="77777777" w:rsidTr="00444046">
        <w:trPr>
          <w:trHeight w:val="289"/>
        </w:trPr>
        <w:tc>
          <w:tcPr>
            <w:tcW w:w="5950" w:type="dxa"/>
            <w:tcBorders>
              <w:top w:val="nil"/>
              <w:left w:val="nil"/>
              <w:bottom w:val="nil"/>
              <w:right w:val="nil"/>
            </w:tcBorders>
            <w:shd w:val="clear" w:color="auto" w:fill="auto"/>
            <w:noWrap/>
            <w:vAlign w:val="bottom"/>
            <w:hideMark/>
          </w:tcPr>
          <w:p w14:paraId="04A0B716"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Industry dummies</w:t>
            </w:r>
          </w:p>
        </w:tc>
        <w:tc>
          <w:tcPr>
            <w:tcW w:w="1676" w:type="dxa"/>
            <w:tcBorders>
              <w:top w:val="nil"/>
              <w:left w:val="nil"/>
              <w:bottom w:val="nil"/>
              <w:right w:val="nil"/>
            </w:tcBorders>
            <w:shd w:val="clear" w:color="auto" w:fill="auto"/>
            <w:noWrap/>
            <w:vAlign w:val="bottom"/>
            <w:hideMark/>
          </w:tcPr>
          <w:p w14:paraId="249C7E11"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Y</w:t>
            </w:r>
          </w:p>
        </w:tc>
        <w:tc>
          <w:tcPr>
            <w:tcW w:w="1676" w:type="dxa"/>
            <w:tcBorders>
              <w:top w:val="nil"/>
              <w:left w:val="nil"/>
              <w:bottom w:val="nil"/>
              <w:right w:val="nil"/>
            </w:tcBorders>
            <w:shd w:val="clear" w:color="auto" w:fill="auto"/>
            <w:noWrap/>
            <w:vAlign w:val="bottom"/>
            <w:hideMark/>
          </w:tcPr>
          <w:p w14:paraId="229D190F"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Y</w:t>
            </w:r>
          </w:p>
        </w:tc>
      </w:tr>
      <w:tr w:rsidR="00F30D58" w:rsidRPr="002A5348" w14:paraId="36DB6541" w14:textId="77777777" w:rsidTr="00444046">
        <w:trPr>
          <w:trHeight w:val="289"/>
        </w:trPr>
        <w:tc>
          <w:tcPr>
            <w:tcW w:w="5950" w:type="dxa"/>
            <w:tcBorders>
              <w:top w:val="nil"/>
              <w:left w:val="nil"/>
              <w:bottom w:val="nil"/>
              <w:right w:val="nil"/>
            </w:tcBorders>
            <w:shd w:val="clear" w:color="auto" w:fill="auto"/>
            <w:noWrap/>
            <w:vAlign w:val="bottom"/>
            <w:hideMark/>
          </w:tcPr>
          <w:p w14:paraId="7C2069AC" w14:textId="27B9CDE3"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State pair fixed effect at border</w:t>
            </w:r>
          </w:p>
        </w:tc>
        <w:tc>
          <w:tcPr>
            <w:tcW w:w="1676" w:type="dxa"/>
            <w:tcBorders>
              <w:top w:val="nil"/>
              <w:left w:val="nil"/>
              <w:bottom w:val="nil"/>
              <w:right w:val="nil"/>
            </w:tcBorders>
            <w:shd w:val="clear" w:color="auto" w:fill="auto"/>
            <w:noWrap/>
            <w:vAlign w:val="bottom"/>
            <w:hideMark/>
          </w:tcPr>
          <w:p w14:paraId="0282F462"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Y</w:t>
            </w:r>
          </w:p>
        </w:tc>
        <w:tc>
          <w:tcPr>
            <w:tcW w:w="1676" w:type="dxa"/>
            <w:tcBorders>
              <w:top w:val="nil"/>
              <w:left w:val="nil"/>
              <w:bottom w:val="nil"/>
              <w:right w:val="nil"/>
            </w:tcBorders>
            <w:shd w:val="clear" w:color="auto" w:fill="auto"/>
            <w:noWrap/>
            <w:vAlign w:val="bottom"/>
            <w:hideMark/>
          </w:tcPr>
          <w:p w14:paraId="74E601AE"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Y</w:t>
            </w:r>
          </w:p>
        </w:tc>
      </w:tr>
      <w:tr w:rsidR="00F30D58" w:rsidRPr="002A5348" w14:paraId="0228DFB6" w14:textId="77777777" w:rsidTr="00444046">
        <w:trPr>
          <w:trHeight w:val="289"/>
        </w:trPr>
        <w:tc>
          <w:tcPr>
            <w:tcW w:w="5950" w:type="dxa"/>
            <w:tcBorders>
              <w:top w:val="nil"/>
              <w:left w:val="nil"/>
              <w:bottom w:val="nil"/>
              <w:right w:val="nil"/>
            </w:tcBorders>
            <w:shd w:val="clear" w:color="auto" w:fill="auto"/>
            <w:noWrap/>
            <w:vAlign w:val="bottom"/>
            <w:hideMark/>
          </w:tcPr>
          <w:p w14:paraId="19C82E88" w14:textId="3079ED58" w:rsidR="00F30D58" w:rsidRPr="002A5348" w:rsidRDefault="002D70B1" w:rsidP="0044404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constant</w:t>
            </w:r>
          </w:p>
        </w:tc>
        <w:tc>
          <w:tcPr>
            <w:tcW w:w="1676" w:type="dxa"/>
            <w:tcBorders>
              <w:top w:val="nil"/>
              <w:left w:val="nil"/>
              <w:bottom w:val="nil"/>
              <w:right w:val="nil"/>
            </w:tcBorders>
            <w:shd w:val="clear" w:color="auto" w:fill="auto"/>
            <w:noWrap/>
            <w:vAlign w:val="bottom"/>
            <w:hideMark/>
          </w:tcPr>
          <w:p w14:paraId="2FADC88F"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62.264***</w:t>
            </w:r>
          </w:p>
        </w:tc>
        <w:tc>
          <w:tcPr>
            <w:tcW w:w="1676" w:type="dxa"/>
            <w:tcBorders>
              <w:top w:val="nil"/>
              <w:left w:val="nil"/>
              <w:bottom w:val="nil"/>
              <w:right w:val="nil"/>
            </w:tcBorders>
            <w:shd w:val="clear" w:color="auto" w:fill="auto"/>
            <w:noWrap/>
            <w:vAlign w:val="bottom"/>
            <w:hideMark/>
          </w:tcPr>
          <w:p w14:paraId="38F3F5C9"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50.458***</w:t>
            </w:r>
          </w:p>
        </w:tc>
      </w:tr>
      <w:tr w:rsidR="00F30D58" w:rsidRPr="002A5348" w14:paraId="23FF8BB3" w14:textId="77777777" w:rsidTr="00444046">
        <w:trPr>
          <w:trHeight w:val="289"/>
        </w:trPr>
        <w:tc>
          <w:tcPr>
            <w:tcW w:w="5950" w:type="dxa"/>
            <w:tcBorders>
              <w:top w:val="nil"/>
              <w:left w:val="nil"/>
              <w:bottom w:val="nil"/>
              <w:right w:val="nil"/>
            </w:tcBorders>
            <w:shd w:val="clear" w:color="auto" w:fill="auto"/>
            <w:noWrap/>
            <w:vAlign w:val="bottom"/>
            <w:hideMark/>
          </w:tcPr>
          <w:p w14:paraId="751B0BBA" w14:textId="77777777" w:rsidR="00F30D58" w:rsidRPr="002A5348" w:rsidRDefault="00F30D58" w:rsidP="00444046">
            <w:pPr>
              <w:spacing w:after="0" w:line="240" w:lineRule="auto"/>
              <w:rPr>
                <w:rFonts w:ascii="Times New Roman" w:eastAsia="Times New Roman" w:hAnsi="Times New Roman" w:cs="Times New Roman"/>
                <w:color w:val="000000"/>
              </w:rPr>
            </w:pPr>
          </w:p>
        </w:tc>
        <w:tc>
          <w:tcPr>
            <w:tcW w:w="1676" w:type="dxa"/>
            <w:tcBorders>
              <w:top w:val="nil"/>
              <w:left w:val="nil"/>
              <w:bottom w:val="nil"/>
              <w:right w:val="nil"/>
            </w:tcBorders>
            <w:shd w:val="clear" w:color="auto" w:fill="auto"/>
            <w:noWrap/>
            <w:vAlign w:val="bottom"/>
            <w:hideMark/>
          </w:tcPr>
          <w:p w14:paraId="299DCAC5"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(15.930)</w:t>
            </w:r>
          </w:p>
        </w:tc>
        <w:tc>
          <w:tcPr>
            <w:tcW w:w="1676" w:type="dxa"/>
            <w:tcBorders>
              <w:top w:val="nil"/>
              <w:left w:val="nil"/>
              <w:bottom w:val="nil"/>
              <w:right w:val="nil"/>
            </w:tcBorders>
            <w:shd w:val="clear" w:color="auto" w:fill="auto"/>
            <w:noWrap/>
            <w:vAlign w:val="bottom"/>
            <w:hideMark/>
          </w:tcPr>
          <w:p w14:paraId="2578BD36"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(15.570)</w:t>
            </w:r>
          </w:p>
        </w:tc>
      </w:tr>
      <w:tr w:rsidR="00F30D58" w:rsidRPr="002A5348" w14:paraId="4280BF9A" w14:textId="77777777" w:rsidTr="00444046">
        <w:trPr>
          <w:trHeight w:val="303"/>
        </w:trPr>
        <w:tc>
          <w:tcPr>
            <w:tcW w:w="5950" w:type="dxa"/>
            <w:tcBorders>
              <w:top w:val="nil"/>
              <w:left w:val="nil"/>
              <w:bottom w:val="double" w:sz="6" w:space="0" w:color="auto"/>
              <w:right w:val="nil"/>
            </w:tcBorders>
            <w:shd w:val="clear" w:color="auto" w:fill="auto"/>
            <w:noWrap/>
            <w:vAlign w:val="bottom"/>
            <w:hideMark/>
          </w:tcPr>
          <w:p w14:paraId="1D9F05A8" w14:textId="77777777" w:rsidR="00F30D58" w:rsidRPr="002A5348" w:rsidRDefault="00F30D58" w:rsidP="00444046">
            <w:pPr>
              <w:spacing w:after="0" w:line="240" w:lineRule="auto"/>
              <w:rPr>
                <w:rFonts w:ascii="Times New Roman" w:eastAsia="Times New Roman" w:hAnsi="Times New Roman" w:cs="Times New Roman"/>
                <w:color w:val="000000"/>
              </w:rPr>
            </w:pPr>
            <w:r w:rsidRPr="002A5348">
              <w:rPr>
                <w:rFonts w:ascii="Times New Roman" w:eastAsia="Times New Roman" w:hAnsi="Times New Roman" w:cs="Times New Roman"/>
                <w:color w:val="000000"/>
              </w:rPr>
              <w:t>N</w:t>
            </w:r>
          </w:p>
        </w:tc>
        <w:tc>
          <w:tcPr>
            <w:tcW w:w="1676" w:type="dxa"/>
            <w:tcBorders>
              <w:top w:val="nil"/>
              <w:left w:val="nil"/>
              <w:bottom w:val="double" w:sz="6" w:space="0" w:color="auto"/>
              <w:right w:val="nil"/>
            </w:tcBorders>
            <w:shd w:val="clear" w:color="auto" w:fill="auto"/>
            <w:noWrap/>
            <w:vAlign w:val="bottom"/>
            <w:hideMark/>
          </w:tcPr>
          <w:p w14:paraId="78A8B746"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269930</w:t>
            </w:r>
          </w:p>
        </w:tc>
        <w:tc>
          <w:tcPr>
            <w:tcW w:w="1676" w:type="dxa"/>
            <w:tcBorders>
              <w:top w:val="nil"/>
              <w:left w:val="nil"/>
              <w:bottom w:val="double" w:sz="6" w:space="0" w:color="auto"/>
              <w:right w:val="nil"/>
            </w:tcBorders>
            <w:shd w:val="clear" w:color="auto" w:fill="auto"/>
            <w:noWrap/>
            <w:vAlign w:val="bottom"/>
            <w:hideMark/>
          </w:tcPr>
          <w:p w14:paraId="7B8BEFF0" w14:textId="77777777" w:rsidR="00F30D58" w:rsidRPr="002A5348" w:rsidRDefault="00F30D58" w:rsidP="00444046">
            <w:pPr>
              <w:spacing w:after="0" w:line="240" w:lineRule="auto"/>
              <w:jc w:val="center"/>
              <w:rPr>
                <w:rFonts w:ascii="Times New Roman" w:eastAsia="Times New Roman" w:hAnsi="Times New Roman" w:cs="Times New Roman"/>
              </w:rPr>
            </w:pPr>
            <w:r w:rsidRPr="002A5348">
              <w:rPr>
                <w:rFonts w:ascii="Times New Roman" w:eastAsia="Times New Roman" w:hAnsi="Times New Roman" w:cs="Times New Roman"/>
              </w:rPr>
              <w:t>269930</w:t>
            </w:r>
          </w:p>
        </w:tc>
      </w:tr>
    </w:tbl>
    <w:p w14:paraId="604342B2" w14:textId="5196260C" w:rsidR="00F30D58" w:rsidRPr="003F446A" w:rsidRDefault="00F30D58" w:rsidP="00F30D58">
      <w:pPr>
        <w:rPr>
          <w:rFonts w:ascii="Times New Roman" w:hAnsi="Times New Roman" w:cs="Times New Roman"/>
          <w:sz w:val="20"/>
          <w:szCs w:val="20"/>
        </w:rPr>
        <w:sectPr w:rsidR="00F30D58" w:rsidRPr="003F446A" w:rsidSect="00444046">
          <w:pgSz w:w="12240" w:h="15840" w:code="1"/>
          <w:pgMar w:top="1440" w:right="1440" w:bottom="1440" w:left="1440" w:header="720" w:footer="720" w:gutter="0"/>
          <w:cols w:space="720"/>
          <w:docGrid w:linePitch="360"/>
        </w:sectPr>
      </w:pPr>
      <w:r w:rsidRPr="00294439">
        <w:rPr>
          <w:rFonts w:ascii="Times New Roman" w:hAnsi="Times New Roman" w:cs="Times New Roman"/>
          <w:i/>
          <w:sz w:val="20"/>
          <w:szCs w:val="20"/>
        </w:rPr>
        <w:t>Notes:</w:t>
      </w:r>
      <w:r w:rsidRPr="00294439">
        <w:rPr>
          <w:rFonts w:ascii="Times New Roman" w:hAnsi="Times New Roman" w:cs="Times New Roman"/>
          <w:sz w:val="20"/>
          <w:szCs w:val="20"/>
        </w:rPr>
        <w:t xml:space="preserve"> Estimates are based on the </w:t>
      </w:r>
      <w:r w:rsidR="002138F1">
        <w:rPr>
          <w:rFonts w:ascii="Times New Roman" w:hAnsi="Times New Roman" w:cs="Times New Roman"/>
          <w:sz w:val="20"/>
          <w:szCs w:val="20"/>
        </w:rPr>
        <w:t>Poisson regression</w:t>
      </w:r>
      <w:r w:rsidRPr="00294439">
        <w:rPr>
          <w:rFonts w:ascii="Times New Roman" w:hAnsi="Times New Roman" w:cs="Times New Roman"/>
          <w:sz w:val="20"/>
          <w:szCs w:val="20"/>
        </w:rPr>
        <w:t>. Standard errors are in parentheses. ***significant at 1 percent, **significant at 5 percent, *significant at 10 percent</w:t>
      </w:r>
      <w:r w:rsidR="005E243D">
        <w:rPr>
          <w:rFonts w:ascii="Times New Roman" w:hAnsi="Times New Roman" w:cs="Times New Roman"/>
          <w:sz w:val="20"/>
          <w:szCs w:val="20"/>
        </w:rPr>
        <w:t>.</w:t>
      </w:r>
    </w:p>
    <w:tbl>
      <w:tblPr>
        <w:tblW w:w="9331" w:type="dxa"/>
        <w:tblLook w:val="04A0" w:firstRow="1" w:lastRow="0" w:firstColumn="1" w:lastColumn="0" w:noHBand="0" w:noVBand="1"/>
      </w:tblPr>
      <w:tblGrid>
        <w:gridCol w:w="3150"/>
        <w:gridCol w:w="2430"/>
        <w:gridCol w:w="2516"/>
        <w:gridCol w:w="1235"/>
      </w:tblGrid>
      <w:tr w:rsidR="0041474F" w:rsidRPr="00006E6E" w14:paraId="1678B488" w14:textId="77777777" w:rsidTr="00414444">
        <w:trPr>
          <w:trHeight w:val="300"/>
        </w:trPr>
        <w:tc>
          <w:tcPr>
            <w:tcW w:w="9331" w:type="dxa"/>
            <w:gridSpan w:val="4"/>
            <w:tcBorders>
              <w:top w:val="nil"/>
              <w:left w:val="nil"/>
              <w:bottom w:val="nil"/>
              <w:right w:val="nil"/>
            </w:tcBorders>
            <w:shd w:val="clear" w:color="auto" w:fill="auto"/>
            <w:noWrap/>
            <w:vAlign w:val="bottom"/>
            <w:hideMark/>
          </w:tcPr>
          <w:p w14:paraId="7365764F" w14:textId="2AC7053D"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 xml:space="preserve">Table </w:t>
            </w:r>
            <w:r>
              <w:rPr>
                <w:rFonts w:ascii="Times New Roman" w:eastAsia="Times New Roman" w:hAnsi="Times New Roman" w:cs="Times New Roman"/>
                <w:color w:val="000000"/>
              </w:rPr>
              <w:t>8</w:t>
            </w:r>
            <w:r w:rsidRPr="00006E6E">
              <w:rPr>
                <w:rFonts w:ascii="Times New Roman" w:eastAsia="Times New Roman" w:hAnsi="Times New Roman" w:cs="Times New Roman"/>
                <w:color w:val="000000"/>
              </w:rPr>
              <w:t xml:space="preserve"> The ex</w:t>
            </w:r>
            <w:r>
              <w:rPr>
                <w:rFonts w:ascii="Times New Roman" w:eastAsia="Times New Roman" w:hAnsi="Times New Roman" w:cs="Times New Roman"/>
                <w:color w:val="000000"/>
              </w:rPr>
              <w:t>i</w:t>
            </w:r>
            <w:r w:rsidRPr="00006E6E">
              <w:rPr>
                <w:rFonts w:ascii="Times New Roman" w:eastAsia="Times New Roman" w:hAnsi="Times New Roman" w:cs="Times New Roman"/>
                <w:color w:val="000000"/>
              </w:rPr>
              <w:t>st of sign correspondence for firm entry and firm exit</w:t>
            </w:r>
            <w:r>
              <w:rPr>
                <w:rFonts w:ascii="Times New Roman" w:eastAsia="Times New Roman" w:hAnsi="Times New Roman" w:cs="Times New Roman"/>
              </w:rPr>
              <w:t xml:space="preserve"> </w:t>
            </w:r>
            <w:r w:rsidR="00877450">
              <w:rPr>
                <w:rFonts w:ascii="Times New Roman" w:eastAsia="Times New Roman" w:hAnsi="Times New Roman" w:cs="Times New Roman"/>
              </w:rPr>
              <w:t>in U.S. from 1999 to 2015</w:t>
            </w:r>
          </w:p>
        </w:tc>
      </w:tr>
      <w:tr w:rsidR="0041474F" w:rsidRPr="00006E6E" w14:paraId="0F3C52F1" w14:textId="77777777" w:rsidTr="00414444">
        <w:trPr>
          <w:trHeight w:val="300"/>
        </w:trPr>
        <w:tc>
          <w:tcPr>
            <w:tcW w:w="3150" w:type="dxa"/>
            <w:tcBorders>
              <w:top w:val="single" w:sz="4" w:space="0" w:color="auto"/>
              <w:left w:val="nil"/>
              <w:bottom w:val="single" w:sz="4" w:space="0" w:color="auto"/>
              <w:right w:val="nil"/>
            </w:tcBorders>
            <w:shd w:val="clear" w:color="auto" w:fill="auto"/>
            <w:noWrap/>
            <w:vAlign w:val="bottom"/>
            <w:hideMark/>
          </w:tcPr>
          <w:p w14:paraId="2FB27463" w14:textId="77777777" w:rsidR="0041474F" w:rsidRPr="00006E6E" w:rsidRDefault="0041474F" w:rsidP="00414444">
            <w:pPr>
              <w:spacing w:after="0" w:line="240" w:lineRule="auto"/>
              <w:rPr>
                <w:rFonts w:ascii="Times New Roman" w:eastAsia="Times New Roman" w:hAnsi="Times New Roman" w:cs="Times New Roman"/>
                <w:color w:val="000000"/>
              </w:rPr>
            </w:pPr>
            <w:r w:rsidRPr="00006E6E">
              <w:rPr>
                <w:rFonts w:ascii="Times New Roman" w:eastAsia="Times New Roman" w:hAnsi="Times New Roman" w:cs="Times New Roman"/>
                <w:color w:val="000000"/>
              </w:rPr>
              <w:t> </w:t>
            </w:r>
          </w:p>
        </w:tc>
        <w:tc>
          <w:tcPr>
            <w:tcW w:w="2430" w:type="dxa"/>
            <w:tcBorders>
              <w:top w:val="single" w:sz="4" w:space="0" w:color="auto"/>
              <w:left w:val="nil"/>
              <w:bottom w:val="single" w:sz="4" w:space="0" w:color="auto"/>
              <w:right w:val="nil"/>
            </w:tcBorders>
            <w:shd w:val="clear" w:color="auto" w:fill="auto"/>
            <w:noWrap/>
            <w:vAlign w:val="bottom"/>
            <w:hideMark/>
          </w:tcPr>
          <w:p w14:paraId="6C27CF88"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no. of pair coef</w:t>
            </w:r>
            <w:r>
              <w:rPr>
                <w:rFonts w:ascii="Times New Roman" w:eastAsia="Times New Roman" w:hAnsi="Times New Roman" w:cs="Times New Roman"/>
                <w:color w:val="000000"/>
              </w:rPr>
              <w:t>ficient</w:t>
            </w:r>
            <w:r w:rsidRPr="00006E6E">
              <w:rPr>
                <w:rFonts w:ascii="Times New Roman" w:eastAsia="Times New Roman" w:hAnsi="Times New Roman" w:cs="Times New Roman"/>
                <w:color w:val="000000"/>
              </w:rPr>
              <w:t xml:space="preserve"> with same sign</w:t>
            </w:r>
          </w:p>
        </w:tc>
        <w:tc>
          <w:tcPr>
            <w:tcW w:w="2516" w:type="dxa"/>
            <w:tcBorders>
              <w:top w:val="single" w:sz="4" w:space="0" w:color="auto"/>
              <w:left w:val="nil"/>
              <w:bottom w:val="single" w:sz="4" w:space="0" w:color="auto"/>
              <w:right w:val="nil"/>
            </w:tcBorders>
            <w:shd w:val="clear" w:color="auto" w:fill="auto"/>
            <w:noWrap/>
            <w:vAlign w:val="bottom"/>
            <w:hideMark/>
          </w:tcPr>
          <w:p w14:paraId="4E517EE1"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no. of pair coef</w:t>
            </w:r>
            <w:r>
              <w:rPr>
                <w:rFonts w:ascii="Times New Roman" w:eastAsia="Times New Roman" w:hAnsi="Times New Roman" w:cs="Times New Roman"/>
                <w:color w:val="000000"/>
              </w:rPr>
              <w:t>ficient</w:t>
            </w:r>
            <w:r w:rsidRPr="00006E6E">
              <w:rPr>
                <w:rFonts w:ascii="Times New Roman" w:eastAsia="Times New Roman" w:hAnsi="Times New Roman" w:cs="Times New Roman"/>
                <w:color w:val="000000"/>
              </w:rPr>
              <w:t xml:space="preserve"> with diff</w:t>
            </w:r>
            <w:r>
              <w:rPr>
                <w:rFonts w:ascii="Times New Roman" w:eastAsia="Times New Roman" w:hAnsi="Times New Roman" w:cs="Times New Roman"/>
                <w:color w:val="000000"/>
              </w:rPr>
              <w:t>erent</w:t>
            </w:r>
            <w:r w:rsidRPr="00006E6E">
              <w:rPr>
                <w:rFonts w:ascii="Times New Roman" w:eastAsia="Times New Roman" w:hAnsi="Times New Roman" w:cs="Times New Roman"/>
                <w:color w:val="000000"/>
              </w:rPr>
              <w:t xml:space="preserve"> sign</w:t>
            </w:r>
          </w:p>
        </w:tc>
        <w:tc>
          <w:tcPr>
            <w:tcW w:w="1235" w:type="dxa"/>
            <w:tcBorders>
              <w:top w:val="single" w:sz="4" w:space="0" w:color="auto"/>
              <w:left w:val="nil"/>
              <w:bottom w:val="single" w:sz="4" w:space="0" w:color="auto"/>
              <w:right w:val="nil"/>
            </w:tcBorders>
            <w:shd w:val="clear" w:color="auto" w:fill="auto"/>
            <w:noWrap/>
            <w:vAlign w:val="bottom"/>
            <w:hideMark/>
          </w:tcPr>
          <w:p w14:paraId="277D5BED"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random prob</w:t>
            </w:r>
            <w:r>
              <w:rPr>
                <w:rFonts w:ascii="Times New Roman" w:eastAsia="Times New Roman" w:hAnsi="Times New Roman" w:cs="Times New Roman"/>
                <w:color w:val="000000"/>
              </w:rPr>
              <w:t>ability</w:t>
            </w:r>
          </w:p>
        </w:tc>
      </w:tr>
      <w:tr w:rsidR="0041474F" w:rsidRPr="00006E6E" w14:paraId="30D05EA9" w14:textId="77777777" w:rsidTr="00414444">
        <w:trPr>
          <w:trHeight w:val="300"/>
        </w:trPr>
        <w:tc>
          <w:tcPr>
            <w:tcW w:w="3150" w:type="dxa"/>
            <w:tcBorders>
              <w:top w:val="nil"/>
              <w:left w:val="nil"/>
              <w:bottom w:val="single" w:sz="4" w:space="0" w:color="auto"/>
              <w:right w:val="nil"/>
            </w:tcBorders>
            <w:shd w:val="clear" w:color="auto" w:fill="auto"/>
            <w:noWrap/>
            <w:vAlign w:val="bottom"/>
            <w:hideMark/>
          </w:tcPr>
          <w:p w14:paraId="184691BD" w14:textId="77777777" w:rsidR="0041474F" w:rsidRPr="00006E6E" w:rsidRDefault="0041474F" w:rsidP="00414444">
            <w:pPr>
              <w:spacing w:after="0" w:line="240" w:lineRule="auto"/>
              <w:rPr>
                <w:rFonts w:ascii="Times New Roman" w:eastAsia="Times New Roman" w:hAnsi="Times New Roman" w:cs="Times New Roman"/>
                <w:b/>
                <w:bCs/>
                <w:i/>
                <w:iCs/>
                <w:color w:val="000000"/>
              </w:rPr>
            </w:pPr>
            <w:r w:rsidRPr="00006E6E">
              <w:rPr>
                <w:rFonts w:ascii="Times New Roman" w:eastAsia="Times New Roman" w:hAnsi="Times New Roman" w:cs="Times New Roman"/>
                <w:b/>
                <w:bCs/>
                <w:i/>
                <w:iCs/>
                <w:color w:val="000000"/>
              </w:rPr>
              <w:t>whole sample</w:t>
            </w:r>
          </w:p>
        </w:tc>
        <w:tc>
          <w:tcPr>
            <w:tcW w:w="2430" w:type="dxa"/>
            <w:tcBorders>
              <w:top w:val="nil"/>
              <w:left w:val="nil"/>
              <w:bottom w:val="single" w:sz="4" w:space="0" w:color="auto"/>
              <w:right w:val="nil"/>
            </w:tcBorders>
            <w:shd w:val="clear" w:color="auto" w:fill="auto"/>
            <w:noWrap/>
            <w:vAlign w:val="bottom"/>
            <w:hideMark/>
          </w:tcPr>
          <w:p w14:paraId="6651BD40"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14</w:t>
            </w:r>
          </w:p>
        </w:tc>
        <w:tc>
          <w:tcPr>
            <w:tcW w:w="2516" w:type="dxa"/>
            <w:tcBorders>
              <w:top w:val="nil"/>
              <w:left w:val="nil"/>
              <w:bottom w:val="single" w:sz="4" w:space="0" w:color="auto"/>
              <w:right w:val="nil"/>
            </w:tcBorders>
            <w:shd w:val="clear" w:color="auto" w:fill="auto"/>
            <w:noWrap/>
            <w:vAlign w:val="bottom"/>
            <w:hideMark/>
          </w:tcPr>
          <w:p w14:paraId="68D625ED"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w:t>
            </w:r>
          </w:p>
        </w:tc>
        <w:tc>
          <w:tcPr>
            <w:tcW w:w="1235" w:type="dxa"/>
            <w:tcBorders>
              <w:top w:val="nil"/>
              <w:left w:val="nil"/>
              <w:bottom w:val="nil"/>
              <w:right w:val="nil"/>
            </w:tcBorders>
            <w:shd w:val="clear" w:color="auto" w:fill="auto"/>
            <w:noWrap/>
            <w:vAlign w:val="bottom"/>
            <w:hideMark/>
          </w:tcPr>
          <w:p w14:paraId="7A79E197"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0.046%</w:t>
            </w:r>
          </w:p>
        </w:tc>
      </w:tr>
      <w:tr w:rsidR="0041474F" w:rsidRPr="00006E6E" w14:paraId="1A5AFB84" w14:textId="77777777" w:rsidTr="00414444">
        <w:trPr>
          <w:trHeight w:val="300"/>
        </w:trPr>
        <w:tc>
          <w:tcPr>
            <w:tcW w:w="3150" w:type="dxa"/>
            <w:tcBorders>
              <w:top w:val="nil"/>
              <w:left w:val="nil"/>
              <w:bottom w:val="single" w:sz="4" w:space="0" w:color="auto"/>
              <w:right w:val="nil"/>
            </w:tcBorders>
            <w:shd w:val="clear" w:color="auto" w:fill="auto"/>
            <w:noWrap/>
            <w:vAlign w:val="bottom"/>
            <w:hideMark/>
          </w:tcPr>
          <w:p w14:paraId="44CC3629" w14:textId="77777777" w:rsidR="0041474F" w:rsidRPr="00006E6E" w:rsidRDefault="0041474F" w:rsidP="00414444">
            <w:pPr>
              <w:spacing w:after="0" w:line="240" w:lineRule="auto"/>
              <w:rPr>
                <w:rFonts w:ascii="Times New Roman" w:eastAsia="Times New Roman" w:hAnsi="Times New Roman" w:cs="Times New Roman"/>
                <w:b/>
                <w:bCs/>
                <w:i/>
                <w:iCs/>
                <w:color w:val="000000"/>
              </w:rPr>
            </w:pPr>
            <w:r w:rsidRPr="00006E6E">
              <w:rPr>
                <w:rFonts w:ascii="Times New Roman" w:eastAsia="Times New Roman" w:hAnsi="Times New Roman" w:cs="Times New Roman"/>
                <w:b/>
                <w:bCs/>
                <w:i/>
                <w:iCs/>
                <w:color w:val="000000"/>
              </w:rPr>
              <w:t>sector</w:t>
            </w:r>
          </w:p>
        </w:tc>
        <w:tc>
          <w:tcPr>
            <w:tcW w:w="2430" w:type="dxa"/>
            <w:tcBorders>
              <w:top w:val="nil"/>
              <w:left w:val="nil"/>
              <w:bottom w:val="single" w:sz="4" w:space="0" w:color="auto"/>
              <w:right w:val="nil"/>
            </w:tcBorders>
            <w:shd w:val="clear" w:color="auto" w:fill="auto"/>
            <w:noWrap/>
            <w:vAlign w:val="bottom"/>
            <w:hideMark/>
          </w:tcPr>
          <w:p w14:paraId="6946A8A5" w14:textId="77777777" w:rsidR="0041474F" w:rsidRPr="00006E6E" w:rsidRDefault="0041474F" w:rsidP="00414444">
            <w:pPr>
              <w:spacing w:after="0" w:line="240" w:lineRule="auto"/>
              <w:jc w:val="center"/>
              <w:rPr>
                <w:rFonts w:ascii="Times New Roman" w:eastAsia="Times New Roman" w:hAnsi="Times New Roman" w:cs="Times New Roman"/>
                <w:color w:val="000000"/>
              </w:rPr>
            </w:pPr>
          </w:p>
        </w:tc>
        <w:tc>
          <w:tcPr>
            <w:tcW w:w="2516" w:type="dxa"/>
            <w:tcBorders>
              <w:top w:val="nil"/>
              <w:left w:val="nil"/>
              <w:bottom w:val="single" w:sz="4" w:space="0" w:color="auto"/>
              <w:right w:val="nil"/>
            </w:tcBorders>
            <w:shd w:val="clear" w:color="auto" w:fill="auto"/>
            <w:noWrap/>
            <w:vAlign w:val="bottom"/>
            <w:hideMark/>
          </w:tcPr>
          <w:p w14:paraId="56C0B568" w14:textId="77777777" w:rsidR="0041474F" w:rsidRPr="00006E6E" w:rsidRDefault="0041474F" w:rsidP="00414444">
            <w:pPr>
              <w:spacing w:after="0" w:line="240" w:lineRule="auto"/>
              <w:jc w:val="center"/>
              <w:rPr>
                <w:rFonts w:ascii="Times New Roman" w:eastAsia="Times New Roman" w:hAnsi="Times New Roman" w:cs="Times New Roman"/>
                <w:color w:val="000000"/>
              </w:rPr>
            </w:pPr>
          </w:p>
        </w:tc>
        <w:tc>
          <w:tcPr>
            <w:tcW w:w="1235" w:type="dxa"/>
            <w:tcBorders>
              <w:top w:val="single" w:sz="4" w:space="0" w:color="auto"/>
              <w:left w:val="nil"/>
              <w:bottom w:val="single" w:sz="4" w:space="0" w:color="auto"/>
              <w:right w:val="nil"/>
            </w:tcBorders>
            <w:shd w:val="clear" w:color="auto" w:fill="auto"/>
            <w:noWrap/>
            <w:vAlign w:val="bottom"/>
            <w:hideMark/>
          </w:tcPr>
          <w:p w14:paraId="39FC2D19" w14:textId="77777777" w:rsidR="0041474F" w:rsidRPr="00006E6E" w:rsidRDefault="0041474F" w:rsidP="00414444">
            <w:pPr>
              <w:spacing w:after="0" w:line="240" w:lineRule="auto"/>
              <w:jc w:val="center"/>
              <w:rPr>
                <w:rFonts w:ascii="Times New Roman" w:eastAsia="Times New Roman" w:hAnsi="Times New Roman" w:cs="Times New Roman"/>
                <w:color w:val="000000"/>
              </w:rPr>
            </w:pPr>
          </w:p>
        </w:tc>
      </w:tr>
      <w:tr w:rsidR="0041474F" w:rsidRPr="00006E6E" w14:paraId="1AC0B085" w14:textId="77777777" w:rsidTr="00414444">
        <w:trPr>
          <w:trHeight w:val="300"/>
        </w:trPr>
        <w:tc>
          <w:tcPr>
            <w:tcW w:w="3150" w:type="dxa"/>
            <w:tcBorders>
              <w:top w:val="nil"/>
              <w:left w:val="nil"/>
              <w:bottom w:val="nil"/>
              <w:right w:val="nil"/>
            </w:tcBorders>
            <w:shd w:val="clear" w:color="auto" w:fill="auto"/>
            <w:noWrap/>
            <w:vAlign w:val="bottom"/>
            <w:hideMark/>
          </w:tcPr>
          <w:p w14:paraId="2F6FABDB"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w:t>
            </w:r>
            <w:r w:rsidRPr="00006E6E">
              <w:rPr>
                <w:rFonts w:ascii="Times New Roman" w:eastAsia="Times New Roman" w:hAnsi="Times New Roman" w:cs="Times New Roman"/>
                <w:color w:val="000000"/>
              </w:rPr>
              <w:t>tility</w:t>
            </w:r>
          </w:p>
        </w:tc>
        <w:tc>
          <w:tcPr>
            <w:tcW w:w="2430" w:type="dxa"/>
            <w:tcBorders>
              <w:top w:val="nil"/>
              <w:left w:val="nil"/>
              <w:bottom w:val="nil"/>
              <w:right w:val="nil"/>
            </w:tcBorders>
            <w:shd w:val="clear" w:color="auto" w:fill="auto"/>
            <w:noWrap/>
            <w:vAlign w:val="bottom"/>
            <w:hideMark/>
          </w:tcPr>
          <w:p w14:paraId="6A20AD2C"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11</w:t>
            </w:r>
          </w:p>
        </w:tc>
        <w:tc>
          <w:tcPr>
            <w:tcW w:w="2516" w:type="dxa"/>
            <w:tcBorders>
              <w:top w:val="nil"/>
              <w:left w:val="nil"/>
              <w:bottom w:val="nil"/>
              <w:right w:val="nil"/>
            </w:tcBorders>
            <w:shd w:val="clear" w:color="auto" w:fill="auto"/>
            <w:noWrap/>
            <w:vAlign w:val="bottom"/>
            <w:hideMark/>
          </w:tcPr>
          <w:p w14:paraId="02A06F2B"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4</w:t>
            </w:r>
          </w:p>
        </w:tc>
        <w:tc>
          <w:tcPr>
            <w:tcW w:w="1235" w:type="dxa"/>
            <w:tcBorders>
              <w:top w:val="nil"/>
              <w:left w:val="nil"/>
              <w:bottom w:val="nil"/>
              <w:right w:val="nil"/>
            </w:tcBorders>
            <w:shd w:val="clear" w:color="auto" w:fill="auto"/>
            <w:noWrap/>
            <w:vAlign w:val="bottom"/>
            <w:hideMark/>
          </w:tcPr>
          <w:p w14:paraId="5FD57399"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4.166%</w:t>
            </w:r>
          </w:p>
        </w:tc>
      </w:tr>
      <w:tr w:rsidR="0041474F" w:rsidRPr="00006E6E" w14:paraId="5288B997" w14:textId="77777777" w:rsidTr="00414444">
        <w:trPr>
          <w:trHeight w:val="300"/>
        </w:trPr>
        <w:tc>
          <w:tcPr>
            <w:tcW w:w="3150" w:type="dxa"/>
            <w:tcBorders>
              <w:top w:val="nil"/>
              <w:left w:val="nil"/>
              <w:bottom w:val="nil"/>
              <w:right w:val="nil"/>
            </w:tcBorders>
            <w:shd w:val="clear" w:color="auto" w:fill="auto"/>
            <w:noWrap/>
            <w:vAlign w:val="bottom"/>
            <w:hideMark/>
          </w:tcPr>
          <w:p w14:paraId="6D409310"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w:t>
            </w:r>
            <w:r w:rsidRPr="00006E6E">
              <w:rPr>
                <w:rFonts w:ascii="Times New Roman" w:eastAsia="Times New Roman" w:hAnsi="Times New Roman" w:cs="Times New Roman"/>
                <w:color w:val="000000"/>
              </w:rPr>
              <w:t>onstruction</w:t>
            </w:r>
          </w:p>
        </w:tc>
        <w:tc>
          <w:tcPr>
            <w:tcW w:w="2430" w:type="dxa"/>
            <w:tcBorders>
              <w:top w:val="nil"/>
              <w:left w:val="nil"/>
              <w:bottom w:val="nil"/>
              <w:right w:val="nil"/>
            </w:tcBorders>
            <w:shd w:val="clear" w:color="auto" w:fill="auto"/>
            <w:noWrap/>
            <w:vAlign w:val="bottom"/>
            <w:hideMark/>
          </w:tcPr>
          <w:p w14:paraId="6156C838"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14</w:t>
            </w:r>
          </w:p>
        </w:tc>
        <w:tc>
          <w:tcPr>
            <w:tcW w:w="2516" w:type="dxa"/>
            <w:tcBorders>
              <w:top w:val="nil"/>
              <w:left w:val="nil"/>
              <w:bottom w:val="nil"/>
              <w:right w:val="nil"/>
            </w:tcBorders>
            <w:shd w:val="clear" w:color="auto" w:fill="auto"/>
            <w:noWrap/>
            <w:vAlign w:val="bottom"/>
            <w:hideMark/>
          </w:tcPr>
          <w:p w14:paraId="594BEC7A"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w:t>
            </w:r>
          </w:p>
        </w:tc>
        <w:tc>
          <w:tcPr>
            <w:tcW w:w="1235" w:type="dxa"/>
            <w:tcBorders>
              <w:top w:val="nil"/>
              <w:left w:val="nil"/>
              <w:bottom w:val="nil"/>
              <w:right w:val="nil"/>
            </w:tcBorders>
            <w:shd w:val="clear" w:color="auto" w:fill="auto"/>
            <w:noWrap/>
            <w:vAlign w:val="bottom"/>
            <w:hideMark/>
          </w:tcPr>
          <w:p w14:paraId="50BBDFE2"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0.046%</w:t>
            </w:r>
          </w:p>
        </w:tc>
      </w:tr>
      <w:tr w:rsidR="0041474F" w:rsidRPr="00006E6E" w14:paraId="58D764CE" w14:textId="77777777" w:rsidTr="00414444">
        <w:trPr>
          <w:trHeight w:val="300"/>
        </w:trPr>
        <w:tc>
          <w:tcPr>
            <w:tcW w:w="3150" w:type="dxa"/>
            <w:tcBorders>
              <w:top w:val="nil"/>
              <w:left w:val="nil"/>
              <w:bottom w:val="nil"/>
              <w:right w:val="nil"/>
            </w:tcBorders>
            <w:shd w:val="clear" w:color="auto" w:fill="auto"/>
            <w:noWrap/>
            <w:vAlign w:val="bottom"/>
            <w:hideMark/>
          </w:tcPr>
          <w:p w14:paraId="6244C38C"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w:t>
            </w:r>
            <w:r w:rsidRPr="00006E6E">
              <w:rPr>
                <w:rFonts w:ascii="Times New Roman" w:eastAsia="Times New Roman" w:hAnsi="Times New Roman" w:cs="Times New Roman"/>
                <w:color w:val="000000"/>
              </w:rPr>
              <w:t>anufacturing</w:t>
            </w:r>
          </w:p>
        </w:tc>
        <w:tc>
          <w:tcPr>
            <w:tcW w:w="2430" w:type="dxa"/>
            <w:tcBorders>
              <w:top w:val="nil"/>
              <w:left w:val="nil"/>
              <w:bottom w:val="nil"/>
              <w:right w:val="nil"/>
            </w:tcBorders>
            <w:shd w:val="clear" w:color="auto" w:fill="auto"/>
            <w:noWrap/>
            <w:vAlign w:val="bottom"/>
            <w:hideMark/>
          </w:tcPr>
          <w:p w14:paraId="030ECF12"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14</w:t>
            </w:r>
          </w:p>
        </w:tc>
        <w:tc>
          <w:tcPr>
            <w:tcW w:w="2516" w:type="dxa"/>
            <w:tcBorders>
              <w:top w:val="nil"/>
              <w:left w:val="nil"/>
              <w:bottom w:val="nil"/>
              <w:right w:val="nil"/>
            </w:tcBorders>
            <w:shd w:val="clear" w:color="auto" w:fill="auto"/>
            <w:noWrap/>
            <w:vAlign w:val="bottom"/>
            <w:hideMark/>
          </w:tcPr>
          <w:p w14:paraId="6A2A86A8"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w:t>
            </w:r>
          </w:p>
        </w:tc>
        <w:tc>
          <w:tcPr>
            <w:tcW w:w="1235" w:type="dxa"/>
            <w:tcBorders>
              <w:top w:val="nil"/>
              <w:left w:val="nil"/>
              <w:bottom w:val="nil"/>
              <w:right w:val="nil"/>
            </w:tcBorders>
            <w:shd w:val="clear" w:color="auto" w:fill="auto"/>
            <w:noWrap/>
            <w:vAlign w:val="bottom"/>
            <w:hideMark/>
          </w:tcPr>
          <w:p w14:paraId="7C7CBFCF"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0.046%</w:t>
            </w:r>
          </w:p>
        </w:tc>
      </w:tr>
      <w:tr w:rsidR="0041474F" w:rsidRPr="00006E6E" w14:paraId="5DE98C38" w14:textId="77777777" w:rsidTr="00414444">
        <w:trPr>
          <w:trHeight w:val="300"/>
        </w:trPr>
        <w:tc>
          <w:tcPr>
            <w:tcW w:w="3150" w:type="dxa"/>
            <w:tcBorders>
              <w:top w:val="nil"/>
              <w:left w:val="nil"/>
              <w:bottom w:val="nil"/>
              <w:right w:val="nil"/>
            </w:tcBorders>
            <w:shd w:val="clear" w:color="auto" w:fill="auto"/>
            <w:noWrap/>
            <w:vAlign w:val="bottom"/>
            <w:hideMark/>
          </w:tcPr>
          <w:p w14:paraId="5A430F5F"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Wholesale </w:t>
            </w:r>
            <w:r w:rsidRPr="00006E6E">
              <w:rPr>
                <w:rFonts w:ascii="Times New Roman" w:eastAsia="Times New Roman" w:hAnsi="Times New Roman" w:cs="Times New Roman"/>
                <w:color w:val="000000"/>
              </w:rPr>
              <w:t>trade</w:t>
            </w:r>
          </w:p>
        </w:tc>
        <w:tc>
          <w:tcPr>
            <w:tcW w:w="2430" w:type="dxa"/>
            <w:tcBorders>
              <w:top w:val="nil"/>
              <w:left w:val="nil"/>
              <w:bottom w:val="nil"/>
              <w:right w:val="nil"/>
            </w:tcBorders>
            <w:shd w:val="clear" w:color="auto" w:fill="auto"/>
            <w:noWrap/>
            <w:vAlign w:val="bottom"/>
            <w:hideMark/>
          </w:tcPr>
          <w:p w14:paraId="59B195DD"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13</w:t>
            </w:r>
          </w:p>
        </w:tc>
        <w:tc>
          <w:tcPr>
            <w:tcW w:w="2516" w:type="dxa"/>
            <w:tcBorders>
              <w:top w:val="nil"/>
              <w:left w:val="nil"/>
              <w:bottom w:val="nil"/>
              <w:right w:val="nil"/>
            </w:tcBorders>
            <w:shd w:val="clear" w:color="auto" w:fill="auto"/>
            <w:noWrap/>
            <w:vAlign w:val="bottom"/>
            <w:hideMark/>
          </w:tcPr>
          <w:p w14:paraId="0CCF1DC6"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                                                                                                                          </w:t>
            </w:r>
          </w:p>
        </w:tc>
        <w:tc>
          <w:tcPr>
            <w:tcW w:w="1235" w:type="dxa"/>
            <w:tcBorders>
              <w:top w:val="nil"/>
              <w:left w:val="nil"/>
              <w:bottom w:val="nil"/>
              <w:right w:val="nil"/>
            </w:tcBorders>
            <w:shd w:val="clear" w:color="auto" w:fill="auto"/>
            <w:noWrap/>
            <w:vAlign w:val="bottom"/>
            <w:hideMark/>
          </w:tcPr>
          <w:p w14:paraId="00B5EA48"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0.320%</w:t>
            </w:r>
          </w:p>
        </w:tc>
      </w:tr>
      <w:tr w:rsidR="0041474F" w:rsidRPr="00006E6E" w14:paraId="2615ED4A" w14:textId="77777777" w:rsidTr="00414444">
        <w:trPr>
          <w:trHeight w:val="300"/>
        </w:trPr>
        <w:tc>
          <w:tcPr>
            <w:tcW w:w="3150" w:type="dxa"/>
            <w:tcBorders>
              <w:top w:val="nil"/>
              <w:left w:val="nil"/>
              <w:bottom w:val="nil"/>
              <w:right w:val="nil"/>
            </w:tcBorders>
            <w:shd w:val="clear" w:color="auto" w:fill="auto"/>
            <w:noWrap/>
            <w:vAlign w:val="bottom"/>
            <w:hideMark/>
          </w:tcPr>
          <w:p w14:paraId="63B525CC"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Retail </w:t>
            </w:r>
            <w:r w:rsidRPr="00006E6E">
              <w:rPr>
                <w:rFonts w:ascii="Times New Roman" w:eastAsia="Times New Roman" w:hAnsi="Times New Roman" w:cs="Times New Roman"/>
                <w:color w:val="000000"/>
              </w:rPr>
              <w:t>trade</w:t>
            </w:r>
          </w:p>
        </w:tc>
        <w:tc>
          <w:tcPr>
            <w:tcW w:w="2430" w:type="dxa"/>
            <w:tcBorders>
              <w:top w:val="nil"/>
              <w:left w:val="nil"/>
              <w:bottom w:val="nil"/>
              <w:right w:val="nil"/>
            </w:tcBorders>
            <w:shd w:val="clear" w:color="auto" w:fill="auto"/>
            <w:noWrap/>
            <w:vAlign w:val="bottom"/>
            <w:hideMark/>
          </w:tcPr>
          <w:p w14:paraId="3777E62A"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14</w:t>
            </w:r>
          </w:p>
        </w:tc>
        <w:tc>
          <w:tcPr>
            <w:tcW w:w="2516" w:type="dxa"/>
            <w:tcBorders>
              <w:top w:val="nil"/>
              <w:left w:val="nil"/>
              <w:bottom w:val="nil"/>
              <w:right w:val="nil"/>
            </w:tcBorders>
            <w:shd w:val="clear" w:color="auto" w:fill="auto"/>
            <w:noWrap/>
            <w:vAlign w:val="bottom"/>
            <w:hideMark/>
          </w:tcPr>
          <w:p w14:paraId="0DC5B80C"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w:t>
            </w:r>
          </w:p>
        </w:tc>
        <w:tc>
          <w:tcPr>
            <w:tcW w:w="1235" w:type="dxa"/>
            <w:tcBorders>
              <w:top w:val="nil"/>
              <w:left w:val="nil"/>
              <w:bottom w:val="nil"/>
              <w:right w:val="nil"/>
            </w:tcBorders>
            <w:shd w:val="clear" w:color="auto" w:fill="auto"/>
            <w:noWrap/>
            <w:vAlign w:val="bottom"/>
            <w:hideMark/>
          </w:tcPr>
          <w:p w14:paraId="75324F37"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0.046%</w:t>
            </w:r>
          </w:p>
        </w:tc>
      </w:tr>
      <w:tr w:rsidR="0041474F" w:rsidRPr="00006E6E" w14:paraId="6B9801C0" w14:textId="77777777" w:rsidTr="00414444">
        <w:trPr>
          <w:trHeight w:val="300"/>
        </w:trPr>
        <w:tc>
          <w:tcPr>
            <w:tcW w:w="3150" w:type="dxa"/>
            <w:tcBorders>
              <w:top w:val="nil"/>
              <w:left w:val="nil"/>
              <w:bottom w:val="nil"/>
              <w:right w:val="nil"/>
            </w:tcBorders>
            <w:shd w:val="clear" w:color="auto" w:fill="auto"/>
            <w:noWrap/>
            <w:vAlign w:val="bottom"/>
            <w:hideMark/>
          </w:tcPr>
          <w:p w14:paraId="323CF08C"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t>
            </w:r>
            <w:r w:rsidRPr="00006E6E">
              <w:rPr>
                <w:rFonts w:ascii="Times New Roman" w:eastAsia="Times New Roman" w:hAnsi="Times New Roman" w:cs="Times New Roman"/>
                <w:color w:val="000000"/>
              </w:rPr>
              <w:t>ransportation</w:t>
            </w:r>
          </w:p>
        </w:tc>
        <w:tc>
          <w:tcPr>
            <w:tcW w:w="2430" w:type="dxa"/>
            <w:tcBorders>
              <w:top w:val="nil"/>
              <w:left w:val="nil"/>
              <w:bottom w:val="nil"/>
              <w:right w:val="nil"/>
            </w:tcBorders>
            <w:shd w:val="clear" w:color="auto" w:fill="auto"/>
            <w:noWrap/>
            <w:vAlign w:val="bottom"/>
            <w:hideMark/>
          </w:tcPr>
          <w:p w14:paraId="66E4FB55"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13</w:t>
            </w:r>
          </w:p>
        </w:tc>
        <w:tc>
          <w:tcPr>
            <w:tcW w:w="2516" w:type="dxa"/>
            <w:tcBorders>
              <w:top w:val="nil"/>
              <w:left w:val="nil"/>
              <w:bottom w:val="nil"/>
              <w:right w:val="nil"/>
            </w:tcBorders>
            <w:shd w:val="clear" w:color="auto" w:fill="auto"/>
            <w:noWrap/>
            <w:vAlign w:val="bottom"/>
            <w:hideMark/>
          </w:tcPr>
          <w:p w14:paraId="798AC8DD"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2</w:t>
            </w:r>
          </w:p>
        </w:tc>
        <w:tc>
          <w:tcPr>
            <w:tcW w:w="1235" w:type="dxa"/>
            <w:tcBorders>
              <w:top w:val="nil"/>
              <w:left w:val="nil"/>
              <w:bottom w:val="nil"/>
              <w:right w:val="nil"/>
            </w:tcBorders>
            <w:shd w:val="clear" w:color="auto" w:fill="auto"/>
            <w:noWrap/>
            <w:vAlign w:val="bottom"/>
            <w:hideMark/>
          </w:tcPr>
          <w:p w14:paraId="5C48B015"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0.320%</w:t>
            </w:r>
          </w:p>
        </w:tc>
      </w:tr>
      <w:tr w:rsidR="0041474F" w:rsidRPr="00006E6E" w14:paraId="50812CAD" w14:textId="77777777" w:rsidTr="00414444">
        <w:trPr>
          <w:trHeight w:val="300"/>
        </w:trPr>
        <w:tc>
          <w:tcPr>
            <w:tcW w:w="3150" w:type="dxa"/>
            <w:tcBorders>
              <w:top w:val="nil"/>
              <w:left w:val="nil"/>
              <w:bottom w:val="nil"/>
              <w:right w:val="nil"/>
            </w:tcBorders>
            <w:shd w:val="clear" w:color="auto" w:fill="auto"/>
            <w:noWrap/>
            <w:vAlign w:val="bottom"/>
            <w:hideMark/>
          </w:tcPr>
          <w:p w14:paraId="418800B6"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w:t>
            </w:r>
            <w:r w:rsidRPr="00006E6E">
              <w:rPr>
                <w:rFonts w:ascii="Times New Roman" w:eastAsia="Times New Roman" w:hAnsi="Times New Roman" w:cs="Times New Roman"/>
                <w:color w:val="000000"/>
              </w:rPr>
              <w:t>nformation</w:t>
            </w:r>
          </w:p>
        </w:tc>
        <w:tc>
          <w:tcPr>
            <w:tcW w:w="2430" w:type="dxa"/>
            <w:tcBorders>
              <w:top w:val="nil"/>
              <w:left w:val="nil"/>
              <w:bottom w:val="nil"/>
              <w:right w:val="nil"/>
            </w:tcBorders>
            <w:shd w:val="clear" w:color="auto" w:fill="auto"/>
            <w:noWrap/>
            <w:vAlign w:val="bottom"/>
            <w:hideMark/>
          </w:tcPr>
          <w:p w14:paraId="19901791"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11</w:t>
            </w:r>
          </w:p>
        </w:tc>
        <w:tc>
          <w:tcPr>
            <w:tcW w:w="2516" w:type="dxa"/>
            <w:tcBorders>
              <w:top w:val="nil"/>
              <w:left w:val="nil"/>
              <w:bottom w:val="nil"/>
              <w:right w:val="nil"/>
            </w:tcBorders>
            <w:shd w:val="clear" w:color="auto" w:fill="auto"/>
            <w:noWrap/>
            <w:vAlign w:val="bottom"/>
            <w:hideMark/>
          </w:tcPr>
          <w:p w14:paraId="47E4DA29"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4</w:t>
            </w:r>
          </w:p>
        </w:tc>
        <w:tc>
          <w:tcPr>
            <w:tcW w:w="1235" w:type="dxa"/>
            <w:tcBorders>
              <w:top w:val="nil"/>
              <w:left w:val="nil"/>
              <w:bottom w:val="nil"/>
              <w:right w:val="nil"/>
            </w:tcBorders>
            <w:shd w:val="clear" w:color="auto" w:fill="auto"/>
            <w:noWrap/>
            <w:vAlign w:val="bottom"/>
            <w:hideMark/>
          </w:tcPr>
          <w:p w14:paraId="3192317C"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4.166%</w:t>
            </w:r>
          </w:p>
        </w:tc>
      </w:tr>
      <w:tr w:rsidR="0041474F" w:rsidRPr="00006E6E" w14:paraId="3B2E0C26" w14:textId="77777777" w:rsidTr="00414444">
        <w:trPr>
          <w:trHeight w:val="300"/>
        </w:trPr>
        <w:tc>
          <w:tcPr>
            <w:tcW w:w="3150" w:type="dxa"/>
            <w:tcBorders>
              <w:top w:val="nil"/>
              <w:left w:val="nil"/>
              <w:bottom w:val="nil"/>
              <w:right w:val="nil"/>
            </w:tcBorders>
            <w:shd w:val="clear" w:color="auto" w:fill="auto"/>
            <w:noWrap/>
            <w:vAlign w:val="bottom"/>
            <w:hideMark/>
          </w:tcPr>
          <w:p w14:paraId="069BBF65"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Finance </w:t>
            </w:r>
            <w:r w:rsidRPr="00006E6E">
              <w:rPr>
                <w:rFonts w:ascii="Times New Roman" w:eastAsia="Times New Roman" w:hAnsi="Times New Roman" w:cs="Times New Roman"/>
                <w:color w:val="000000"/>
              </w:rPr>
              <w:t>insurance</w:t>
            </w:r>
          </w:p>
        </w:tc>
        <w:tc>
          <w:tcPr>
            <w:tcW w:w="2430" w:type="dxa"/>
            <w:tcBorders>
              <w:top w:val="nil"/>
              <w:left w:val="nil"/>
              <w:bottom w:val="nil"/>
              <w:right w:val="nil"/>
            </w:tcBorders>
            <w:shd w:val="clear" w:color="auto" w:fill="auto"/>
            <w:noWrap/>
            <w:vAlign w:val="bottom"/>
            <w:hideMark/>
          </w:tcPr>
          <w:p w14:paraId="200A314D"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14</w:t>
            </w:r>
          </w:p>
        </w:tc>
        <w:tc>
          <w:tcPr>
            <w:tcW w:w="2516" w:type="dxa"/>
            <w:tcBorders>
              <w:top w:val="nil"/>
              <w:left w:val="nil"/>
              <w:bottom w:val="nil"/>
              <w:right w:val="nil"/>
            </w:tcBorders>
            <w:shd w:val="clear" w:color="auto" w:fill="auto"/>
            <w:noWrap/>
            <w:vAlign w:val="bottom"/>
            <w:hideMark/>
          </w:tcPr>
          <w:p w14:paraId="421225DF"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w:t>
            </w:r>
          </w:p>
        </w:tc>
        <w:tc>
          <w:tcPr>
            <w:tcW w:w="1235" w:type="dxa"/>
            <w:tcBorders>
              <w:top w:val="nil"/>
              <w:left w:val="nil"/>
              <w:bottom w:val="nil"/>
              <w:right w:val="nil"/>
            </w:tcBorders>
            <w:shd w:val="clear" w:color="auto" w:fill="auto"/>
            <w:noWrap/>
            <w:vAlign w:val="bottom"/>
            <w:hideMark/>
          </w:tcPr>
          <w:p w14:paraId="4D43C01E"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0.046%</w:t>
            </w:r>
          </w:p>
        </w:tc>
      </w:tr>
      <w:tr w:rsidR="0041474F" w:rsidRPr="00006E6E" w14:paraId="39D42996" w14:textId="77777777" w:rsidTr="00414444">
        <w:trPr>
          <w:trHeight w:val="300"/>
        </w:trPr>
        <w:tc>
          <w:tcPr>
            <w:tcW w:w="3150" w:type="dxa"/>
            <w:tcBorders>
              <w:top w:val="nil"/>
              <w:left w:val="nil"/>
              <w:bottom w:val="nil"/>
              <w:right w:val="nil"/>
            </w:tcBorders>
            <w:shd w:val="clear" w:color="auto" w:fill="auto"/>
            <w:noWrap/>
            <w:vAlign w:val="bottom"/>
            <w:hideMark/>
          </w:tcPr>
          <w:p w14:paraId="7094F20E"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w:t>
            </w:r>
            <w:r w:rsidRPr="00006E6E">
              <w:rPr>
                <w:rFonts w:ascii="Times New Roman" w:eastAsia="Times New Roman" w:hAnsi="Times New Roman" w:cs="Times New Roman"/>
                <w:color w:val="000000"/>
              </w:rPr>
              <w:t>anagement</w:t>
            </w:r>
          </w:p>
        </w:tc>
        <w:tc>
          <w:tcPr>
            <w:tcW w:w="2430" w:type="dxa"/>
            <w:tcBorders>
              <w:top w:val="nil"/>
              <w:left w:val="nil"/>
              <w:bottom w:val="nil"/>
              <w:right w:val="nil"/>
            </w:tcBorders>
            <w:shd w:val="clear" w:color="auto" w:fill="auto"/>
            <w:noWrap/>
            <w:vAlign w:val="bottom"/>
            <w:hideMark/>
          </w:tcPr>
          <w:p w14:paraId="1D1704A4"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13</w:t>
            </w:r>
          </w:p>
        </w:tc>
        <w:tc>
          <w:tcPr>
            <w:tcW w:w="2516" w:type="dxa"/>
            <w:tcBorders>
              <w:top w:val="nil"/>
              <w:left w:val="nil"/>
              <w:bottom w:val="nil"/>
              <w:right w:val="nil"/>
            </w:tcBorders>
            <w:shd w:val="clear" w:color="auto" w:fill="auto"/>
            <w:noWrap/>
            <w:vAlign w:val="bottom"/>
            <w:hideMark/>
          </w:tcPr>
          <w:p w14:paraId="1719BD4E"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2</w:t>
            </w:r>
          </w:p>
        </w:tc>
        <w:tc>
          <w:tcPr>
            <w:tcW w:w="1235" w:type="dxa"/>
            <w:tcBorders>
              <w:top w:val="nil"/>
              <w:left w:val="nil"/>
              <w:bottom w:val="nil"/>
              <w:right w:val="nil"/>
            </w:tcBorders>
            <w:shd w:val="clear" w:color="auto" w:fill="auto"/>
            <w:noWrap/>
            <w:vAlign w:val="bottom"/>
            <w:hideMark/>
          </w:tcPr>
          <w:p w14:paraId="518015E1"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0.320%</w:t>
            </w:r>
          </w:p>
        </w:tc>
      </w:tr>
      <w:tr w:rsidR="0041474F" w:rsidRPr="00006E6E" w14:paraId="409C1B3F" w14:textId="77777777" w:rsidTr="00414444">
        <w:trPr>
          <w:trHeight w:val="300"/>
        </w:trPr>
        <w:tc>
          <w:tcPr>
            <w:tcW w:w="3150" w:type="dxa"/>
            <w:tcBorders>
              <w:top w:val="nil"/>
              <w:left w:val="nil"/>
              <w:bottom w:val="nil"/>
              <w:right w:val="nil"/>
            </w:tcBorders>
            <w:shd w:val="clear" w:color="auto" w:fill="auto"/>
            <w:noWrap/>
            <w:vAlign w:val="bottom"/>
            <w:hideMark/>
          </w:tcPr>
          <w:p w14:paraId="1B4C38F6"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Real </w:t>
            </w:r>
            <w:r w:rsidRPr="00006E6E">
              <w:rPr>
                <w:rFonts w:ascii="Times New Roman" w:eastAsia="Times New Roman" w:hAnsi="Times New Roman" w:cs="Times New Roman"/>
                <w:color w:val="000000"/>
              </w:rPr>
              <w:t>estate</w:t>
            </w:r>
          </w:p>
        </w:tc>
        <w:tc>
          <w:tcPr>
            <w:tcW w:w="2430" w:type="dxa"/>
            <w:tcBorders>
              <w:top w:val="nil"/>
              <w:left w:val="nil"/>
              <w:bottom w:val="nil"/>
              <w:right w:val="nil"/>
            </w:tcBorders>
            <w:shd w:val="clear" w:color="auto" w:fill="auto"/>
            <w:noWrap/>
            <w:vAlign w:val="bottom"/>
            <w:hideMark/>
          </w:tcPr>
          <w:p w14:paraId="5631E432"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12</w:t>
            </w:r>
          </w:p>
        </w:tc>
        <w:tc>
          <w:tcPr>
            <w:tcW w:w="2516" w:type="dxa"/>
            <w:tcBorders>
              <w:top w:val="nil"/>
              <w:left w:val="nil"/>
              <w:bottom w:val="nil"/>
              <w:right w:val="nil"/>
            </w:tcBorders>
            <w:shd w:val="clear" w:color="auto" w:fill="auto"/>
            <w:noWrap/>
            <w:vAlign w:val="bottom"/>
            <w:hideMark/>
          </w:tcPr>
          <w:p w14:paraId="530C4028"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3</w:t>
            </w:r>
          </w:p>
        </w:tc>
        <w:tc>
          <w:tcPr>
            <w:tcW w:w="1235" w:type="dxa"/>
            <w:tcBorders>
              <w:top w:val="nil"/>
              <w:left w:val="nil"/>
              <w:bottom w:val="nil"/>
              <w:right w:val="nil"/>
            </w:tcBorders>
            <w:shd w:val="clear" w:color="auto" w:fill="auto"/>
            <w:noWrap/>
            <w:vAlign w:val="bottom"/>
            <w:hideMark/>
          </w:tcPr>
          <w:p w14:paraId="18063140"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1.389%</w:t>
            </w:r>
          </w:p>
        </w:tc>
      </w:tr>
      <w:tr w:rsidR="0041474F" w:rsidRPr="00006E6E" w14:paraId="747CCCF3" w14:textId="77777777" w:rsidTr="00414444">
        <w:trPr>
          <w:trHeight w:val="300"/>
        </w:trPr>
        <w:tc>
          <w:tcPr>
            <w:tcW w:w="3150" w:type="dxa"/>
            <w:tcBorders>
              <w:top w:val="nil"/>
              <w:left w:val="nil"/>
              <w:bottom w:val="nil"/>
              <w:right w:val="nil"/>
            </w:tcBorders>
            <w:shd w:val="clear" w:color="auto" w:fill="auto"/>
            <w:noWrap/>
            <w:vAlign w:val="bottom"/>
            <w:hideMark/>
          </w:tcPr>
          <w:p w14:paraId="3FCE262A"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w:t>
            </w:r>
            <w:r w:rsidRPr="00006E6E">
              <w:rPr>
                <w:rFonts w:ascii="Times New Roman" w:eastAsia="Times New Roman" w:hAnsi="Times New Roman" w:cs="Times New Roman"/>
                <w:color w:val="000000"/>
              </w:rPr>
              <w:t>rofessional service</w:t>
            </w:r>
          </w:p>
        </w:tc>
        <w:tc>
          <w:tcPr>
            <w:tcW w:w="2430" w:type="dxa"/>
            <w:tcBorders>
              <w:top w:val="nil"/>
              <w:left w:val="nil"/>
              <w:bottom w:val="nil"/>
              <w:right w:val="nil"/>
            </w:tcBorders>
            <w:shd w:val="clear" w:color="auto" w:fill="auto"/>
            <w:noWrap/>
            <w:vAlign w:val="bottom"/>
            <w:hideMark/>
          </w:tcPr>
          <w:p w14:paraId="629AF0C6"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14</w:t>
            </w:r>
          </w:p>
        </w:tc>
        <w:tc>
          <w:tcPr>
            <w:tcW w:w="2516" w:type="dxa"/>
            <w:tcBorders>
              <w:top w:val="nil"/>
              <w:left w:val="nil"/>
              <w:bottom w:val="nil"/>
              <w:right w:val="nil"/>
            </w:tcBorders>
            <w:shd w:val="clear" w:color="auto" w:fill="auto"/>
            <w:noWrap/>
            <w:vAlign w:val="bottom"/>
            <w:hideMark/>
          </w:tcPr>
          <w:p w14:paraId="6D13BBC3"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w:t>
            </w:r>
          </w:p>
        </w:tc>
        <w:tc>
          <w:tcPr>
            <w:tcW w:w="1235" w:type="dxa"/>
            <w:tcBorders>
              <w:top w:val="nil"/>
              <w:left w:val="nil"/>
              <w:bottom w:val="nil"/>
              <w:right w:val="nil"/>
            </w:tcBorders>
            <w:shd w:val="clear" w:color="auto" w:fill="auto"/>
            <w:noWrap/>
            <w:vAlign w:val="bottom"/>
            <w:hideMark/>
          </w:tcPr>
          <w:p w14:paraId="29170DE5"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0.046%</w:t>
            </w:r>
          </w:p>
        </w:tc>
      </w:tr>
      <w:tr w:rsidR="0041474F" w:rsidRPr="00006E6E" w14:paraId="4BB77B86" w14:textId="77777777" w:rsidTr="00414444">
        <w:trPr>
          <w:trHeight w:val="300"/>
        </w:trPr>
        <w:tc>
          <w:tcPr>
            <w:tcW w:w="3150" w:type="dxa"/>
            <w:tcBorders>
              <w:top w:val="nil"/>
              <w:left w:val="nil"/>
              <w:bottom w:val="nil"/>
              <w:right w:val="nil"/>
            </w:tcBorders>
            <w:shd w:val="clear" w:color="auto" w:fill="auto"/>
            <w:noWrap/>
            <w:vAlign w:val="bottom"/>
            <w:hideMark/>
          </w:tcPr>
          <w:p w14:paraId="72CF8068"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w:t>
            </w:r>
            <w:r w:rsidRPr="00006E6E">
              <w:rPr>
                <w:rFonts w:ascii="Times New Roman" w:eastAsia="Times New Roman" w:hAnsi="Times New Roman" w:cs="Times New Roman"/>
                <w:color w:val="000000"/>
              </w:rPr>
              <w:t>ducational service</w:t>
            </w:r>
          </w:p>
        </w:tc>
        <w:tc>
          <w:tcPr>
            <w:tcW w:w="2430" w:type="dxa"/>
            <w:tcBorders>
              <w:top w:val="nil"/>
              <w:left w:val="nil"/>
              <w:bottom w:val="nil"/>
              <w:right w:val="nil"/>
            </w:tcBorders>
            <w:shd w:val="clear" w:color="auto" w:fill="auto"/>
            <w:noWrap/>
            <w:vAlign w:val="bottom"/>
            <w:hideMark/>
          </w:tcPr>
          <w:p w14:paraId="1D7E18FC"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13</w:t>
            </w:r>
          </w:p>
        </w:tc>
        <w:tc>
          <w:tcPr>
            <w:tcW w:w="2516" w:type="dxa"/>
            <w:tcBorders>
              <w:top w:val="nil"/>
              <w:left w:val="nil"/>
              <w:bottom w:val="nil"/>
              <w:right w:val="nil"/>
            </w:tcBorders>
            <w:shd w:val="clear" w:color="auto" w:fill="auto"/>
            <w:noWrap/>
            <w:vAlign w:val="bottom"/>
            <w:hideMark/>
          </w:tcPr>
          <w:p w14:paraId="09913120"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2</w:t>
            </w:r>
          </w:p>
        </w:tc>
        <w:tc>
          <w:tcPr>
            <w:tcW w:w="1235" w:type="dxa"/>
            <w:tcBorders>
              <w:top w:val="nil"/>
              <w:left w:val="nil"/>
              <w:bottom w:val="nil"/>
              <w:right w:val="nil"/>
            </w:tcBorders>
            <w:shd w:val="clear" w:color="auto" w:fill="auto"/>
            <w:noWrap/>
            <w:vAlign w:val="bottom"/>
            <w:hideMark/>
          </w:tcPr>
          <w:p w14:paraId="2216473C"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0.320%</w:t>
            </w:r>
          </w:p>
        </w:tc>
      </w:tr>
      <w:tr w:rsidR="0041474F" w:rsidRPr="00006E6E" w14:paraId="1F12CCBF" w14:textId="77777777" w:rsidTr="00414444">
        <w:trPr>
          <w:trHeight w:val="300"/>
        </w:trPr>
        <w:tc>
          <w:tcPr>
            <w:tcW w:w="3150" w:type="dxa"/>
            <w:tcBorders>
              <w:top w:val="nil"/>
              <w:left w:val="nil"/>
              <w:bottom w:val="nil"/>
              <w:right w:val="nil"/>
            </w:tcBorders>
            <w:shd w:val="clear" w:color="auto" w:fill="auto"/>
            <w:noWrap/>
            <w:vAlign w:val="bottom"/>
            <w:hideMark/>
          </w:tcPr>
          <w:p w14:paraId="590A9C65"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006E6E">
              <w:rPr>
                <w:rFonts w:ascii="Times New Roman" w:eastAsia="Times New Roman" w:hAnsi="Times New Roman" w:cs="Times New Roman"/>
                <w:color w:val="000000"/>
              </w:rPr>
              <w:t>rts</w:t>
            </w:r>
          </w:p>
        </w:tc>
        <w:tc>
          <w:tcPr>
            <w:tcW w:w="2430" w:type="dxa"/>
            <w:tcBorders>
              <w:top w:val="nil"/>
              <w:left w:val="nil"/>
              <w:bottom w:val="nil"/>
              <w:right w:val="nil"/>
            </w:tcBorders>
            <w:shd w:val="clear" w:color="auto" w:fill="auto"/>
            <w:noWrap/>
            <w:vAlign w:val="bottom"/>
            <w:hideMark/>
          </w:tcPr>
          <w:p w14:paraId="071EAAEF"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13</w:t>
            </w:r>
          </w:p>
        </w:tc>
        <w:tc>
          <w:tcPr>
            <w:tcW w:w="2516" w:type="dxa"/>
            <w:tcBorders>
              <w:top w:val="nil"/>
              <w:left w:val="nil"/>
              <w:bottom w:val="nil"/>
              <w:right w:val="nil"/>
            </w:tcBorders>
            <w:shd w:val="clear" w:color="auto" w:fill="auto"/>
            <w:noWrap/>
            <w:vAlign w:val="bottom"/>
            <w:hideMark/>
          </w:tcPr>
          <w:p w14:paraId="3E9036F1"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2</w:t>
            </w:r>
          </w:p>
        </w:tc>
        <w:tc>
          <w:tcPr>
            <w:tcW w:w="1235" w:type="dxa"/>
            <w:tcBorders>
              <w:top w:val="nil"/>
              <w:left w:val="nil"/>
              <w:bottom w:val="nil"/>
              <w:right w:val="nil"/>
            </w:tcBorders>
            <w:shd w:val="clear" w:color="auto" w:fill="auto"/>
            <w:noWrap/>
            <w:vAlign w:val="bottom"/>
            <w:hideMark/>
          </w:tcPr>
          <w:p w14:paraId="3D988428"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0.320%</w:t>
            </w:r>
          </w:p>
        </w:tc>
      </w:tr>
      <w:tr w:rsidR="0041474F" w:rsidRPr="00006E6E" w14:paraId="616A3B7C" w14:textId="77777777" w:rsidTr="00414444">
        <w:trPr>
          <w:trHeight w:val="300"/>
        </w:trPr>
        <w:tc>
          <w:tcPr>
            <w:tcW w:w="3150" w:type="dxa"/>
            <w:tcBorders>
              <w:top w:val="nil"/>
              <w:left w:val="nil"/>
              <w:bottom w:val="nil"/>
              <w:right w:val="nil"/>
            </w:tcBorders>
            <w:shd w:val="clear" w:color="auto" w:fill="auto"/>
            <w:noWrap/>
            <w:vAlign w:val="bottom"/>
            <w:hideMark/>
          </w:tcPr>
          <w:p w14:paraId="2F45898A"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w:t>
            </w:r>
            <w:r w:rsidRPr="00006E6E">
              <w:rPr>
                <w:rFonts w:ascii="Times New Roman" w:eastAsia="Times New Roman" w:hAnsi="Times New Roman" w:cs="Times New Roman"/>
                <w:color w:val="000000"/>
              </w:rPr>
              <w:t xml:space="preserve">ealth </w:t>
            </w:r>
            <w:r>
              <w:rPr>
                <w:rFonts w:ascii="Times New Roman" w:eastAsia="Times New Roman" w:hAnsi="Times New Roman" w:cs="Times New Roman"/>
                <w:color w:val="000000"/>
              </w:rPr>
              <w:t>care</w:t>
            </w:r>
          </w:p>
        </w:tc>
        <w:tc>
          <w:tcPr>
            <w:tcW w:w="2430" w:type="dxa"/>
            <w:tcBorders>
              <w:top w:val="nil"/>
              <w:left w:val="nil"/>
              <w:bottom w:val="nil"/>
              <w:right w:val="nil"/>
            </w:tcBorders>
            <w:shd w:val="clear" w:color="auto" w:fill="auto"/>
            <w:noWrap/>
            <w:vAlign w:val="bottom"/>
            <w:hideMark/>
          </w:tcPr>
          <w:p w14:paraId="19BA37EB"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14</w:t>
            </w:r>
          </w:p>
        </w:tc>
        <w:tc>
          <w:tcPr>
            <w:tcW w:w="2516" w:type="dxa"/>
            <w:tcBorders>
              <w:top w:val="nil"/>
              <w:left w:val="nil"/>
              <w:bottom w:val="nil"/>
              <w:right w:val="nil"/>
            </w:tcBorders>
            <w:shd w:val="clear" w:color="auto" w:fill="auto"/>
            <w:noWrap/>
            <w:vAlign w:val="bottom"/>
            <w:hideMark/>
          </w:tcPr>
          <w:p w14:paraId="18000279"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w:t>
            </w:r>
          </w:p>
        </w:tc>
        <w:tc>
          <w:tcPr>
            <w:tcW w:w="1235" w:type="dxa"/>
            <w:tcBorders>
              <w:top w:val="nil"/>
              <w:left w:val="nil"/>
              <w:bottom w:val="nil"/>
              <w:right w:val="nil"/>
            </w:tcBorders>
            <w:shd w:val="clear" w:color="auto" w:fill="auto"/>
            <w:noWrap/>
            <w:vAlign w:val="bottom"/>
            <w:hideMark/>
          </w:tcPr>
          <w:p w14:paraId="536B961A"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0.046%</w:t>
            </w:r>
          </w:p>
        </w:tc>
      </w:tr>
      <w:tr w:rsidR="0041474F" w:rsidRPr="00006E6E" w14:paraId="78C007D4" w14:textId="77777777" w:rsidTr="00414444">
        <w:trPr>
          <w:trHeight w:val="300"/>
        </w:trPr>
        <w:tc>
          <w:tcPr>
            <w:tcW w:w="3150" w:type="dxa"/>
            <w:tcBorders>
              <w:top w:val="nil"/>
              <w:left w:val="nil"/>
              <w:bottom w:val="nil"/>
              <w:right w:val="nil"/>
            </w:tcBorders>
            <w:shd w:val="clear" w:color="auto" w:fill="auto"/>
            <w:noWrap/>
            <w:vAlign w:val="bottom"/>
            <w:hideMark/>
          </w:tcPr>
          <w:p w14:paraId="4378EE4C"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006E6E">
              <w:rPr>
                <w:rFonts w:ascii="Times New Roman" w:eastAsia="Times New Roman" w:hAnsi="Times New Roman" w:cs="Times New Roman"/>
                <w:color w:val="000000"/>
              </w:rPr>
              <w:t>ccom</w:t>
            </w:r>
            <w:r>
              <w:rPr>
                <w:rFonts w:ascii="Times New Roman" w:eastAsia="Times New Roman" w:hAnsi="Times New Roman" w:cs="Times New Roman"/>
                <w:color w:val="000000"/>
              </w:rPr>
              <w:t>mod</w:t>
            </w:r>
            <w:r w:rsidRPr="00006E6E">
              <w:rPr>
                <w:rFonts w:ascii="Times New Roman" w:eastAsia="Times New Roman" w:hAnsi="Times New Roman" w:cs="Times New Roman"/>
                <w:color w:val="000000"/>
              </w:rPr>
              <w:t>ation service</w:t>
            </w:r>
          </w:p>
        </w:tc>
        <w:tc>
          <w:tcPr>
            <w:tcW w:w="2430" w:type="dxa"/>
            <w:tcBorders>
              <w:top w:val="nil"/>
              <w:left w:val="nil"/>
              <w:bottom w:val="nil"/>
              <w:right w:val="nil"/>
            </w:tcBorders>
            <w:shd w:val="clear" w:color="auto" w:fill="auto"/>
            <w:noWrap/>
            <w:vAlign w:val="bottom"/>
            <w:hideMark/>
          </w:tcPr>
          <w:p w14:paraId="115AA2D1"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15</w:t>
            </w:r>
          </w:p>
        </w:tc>
        <w:tc>
          <w:tcPr>
            <w:tcW w:w="2516" w:type="dxa"/>
            <w:tcBorders>
              <w:top w:val="nil"/>
              <w:left w:val="nil"/>
              <w:bottom w:val="nil"/>
              <w:right w:val="nil"/>
            </w:tcBorders>
            <w:shd w:val="clear" w:color="auto" w:fill="auto"/>
            <w:noWrap/>
            <w:vAlign w:val="bottom"/>
            <w:hideMark/>
          </w:tcPr>
          <w:p w14:paraId="5D24F128"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w:t>
            </w:r>
          </w:p>
        </w:tc>
        <w:tc>
          <w:tcPr>
            <w:tcW w:w="1235" w:type="dxa"/>
            <w:tcBorders>
              <w:top w:val="nil"/>
              <w:left w:val="nil"/>
              <w:bottom w:val="nil"/>
              <w:right w:val="nil"/>
            </w:tcBorders>
            <w:shd w:val="clear" w:color="auto" w:fill="auto"/>
            <w:noWrap/>
            <w:vAlign w:val="bottom"/>
            <w:hideMark/>
          </w:tcPr>
          <w:p w14:paraId="6D448570"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0.003%</w:t>
            </w:r>
          </w:p>
        </w:tc>
      </w:tr>
      <w:tr w:rsidR="0041474F" w:rsidRPr="00006E6E" w14:paraId="0DC1A956" w14:textId="77777777" w:rsidTr="00414444">
        <w:trPr>
          <w:trHeight w:val="300"/>
        </w:trPr>
        <w:tc>
          <w:tcPr>
            <w:tcW w:w="3150" w:type="dxa"/>
            <w:tcBorders>
              <w:top w:val="nil"/>
              <w:left w:val="nil"/>
              <w:bottom w:val="nil"/>
              <w:right w:val="nil"/>
            </w:tcBorders>
            <w:shd w:val="clear" w:color="auto" w:fill="auto"/>
            <w:noWrap/>
            <w:vAlign w:val="bottom"/>
            <w:hideMark/>
          </w:tcPr>
          <w:p w14:paraId="79F950D0" w14:textId="77777777" w:rsidR="0041474F" w:rsidRPr="00006E6E" w:rsidRDefault="0041474F" w:rsidP="0041444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w:t>
            </w:r>
            <w:r w:rsidRPr="00006E6E">
              <w:rPr>
                <w:rFonts w:ascii="Times New Roman" w:eastAsia="Times New Roman" w:hAnsi="Times New Roman" w:cs="Times New Roman"/>
                <w:color w:val="000000"/>
              </w:rPr>
              <w:t>ther service</w:t>
            </w:r>
          </w:p>
        </w:tc>
        <w:tc>
          <w:tcPr>
            <w:tcW w:w="2430" w:type="dxa"/>
            <w:tcBorders>
              <w:top w:val="nil"/>
              <w:left w:val="nil"/>
              <w:bottom w:val="nil"/>
              <w:right w:val="nil"/>
            </w:tcBorders>
            <w:shd w:val="clear" w:color="auto" w:fill="auto"/>
            <w:noWrap/>
            <w:vAlign w:val="bottom"/>
            <w:hideMark/>
          </w:tcPr>
          <w:p w14:paraId="6C9E450E"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15</w:t>
            </w:r>
          </w:p>
        </w:tc>
        <w:tc>
          <w:tcPr>
            <w:tcW w:w="2516" w:type="dxa"/>
            <w:tcBorders>
              <w:top w:val="nil"/>
              <w:left w:val="nil"/>
              <w:bottom w:val="nil"/>
              <w:right w:val="nil"/>
            </w:tcBorders>
            <w:shd w:val="clear" w:color="auto" w:fill="auto"/>
            <w:noWrap/>
            <w:vAlign w:val="bottom"/>
            <w:hideMark/>
          </w:tcPr>
          <w:p w14:paraId="0ECC0FEB"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w:t>
            </w:r>
          </w:p>
        </w:tc>
        <w:tc>
          <w:tcPr>
            <w:tcW w:w="1235" w:type="dxa"/>
            <w:tcBorders>
              <w:top w:val="nil"/>
              <w:left w:val="nil"/>
              <w:bottom w:val="nil"/>
              <w:right w:val="nil"/>
            </w:tcBorders>
            <w:shd w:val="clear" w:color="auto" w:fill="auto"/>
            <w:noWrap/>
            <w:vAlign w:val="bottom"/>
            <w:hideMark/>
          </w:tcPr>
          <w:p w14:paraId="458B5827"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0.003%</w:t>
            </w:r>
          </w:p>
        </w:tc>
      </w:tr>
      <w:tr w:rsidR="0041474F" w:rsidRPr="00006E6E" w14:paraId="564376B3" w14:textId="77777777" w:rsidTr="00414444">
        <w:trPr>
          <w:trHeight w:val="300"/>
        </w:trPr>
        <w:tc>
          <w:tcPr>
            <w:tcW w:w="3150" w:type="dxa"/>
            <w:tcBorders>
              <w:top w:val="single" w:sz="4" w:space="0" w:color="auto"/>
              <w:left w:val="nil"/>
              <w:bottom w:val="single" w:sz="4" w:space="0" w:color="auto"/>
              <w:right w:val="nil"/>
            </w:tcBorders>
            <w:shd w:val="clear" w:color="auto" w:fill="auto"/>
            <w:noWrap/>
            <w:vAlign w:val="bottom"/>
            <w:hideMark/>
          </w:tcPr>
          <w:p w14:paraId="598A0190" w14:textId="77777777" w:rsidR="0041474F" w:rsidRPr="00006E6E" w:rsidRDefault="0041474F" w:rsidP="00414444">
            <w:pPr>
              <w:spacing w:after="0" w:line="240" w:lineRule="auto"/>
              <w:rPr>
                <w:rFonts w:ascii="Times New Roman" w:eastAsia="Times New Roman" w:hAnsi="Times New Roman" w:cs="Times New Roman"/>
                <w:b/>
                <w:bCs/>
                <w:i/>
                <w:iCs/>
                <w:color w:val="000000"/>
              </w:rPr>
            </w:pPr>
            <w:r w:rsidRPr="00006E6E">
              <w:rPr>
                <w:rFonts w:ascii="Times New Roman" w:eastAsia="Times New Roman" w:hAnsi="Times New Roman" w:cs="Times New Roman"/>
                <w:b/>
                <w:bCs/>
                <w:i/>
                <w:iCs/>
                <w:color w:val="000000"/>
              </w:rPr>
              <w:t>area</w:t>
            </w:r>
          </w:p>
        </w:tc>
        <w:tc>
          <w:tcPr>
            <w:tcW w:w="2430" w:type="dxa"/>
            <w:tcBorders>
              <w:top w:val="single" w:sz="4" w:space="0" w:color="auto"/>
              <w:left w:val="nil"/>
              <w:bottom w:val="single" w:sz="4" w:space="0" w:color="auto"/>
              <w:right w:val="nil"/>
            </w:tcBorders>
            <w:shd w:val="clear" w:color="auto" w:fill="auto"/>
            <w:noWrap/>
            <w:vAlign w:val="bottom"/>
            <w:hideMark/>
          </w:tcPr>
          <w:p w14:paraId="1E6AC96E" w14:textId="77777777" w:rsidR="0041474F" w:rsidRPr="00006E6E" w:rsidRDefault="0041474F" w:rsidP="00414444">
            <w:pPr>
              <w:spacing w:after="0" w:line="240" w:lineRule="auto"/>
              <w:jc w:val="center"/>
              <w:rPr>
                <w:rFonts w:ascii="Times New Roman" w:eastAsia="Times New Roman" w:hAnsi="Times New Roman" w:cs="Times New Roman"/>
                <w:color w:val="000000"/>
              </w:rPr>
            </w:pPr>
          </w:p>
        </w:tc>
        <w:tc>
          <w:tcPr>
            <w:tcW w:w="2516" w:type="dxa"/>
            <w:tcBorders>
              <w:top w:val="single" w:sz="4" w:space="0" w:color="auto"/>
              <w:left w:val="nil"/>
              <w:bottom w:val="single" w:sz="4" w:space="0" w:color="auto"/>
              <w:right w:val="nil"/>
            </w:tcBorders>
            <w:shd w:val="clear" w:color="auto" w:fill="auto"/>
            <w:noWrap/>
            <w:vAlign w:val="bottom"/>
            <w:hideMark/>
          </w:tcPr>
          <w:p w14:paraId="01BE4BD2" w14:textId="77777777" w:rsidR="0041474F" w:rsidRPr="00006E6E" w:rsidRDefault="0041474F" w:rsidP="00414444">
            <w:pPr>
              <w:spacing w:after="0" w:line="240" w:lineRule="auto"/>
              <w:jc w:val="center"/>
              <w:rPr>
                <w:rFonts w:ascii="Times New Roman" w:eastAsia="Times New Roman" w:hAnsi="Times New Roman" w:cs="Times New Roman"/>
                <w:color w:val="000000"/>
              </w:rPr>
            </w:pPr>
          </w:p>
        </w:tc>
        <w:tc>
          <w:tcPr>
            <w:tcW w:w="1235" w:type="dxa"/>
            <w:tcBorders>
              <w:top w:val="single" w:sz="4" w:space="0" w:color="auto"/>
              <w:left w:val="nil"/>
              <w:bottom w:val="single" w:sz="4" w:space="0" w:color="auto"/>
              <w:right w:val="nil"/>
            </w:tcBorders>
            <w:shd w:val="clear" w:color="auto" w:fill="auto"/>
            <w:noWrap/>
            <w:vAlign w:val="bottom"/>
            <w:hideMark/>
          </w:tcPr>
          <w:p w14:paraId="7C6F5602" w14:textId="77777777" w:rsidR="0041474F" w:rsidRPr="00006E6E" w:rsidRDefault="0041474F" w:rsidP="00414444">
            <w:pPr>
              <w:spacing w:after="0" w:line="240" w:lineRule="auto"/>
              <w:jc w:val="center"/>
              <w:rPr>
                <w:rFonts w:ascii="Times New Roman" w:eastAsia="Times New Roman" w:hAnsi="Times New Roman" w:cs="Times New Roman"/>
                <w:color w:val="000000"/>
              </w:rPr>
            </w:pPr>
          </w:p>
        </w:tc>
      </w:tr>
      <w:tr w:rsidR="0041474F" w:rsidRPr="00006E6E" w14:paraId="2345C48A" w14:textId="77777777" w:rsidTr="00414444">
        <w:trPr>
          <w:trHeight w:val="300"/>
        </w:trPr>
        <w:tc>
          <w:tcPr>
            <w:tcW w:w="3150" w:type="dxa"/>
            <w:tcBorders>
              <w:top w:val="nil"/>
              <w:left w:val="nil"/>
              <w:bottom w:val="nil"/>
              <w:right w:val="nil"/>
            </w:tcBorders>
            <w:shd w:val="clear" w:color="auto" w:fill="auto"/>
            <w:noWrap/>
            <w:vAlign w:val="bottom"/>
            <w:hideMark/>
          </w:tcPr>
          <w:p w14:paraId="752D980D" w14:textId="77777777" w:rsidR="0041474F" w:rsidRPr="00006E6E" w:rsidRDefault="0041474F" w:rsidP="00414444">
            <w:pPr>
              <w:spacing w:after="0" w:line="240" w:lineRule="auto"/>
              <w:rPr>
                <w:rFonts w:ascii="Times New Roman" w:eastAsia="Times New Roman" w:hAnsi="Times New Roman" w:cs="Times New Roman"/>
                <w:color w:val="000000"/>
              </w:rPr>
            </w:pPr>
            <w:r w:rsidRPr="00006E6E">
              <w:rPr>
                <w:rFonts w:ascii="Times New Roman" w:eastAsia="Times New Roman" w:hAnsi="Times New Roman" w:cs="Times New Roman"/>
                <w:color w:val="000000"/>
              </w:rPr>
              <w:t>metro</w:t>
            </w:r>
          </w:p>
        </w:tc>
        <w:tc>
          <w:tcPr>
            <w:tcW w:w="2430" w:type="dxa"/>
            <w:tcBorders>
              <w:top w:val="nil"/>
              <w:left w:val="nil"/>
              <w:bottom w:val="nil"/>
              <w:right w:val="nil"/>
            </w:tcBorders>
            <w:shd w:val="clear" w:color="auto" w:fill="auto"/>
            <w:noWrap/>
            <w:vAlign w:val="bottom"/>
            <w:hideMark/>
          </w:tcPr>
          <w:p w14:paraId="712F218E"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10</w:t>
            </w:r>
          </w:p>
        </w:tc>
        <w:tc>
          <w:tcPr>
            <w:tcW w:w="2516" w:type="dxa"/>
            <w:tcBorders>
              <w:top w:val="nil"/>
              <w:left w:val="nil"/>
              <w:bottom w:val="nil"/>
              <w:right w:val="nil"/>
            </w:tcBorders>
            <w:shd w:val="clear" w:color="auto" w:fill="auto"/>
            <w:noWrap/>
            <w:vAlign w:val="bottom"/>
            <w:hideMark/>
          </w:tcPr>
          <w:p w14:paraId="38274816"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w:t>
            </w:r>
          </w:p>
        </w:tc>
        <w:tc>
          <w:tcPr>
            <w:tcW w:w="1235" w:type="dxa"/>
            <w:tcBorders>
              <w:top w:val="nil"/>
              <w:left w:val="nil"/>
              <w:bottom w:val="nil"/>
              <w:right w:val="nil"/>
            </w:tcBorders>
            <w:shd w:val="clear" w:color="auto" w:fill="auto"/>
            <w:noWrap/>
            <w:vAlign w:val="bottom"/>
            <w:hideMark/>
          </w:tcPr>
          <w:p w14:paraId="56054570"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0.537%</w:t>
            </w:r>
          </w:p>
        </w:tc>
      </w:tr>
      <w:tr w:rsidR="0041474F" w:rsidRPr="00006E6E" w14:paraId="3429A0C0" w14:textId="77777777" w:rsidTr="00414444">
        <w:trPr>
          <w:trHeight w:val="300"/>
        </w:trPr>
        <w:tc>
          <w:tcPr>
            <w:tcW w:w="3150" w:type="dxa"/>
            <w:tcBorders>
              <w:top w:val="nil"/>
              <w:left w:val="nil"/>
              <w:bottom w:val="nil"/>
              <w:right w:val="nil"/>
            </w:tcBorders>
            <w:shd w:val="clear" w:color="auto" w:fill="auto"/>
            <w:noWrap/>
            <w:vAlign w:val="bottom"/>
            <w:hideMark/>
          </w:tcPr>
          <w:p w14:paraId="4691965C" w14:textId="77777777" w:rsidR="0041474F" w:rsidRPr="00006E6E" w:rsidRDefault="0041474F" w:rsidP="00414444">
            <w:pPr>
              <w:spacing w:after="0" w:line="240" w:lineRule="auto"/>
              <w:rPr>
                <w:rFonts w:ascii="Times New Roman" w:eastAsia="Times New Roman" w:hAnsi="Times New Roman" w:cs="Times New Roman"/>
                <w:color w:val="000000"/>
              </w:rPr>
            </w:pPr>
            <w:r w:rsidRPr="00006E6E">
              <w:rPr>
                <w:rFonts w:ascii="Times New Roman" w:eastAsia="Times New Roman" w:hAnsi="Times New Roman" w:cs="Times New Roman"/>
                <w:color w:val="000000"/>
              </w:rPr>
              <w:t>large urban</w:t>
            </w:r>
          </w:p>
        </w:tc>
        <w:tc>
          <w:tcPr>
            <w:tcW w:w="2430" w:type="dxa"/>
            <w:tcBorders>
              <w:top w:val="nil"/>
              <w:left w:val="nil"/>
              <w:bottom w:val="nil"/>
              <w:right w:val="nil"/>
            </w:tcBorders>
            <w:shd w:val="clear" w:color="auto" w:fill="auto"/>
            <w:noWrap/>
            <w:vAlign w:val="bottom"/>
            <w:hideMark/>
          </w:tcPr>
          <w:p w14:paraId="5A42120D"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10</w:t>
            </w:r>
          </w:p>
        </w:tc>
        <w:tc>
          <w:tcPr>
            <w:tcW w:w="2516" w:type="dxa"/>
            <w:tcBorders>
              <w:top w:val="nil"/>
              <w:left w:val="nil"/>
              <w:bottom w:val="nil"/>
              <w:right w:val="nil"/>
            </w:tcBorders>
            <w:shd w:val="clear" w:color="auto" w:fill="auto"/>
            <w:noWrap/>
            <w:vAlign w:val="bottom"/>
            <w:hideMark/>
          </w:tcPr>
          <w:p w14:paraId="33BB5344"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w:t>
            </w:r>
          </w:p>
        </w:tc>
        <w:tc>
          <w:tcPr>
            <w:tcW w:w="1235" w:type="dxa"/>
            <w:tcBorders>
              <w:top w:val="nil"/>
              <w:left w:val="nil"/>
              <w:bottom w:val="nil"/>
              <w:right w:val="nil"/>
            </w:tcBorders>
            <w:shd w:val="clear" w:color="auto" w:fill="auto"/>
            <w:noWrap/>
            <w:vAlign w:val="bottom"/>
            <w:hideMark/>
          </w:tcPr>
          <w:p w14:paraId="347629AD"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0.537%</w:t>
            </w:r>
          </w:p>
        </w:tc>
      </w:tr>
      <w:tr w:rsidR="0041474F" w:rsidRPr="00006E6E" w14:paraId="5952FE9A" w14:textId="77777777" w:rsidTr="00414444">
        <w:trPr>
          <w:trHeight w:val="300"/>
        </w:trPr>
        <w:tc>
          <w:tcPr>
            <w:tcW w:w="3150" w:type="dxa"/>
            <w:tcBorders>
              <w:top w:val="nil"/>
              <w:left w:val="nil"/>
              <w:bottom w:val="nil"/>
              <w:right w:val="nil"/>
            </w:tcBorders>
            <w:shd w:val="clear" w:color="auto" w:fill="auto"/>
            <w:noWrap/>
            <w:vAlign w:val="bottom"/>
            <w:hideMark/>
          </w:tcPr>
          <w:p w14:paraId="3C08A37E" w14:textId="77777777" w:rsidR="0041474F" w:rsidRPr="00006E6E" w:rsidRDefault="0041474F" w:rsidP="00414444">
            <w:pPr>
              <w:spacing w:after="0" w:line="240" w:lineRule="auto"/>
              <w:rPr>
                <w:rFonts w:ascii="Times New Roman" w:eastAsia="Times New Roman" w:hAnsi="Times New Roman" w:cs="Times New Roman"/>
                <w:color w:val="000000"/>
              </w:rPr>
            </w:pPr>
            <w:r w:rsidRPr="00006E6E">
              <w:rPr>
                <w:rFonts w:ascii="Times New Roman" w:eastAsia="Times New Roman" w:hAnsi="Times New Roman" w:cs="Times New Roman"/>
                <w:color w:val="000000"/>
              </w:rPr>
              <w:t>small urban</w:t>
            </w:r>
          </w:p>
        </w:tc>
        <w:tc>
          <w:tcPr>
            <w:tcW w:w="2430" w:type="dxa"/>
            <w:tcBorders>
              <w:top w:val="nil"/>
              <w:left w:val="nil"/>
              <w:bottom w:val="nil"/>
              <w:right w:val="nil"/>
            </w:tcBorders>
            <w:shd w:val="clear" w:color="auto" w:fill="auto"/>
            <w:noWrap/>
            <w:vAlign w:val="bottom"/>
            <w:hideMark/>
          </w:tcPr>
          <w:p w14:paraId="3274E607"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10</w:t>
            </w:r>
          </w:p>
        </w:tc>
        <w:tc>
          <w:tcPr>
            <w:tcW w:w="2516" w:type="dxa"/>
            <w:tcBorders>
              <w:top w:val="nil"/>
              <w:left w:val="nil"/>
              <w:bottom w:val="nil"/>
              <w:right w:val="nil"/>
            </w:tcBorders>
            <w:shd w:val="clear" w:color="auto" w:fill="auto"/>
            <w:noWrap/>
            <w:vAlign w:val="bottom"/>
            <w:hideMark/>
          </w:tcPr>
          <w:p w14:paraId="49A9586F"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w:t>
            </w:r>
          </w:p>
        </w:tc>
        <w:tc>
          <w:tcPr>
            <w:tcW w:w="1235" w:type="dxa"/>
            <w:tcBorders>
              <w:top w:val="nil"/>
              <w:left w:val="nil"/>
              <w:bottom w:val="nil"/>
              <w:right w:val="nil"/>
            </w:tcBorders>
            <w:shd w:val="clear" w:color="auto" w:fill="auto"/>
            <w:noWrap/>
            <w:vAlign w:val="bottom"/>
            <w:hideMark/>
          </w:tcPr>
          <w:p w14:paraId="00B27584"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0.537%</w:t>
            </w:r>
          </w:p>
        </w:tc>
      </w:tr>
      <w:tr w:rsidR="0041474F" w:rsidRPr="00006E6E" w14:paraId="2D85F228" w14:textId="77777777" w:rsidTr="00414444">
        <w:trPr>
          <w:trHeight w:val="300"/>
        </w:trPr>
        <w:tc>
          <w:tcPr>
            <w:tcW w:w="3150" w:type="dxa"/>
            <w:tcBorders>
              <w:top w:val="nil"/>
              <w:left w:val="nil"/>
              <w:bottom w:val="nil"/>
              <w:right w:val="nil"/>
            </w:tcBorders>
            <w:shd w:val="clear" w:color="auto" w:fill="auto"/>
            <w:noWrap/>
            <w:vAlign w:val="bottom"/>
            <w:hideMark/>
          </w:tcPr>
          <w:p w14:paraId="5FFE35E2" w14:textId="77777777" w:rsidR="0041474F" w:rsidRPr="00006E6E" w:rsidRDefault="0041474F" w:rsidP="00414444">
            <w:pPr>
              <w:spacing w:after="0" w:line="240" w:lineRule="auto"/>
              <w:rPr>
                <w:rFonts w:ascii="Times New Roman" w:eastAsia="Times New Roman" w:hAnsi="Times New Roman" w:cs="Times New Roman"/>
                <w:color w:val="000000"/>
              </w:rPr>
            </w:pPr>
            <w:r w:rsidRPr="00006E6E">
              <w:rPr>
                <w:rFonts w:ascii="Times New Roman" w:eastAsia="Times New Roman" w:hAnsi="Times New Roman" w:cs="Times New Roman"/>
                <w:color w:val="000000"/>
              </w:rPr>
              <w:t>rural adjacent to metro</w:t>
            </w:r>
          </w:p>
        </w:tc>
        <w:tc>
          <w:tcPr>
            <w:tcW w:w="2430" w:type="dxa"/>
            <w:tcBorders>
              <w:top w:val="nil"/>
              <w:left w:val="nil"/>
              <w:bottom w:val="nil"/>
              <w:right w:val="nil"/>
            </w:tcBorders>
            <w:shd w:val="clear" w:color="auto" w:fill="auto"/>
            <w:noWrap/>
            <w:vAlign w:val="bottom"/>
            <w:hideMark/>
          </w:tcPr>
          <w:p w14:paraId="3665FF89"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9</w:t>
            </w:r>
          </w:p>
        </w:tc>
        <w:tc>
          <w:tcPr>
            <w:tcW w:w="2516" w:type="dxa"/>
            <w:tcBorders>
              <w:top w:val="nil"/>
              <w:left w:val="nil"/>
              <w:bottom w:val="nil"/>
              <w:right w:val="nil"/>
            </w:tcBorders>
            <w:shd w:val="clear" w:color="auto" w:fill="auto"/>
            <w:noWrap/>
            <w:vAlign w:val="bottom"/>
            <w:hideMark/>
          </w:tcPr>
          <w:p w14:paraId="0208FBD9"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2</w:t>
            </w:r>
          </w:p>
        </w:tc>
        <w:tc>
          <w:tcPr>
            <w:tcW w:w="1235" w:type="dxa"/>
            <w:tcBorders>
              <w:top w:val="nil"/>
              <w:left w:val="nil"/>
              <w:bottom w:val="nil"/>
              <w:right w:val="nil"/>
            </w:tcBorders>
            <w:shd w:val="clear" w:color="auto" w:fill="auto"/>
            <w:noWrap/>
            <w:vAlign w:val="bottom"/>
            <w:hideMark/>
          </w:tcPr>
          <w:p w14:paraId="2DB2557A"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2.686%</w:t>
            </w:r>
          </w:p>
        </w:tc>
      </w:tr>
      <w:tr w:rsidR="0041474F" w:rsidRPr="00006E6E" w14:paraId="3BD1F07B" w14:textId="77777777" w:rsidTr="00414444">
        <w:trPr>
          <w:trHeight w:val="300"/>
        </w:trPr>
        <w:tc>
          <w:tcPr>
            <w:tcW w:w="3150" w:type="dxa"/>
            <w:tcBorders>
              <w:top w:val="nil"/>
              <w:left w:val="nil"/>
              <w:bottom w:val="nil"/>
              <w:right w:val="nil"/>
            </w:tcBorders>
            <w:shd w:val="clear" w:color="auto" w:fill="auto"/>
            <w:noWrap/>
            <w:vAlign w:val="bottom"/>
            <w:hideMark/>
          </w:tcPr>
          <w:p w14:paraId="06A7A1EE" w14:textId="77777777" w:rsidR="0041474F" w:rsidRPr="00006E6E" w:rsidRDefault="0041474F" w:rsidP="00414444">
            <w:pPr>
              <w:spacing w:after="0" w:line="240" w:lineRule="auto"/>
              <w:rPr>
                <w:rFonts w:ascii="Times New Roman" w:eastAsia="Times New Roman" w:hAnsi="Times New Roman" w:cs="Times New Roman"/>
                <w:color w:val="000000"/>
              </w:rPr>
            </w:pPr>
            <w:r w:rsidRPr="00006E6E">
              <w:rPr>
                <w:rFonts w:ascii="Times New Roman" w:eastAsia="Times New Roman" w:hAnsi="Times New Roman" w:cs="Times New Roman"/>
                <w:color w:val="000000"/>
              </w:rPr>
              <w:t>rural nonadj</w:t>
            </w:r>
            <w:r>
              <w:rPr>
                <w:rFonts w:ascii="Times New Roman" w:eastAsia="Times New Roman" w:hAnsi="Times New Roman" w:cs="Times New Roman"/>
                <w:color w:val="000000"/>
              </w:rPr>
              <w:t>a</w:t>
            </w:r>
            <w:r w:rsidRPr="00006E6E">
              <w:rPr>
                <w:rFonts w:ascii="Times New Roman" w:eastAsia="Times New Roman" w:hAnsi="Times New Roman" w:cs="Times New Roman"/>
                <w:color w:val="000000"/>
              </w:rPr>
              <w:t>cent to metro</w:t>
            </w:r>
          </w:p>
        </w:tc>
        <w:tc>
          <w:tcPr>
            <w:tcW w:w="2430" w:type="dxa"/>
            <w:tcBorders>
              <w:top w:val="nil"/>
              <w:left w:val="nil"/>
              <w:bottom w:val="nil"/>
              <w:right w:val="nil"/>
            </w:tcBorders>
            <w:shd w:val="clear" w:color="auto" w:fill="auto"/>
            <w:noWrap/>
            <w:vAlign w:val="bottom"/>
            <w:hideMark/>
          </w:tcPr>
          <w:p w14:paraId="67FBE02E"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10</w:t>
            </w:r>
          </w:p>
        </w:tc>
        <w:tc>
          <w:tcPr>
            <w:tcW w:w="2516" w:type="dxa"/>
            <w:tcBorders>
              <w:top w:val="nil"/>
              <w:left w:val="nil"/>
              <w:bottom w:val="nil"/>
              <w:right w:val="nil"/>
            </w:tcBorders>
            <w:shd w:val="clear" w:color="auto" w:fill="auto"/>
            <w:noWrap/>
            <w:vAlign w:val="bottom"/>
            <w:hideMark/>
          </w:tcPr>
          <w:p w14:paraId="44D431CE"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w:t>
            </w:r>
          </w:p>
        </w:tc>
        <w:tc>
          <w:tcPr>
            <w:tcW w:w="1235" w:type="dxa"/>
            <w:tcBorders>
              <w:top w:val="nil"/>
              <w:left w:val="nil"/>
              <w:bottom w:val="nil"/>
              <w:right w:val="nil"/>
            </w:tcBorders>
            <w:shd w:val="clear" w:color="auto" w:fill="auto"/>
            <w:noWrap/>
            <w:vAlign w:val="bottom"/>
            <w:hideMark/>
          </w:tcPr>
          <w:p w14:paraId="1B8797A9"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0.537%</w:t>
            </w:r>
          </w:p>
        </w:tc>
      </w:tr>
      <w:tr w:rsidR="0041474F" w:rsidRPr="00006E6E" w14:paraId="2D13235A" w14:textId="77777777" w:rsidTr="00414444">
        <w:trPr>
          <w:trHeight w:val="300"/>
        </w:trPr>
        <w:tc>
          <w:tcPr>
            <w:tcW w:w="3150" w:type="dxa"/>
            <w:tcBorders>
              <w:top w:val="single" w:sz="4" w:space="0" w:color="auto"/>
              <w:left w:val="nil"/>
              <w:bottom w:val="single" w:sz="4" w:space="0" w:color="auto"/>
              <w:right w:val="nil"/>
            </w:tcBorders>
            <w:shd w:val="clear" w:color="auto" w:fill="auto"/>
            <w:noWrap/>
            <w:vAlign w:val="bottom"/>
            <w:hideMark/>
          </w:tcPr>
          <w:p w14:paraId="00038078" w14:textId="77777777" w:rsidR="0041474F" w:rsidRPr="00006E6E" w:rsidRDefault="0041474F" w:rsidP="00414444">
            <w:pPr>
              <w:spacing w:after="0" w:line="240" w:lineRule="auto"/>
              <w:rPr>
                <w:rFonts w:ascii="Times New Roman" w:eastAsia="Times New Roman" w:hAnsi="Times New Roman" w:cs="Times New Roman"/>
                <w:b/>
                <w:bCs/>
                <w:i/>
                <w:iCs/>
                <w:color w:val="000000"/>
              </w:rPr>
            </w:pPr>
            <w:r w:rsidRPr="00006E6E">
              <w:rPr>
                <w:rFonts w:ascii="Times New Roman" w:eastAsia="Times New Roman" w:hAnsi="Times New Roman" w:cs="Times New Roman"/>
                <w:b/>
                <w:bCs/>
                <w:i/>
                <w:iCs/>
                <w:color w:val="000000"/>
              </w:rPr>
              <w:t>whole sample at border</w:t>
            </w:r>
          </w:p>
        </w:tc>
        <w:tc>
          <w:tcPr>
            <w:tcW w:w="2430" w:type="dxa"/>
            <w:tcBorders>
              <w:top w:val="single" w:sz="4" w:space="0" w:color="auto"/>
              <w:left w:val="nil"/>
              <w:bottom w:val="single" w:sz="4" w:space="0" w:color="auto"/>
              <w:right w:val="nil"/>
            </w:tcBorders>
            <w:shd w:val="clear" w:color="auto" w:fill="auto"/>
            <w:noWrap/>
            <w:vAlign w:val="bottom"/>
            <w:hideMark/>
          </w:tcPr>
          <w:p w14:paraId="216430A5"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14</w:t>
            </w:r>
          </w:p>
        </w:tc>
        <w:tc>
          <w:tcPr>
            <w:tcW w:w="2516" w:type="dxa"/>
            <w:tcBorders>
              <w:top w:val="single" w:sz="4" w:space="0" w:color="auto"/>
              <w:left w:val="nil"/>
              <w:bottom w:val="single" w:sz="4" w:space="0" w:color="auto"/>
              <w:right w:val="nil"/>
            </w:tcBorders>
            <w:shd w:val="clear" w:color="auto" w:fill="auto"/>
            <w:noWrap/>
            <w:vAlign w:val="bottom"/>
            <w:hideMark/>
          </w:tcPr>
          <w:p w14:paraId="1BAAF480"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1</w:t>
            </w:r>
          </w:p>
        </w:tc>
        <w:tc>
          <w:tcPr>
            <w:tcW w:w="1235" w:type="dxa"/>
            <w:tcBorders>
              <w:top w:val="single" w:sz="4" w:space="0" w:color="auto"/>
              <w:left w:val="nil"/>
              <w:bottom w:val="single" w:sz="4" w:space="0" w:color="auto"/>
              <w:right w:val="nil"/>
            </w:tcBorders>
            <w:shd w:val="clear" w:color="auto" w:fill="auto"/>
            <w:noWrap/>
            <w:vAlign w:val="bottom"/>
            <w:hideMark/>
          </w:tcPr>
          <w:p w14:paraId="0872898A" w14:textId="77777777" w:rsidR="0041474F" w:rsidRPr="00006E6E" w:rsidRDefault="0041474F" w:rsidP="00414444">
            <w:pPr>
              <w:spacing w:after="0" w:line="240" w:lineRule="auto"/>
              <w:jc w:val="center"/>
              <w:rPr>
                <w:rFonts w:ascii="Times New Roman" w:eastAsia="Times New Roman" w:hAnsi="Times New Roman" w:cs="Times New Roman"/>
                <w:color w:val="000000"/>
              </w:rPr>
            </w:pPr>
            <w:r w:rsidRPr="00006E6E">
              <w:rPr>
                <w:rFonts w:ascii="Times New Roman" w:eastAsia="Times New Roman" w:hAnsi="Times New Roman" w:cs="Times New Roman"/>
                <w:color w:val="000000"/>
              </w:rPr>
              <w:t>0.046%</w:t>
            </w:r>
          </w:p>
        </w:tc>
      </w:tr>
      <w:tr w:rsidR="0041474F" w:rsidRPr="00006E6E" w14:paraId="7DFB6FCA" w14:textId="77777777" w:rsidTr="00414444">
        <w:trPr>
          <w:trHeight w:val="300"/>
        </w:trPr>
        <w:tc>
          <w:tcPr>
            <w:tcW w:w="3150" w:type="dxa"/>
            <w:tcBorders>
              <w:top w:val="nil"/>
              <w:left w:val="nil"/>
              <w:bottom w:val="single" w:sz="4" w:space="0" w:color="auto"/>
              <w:right w:val="nil"/>
            </w:tcBorders>
            <w:shd w:val="clear" w:color="auto" w:fill="auto"/>
            <w:noWrap/>
            <w:vAlign w:val="bottom"/>
            <w:hideMark/>
          </w:tcPr>
          <w:p w14:paraId="523FF5F8" w14:textId="77777777" w:rsidR="0041474F" w:rsidRPr="00006E6E" w:rsidRDefault="0041474F" w:rsidP="00414444">
            <w:pPr>
              <w:spacing w:after="0" w:line="240" w:lineRule="auto"/>
              <w:rPr>
                <w:rFonts w:ascii="Times New Roman" w:eastAsia="Times New Roman" w:hAnsi="Times New Roman" w:cs="Times New Roman"/>
                <w:b/>
                <w:bCs/>
                <w:i/>
                <w:iCs/>
                <w:color w:val="000000"/>
              </w:rPr>
            </w:pPr>
            <w:r w:rsidRPr="00006E6E">
              <w:rPr>
                <w:rFonts w:ascii="Times New Roman" w:eastAsia="Times New Roman" w:hAnsi="Times New Roman" w:cs="Times New Roman"/>
                <w:b/>
                <w:bCs/>
                <w:i/>
                <w:iCs/>
                <w:color w:val="000000"/>
              </w:rPr>
              <w:t>Sector at border</w:t>
            </w:r>
          </w:p>
        </w:tc>
        <w:tc>
          <w:tcPr>
            <w:tcW w:w="2430" w:type="dxa"/>
            <w:tcBorders>
              <w:top w:val="nil"/>
              <w:left w:val="nil"/>
              <w:bottom w:val="single" w:sz="4" w:space="0" w:color="auto"/>
              <w:right w:val="nil"/>
            </w:tcBorders>
            <w:shd w:val="clear" w:color="auto" w:fill="auto"/>
            <w:noWrap/>
            <w:vAlign w:val="bottom"/>
            <w:hideMark/>
          </w:tcPr>
          <w:p w14:paraId="7ACC0B1C" w14:textId="77777777" w:rsidR="0041474F" w:rsidRPr="00006E6E" w:rsidRDefault="0041474F" w:rsidP="00414444">
            <w:pPr>
              <w:spacing w:after="0" w:line="240" w:lineRule="auto"/>
              <w:jc w:val="center"/>
              <w:rPr>
                <w:rFonts w:ascii="Calibri" w:eastAsia="Times New Roman" w:hAnsi="Calibri" w:cs="Times New Roman"/>
                <w:color w:val="000000"/>
              </w:rPr>
            </w:pPr>
          </w:p>
        </w:tc>
        <w:tc>
          <w:tcPr>
            <w:tcW w:w="2516" w:type="dxa"/>
            <w:tcBorders>
              <w:top w:val="nil"/>
              <w:left w:val="nil"/>
              <w:bottom w:val="single" w:sz="4" w:space="0" w:color="auto"/>
              <w:right w:val="nil"/>
            </w:tcBorders>
            <w:shd w:val="clear" w:color="auto" w:fill="auto"/>
            <w:noWrap/>
            <w:vAlign w:val="bottom"/>
            <w:hideMark/>
          </w:tcPr>
          <w:p w14:paraId="00D33BCB" w14:textId="77777777" w:rsidR="0041474F" w:rsidRPr="00006E6E" w:rsidRDefault="0041474F" w:rsidP="00414444">
            <w:pPr>
              <w:spacing w:after="0" w:line="240" w:lineRule="auto"/>
              <w:jc w:val="center"/>
              <w:rPr>
                <w:rFonts w:ascii="Calibri" w:eastAsia="Times New Roman" w:hAnsi="Calibri" w:cs="Times New Roman"/>
                <w:color w:val="000000"/>
              </w:rPr>
            </w:pPr>
          </w:p>
        </w:tc>
        <w:tc>
          <w:tcPr>
            <w:tcW w:w="1235" w:type="dxa"/>
            <w:tcBorders>
              <w:top w:val="nil"/>
              <w:left w:val="nil"/>
              <w:bottom w:val="single" w:sz="4" w:space="0" w:color="auto"/>
              <w:right w:val="nil"/>
            </w:tcBorders>
            <w:shd w:val="clear" w:color="auto" w:fill="auto"/>
            <w:noWrap/>
            <w:vAlign w:val="bottom"/>
            <w:hideMark/>
          </w:tcPr>
          <w:p w14:paraId="42A98FB8" w14:textId="77777777" w:rsidR="0041474F" w:rsidRPr="00006E6E" w:rsidRDefault="0041474F" w:rsidP="00414444">
            <w:pPr>
              <w:spacing w:after="0" w:line="240" w:lineRule="auto"/>
              <w:jc w:val="center"/>
              <w:rPr>
                <w:rFonts w:ascii="Calibri" w:eastAsia="Times New Roman" w:hAnsi="Calibri" w:cs="Times New Roman"/>
                <w:color w:val="000000"/>
              </w:rPr>
            </w:pPr>
          </w:p>
        </w:tc>
      </w:tr>
      <w:tr w:rsidR="0041474F" w:rsidRPr="003709AB" w14:paraId="5BE596D6" w14:textId="77777777" w:rsidTr="00414444">
        <w:trPr>
          <w:trHeight w:val="300"/>
        </w:trPr>
        <w:tc>
          <w:tcPr>
            <w:tcW w:w="3150" w:type="dxa"/>
            <w:tcBorders>
              <w:top w:val="nil"/>
              <w:left w:val="nil"/>
              <w:bottom w:val="nil"/>
              <w:right w:val="nil"/>
            </w:tcBorders>
            <w:shd w:val="clear" w:color="auto" w:fill="auto"/>
            <w:noWrap/>
            <w:vAlign w:val="bottom"/>
            <w:hideMark/>
          </w:tcPr>
          <w:p w14:paraId="31FC9DE8"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Utility</w:t>
            </w:r>
          </w:p>
        </w:tc>
        <w:tc>
          <w:tcPr>
            <w:tcW w:w="2430" w:type="dxa"/>
            <w:tcBorders>
              <w:top w:val="nil"/>
              <w:left w:val="nil"/>
              <w:bottom w:val="nil"/>
              <w:right w:val="nil"/>
            </w:tcBorders>
            <w:shd w:val="clear" w:color="auto" w:fill="auto"/>
            <w:noWrap/>
            <w:vAlign w:val="bottom"/>
            <w:hideMark/>
          </w:tcPr>
          <w:p w14:paraId="43429B22"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10</w:t>
            </w:r>
          </w:p>
        </w:tc>
        <w:tc>
          <w:tcPr>
            <w:tcW w:w="2516" w:type="dxa"/>
            <w:tcBorders>
              <w:top w:val="nil"/>
              <w:left w:val="nil"/>
              <w:bottom w:val="nil"/>
              <w:right w:val="nil"/>
            </w:tcBorders>
            <w:shd w:val="clear" w:color="auto" w:fill="auto"/>
            <w:noWrap/>
            <w:vAlign w:val="bottom"/>
            <w:hideMark/>
          </w:tcPr>
          <w:p w14:paraId="6D4636A0"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5</w:t>
            </w:r>
          </w:p>
        </w:tc>
        <w:tc>
          <w:tcPr>
            <w:tcW w:w="1235" w:type="dxa"/>
            <w:tcBorders>
              <w:top w:val="nil"/>
              <w:left w:val="nil"/>
              <w:bottom w:val="nil"/>
              <w:right w:val="nil"/>
            </w:tcBorders>
            <w:shd w:val="clear" w:color="auto" w:fill="auto"/>
            <w:noWrap/>
            <w:vAlign w:val="bottom"/>
            <w:hideMark/>
          </w:tcPr>
          <w:p w14:paraId="39AA78B5"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9.164%</w:t>
            </w:r>
          </w:p>
        </w:tc>
      </w:tr>
      <w:tr w:rsidR="0041474F" w:rsidRPr="003709AB" w14:paraId="6115AA2D" w14:textId="77777777" w:rsidTr="00414444">
        <w:trPr>
          <w:trHeight w:val="300"/>
        </w:trPr>
        <w:tc>
          <w:tcPr>
            <w:tcW w:w="3150" w:type="dxa"/>
            <w:tcBorders>
              <w:top w:val="nil"/>
              <w:left w:val="nil"/>
              <w:bottom w:val="nil"/>
              <w:right w:val="nil"/>
            </w:tcBorders>
            <w:shd w:val="clear" w:color="auto" w:fill="auto"/>
            <w:noWrap/>
            <w:vAlign w:val="bottom"/>
            <w:hideMark/>
          </w:tcPr>
          <w:p w14:paraId="11D87CD7"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Construction</w:t>
            </w:r>
          </w:p>
        </w:tc>
        <w:tc>
          <w:tcPr>
            <w:tcW w:w="2430" w:type="dxa"/>
            <w:tcBorders>
              <w:top w:val="nil"/>
              <w:left w:val="nil"/>
              <w:bottom w:val="nil"/>
              <w:right w:val="nil"/>
            </w:tcBorders>
            <w:shd w:val="clear" w:color="auto" w:fill="auto"/>
            <w:noWrap/>
            <w:vAlign w:val="bottom"/>
            <w:hideMark/>
          </w:tcPr>
          <w:p w14:paraId="393A0991"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14</w:t>
            </w:r>
          </w:p>
        </w:tc>
        <w:tc>
          <w:tcPr>
            <w:tcW w:w="2516" w:type="dxa"/>
            <w:tcBorders>
              <w:top w:val="nil"/>
              <w:left w:val="nil"/>
              <w:bottom w:val="nil"/>
              <w:right w:val="nil"/>
            </w:tcBorders>
            <w:shd w:val="clear" w:color="auto" w:fill="auto"/>
            <w:noWrap/>
            <w:vAlign w:val="bottom"/>
            <w:hideMark/>
          </w:tcPr>
          <w:p w14:paraId="028DC1C4"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w:t>
            </w:r>
          </w:p>
        </w:tc>
        <w:tc>
          <w:tcPr>
            <w:tcW w:w="1235" w:type="dxa"/>
            <w:tcBorders>
              <w:top w:val="nil"/>
              <w:left w:val="nil"/>
              <w:bottom w:val="nil"/>
              <w:right w:val="nil"/>
            </w:tcBorders>
            <w:shd w:val="clear" w:color="auto" w:fill="auto"/>
            <w:noWrap/>
            <w:vAlign w:val="bottom"/>
            <w:hideMark/>
          </w:tcPr>
          <w:p w14:paraId="134F37A0"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0.046%</w:t>
            </w:r>
          </w:p>
        </w:tc>
      </w:tr>
      <w:tr w:rsidR="0041474F" w:rsidRPr="003709AB" w14:paraId="3C2BE6E4" w14:textId="77777777" w:rsidTr="00414444">
        <w:trPr>
          <w:trHeight w:val="300"/>
        </w:trPr>
        <w:tc>
          <w:tcPr>
            <w:tcW w:w="3150" w:type="dxa"/>
            <w:tcBorders>
              <w:top w:val="nil"/>
              <w:left w:val="nil"/>
              <w:bottom w:val="nil"/>
              <w:right w:val="nil"/>
            </w:tcBorders>
            <w:shd w:val="clear" w:color="auto" w:fill="auto"/>
            <w:noWrap/>
            <w:vAlign w:val="bottom"/>
            <w:hideMark/>
          </w:tcPr>
          <w:p w14:paraId="172E61E8"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Manufacturing</w:t>
            </w:r>
          </w:p>
        </w:tc>
        <w:tc>
          <w:tcPr>
            <w:tcW w:w="2430" w:type="dxa"/>
            <w:tcBorders>
              <w:top w:val="nil"/>
              <w:left w:val="nil"/>
              <w:bottom w:val="nil"/>
              <w:right w:val="nil"/>
            </w:tcBorders>
            <w:shd w:val="clear" w:color="auto" w:fill="auto"/>
            <w:noWrap/>
            <w:vAlign w:val="bottom"/>
            <w:hideMark/>
          </w:tcPr>
          <w:p w14:paraId="696EC7C9"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14</w:t>
            </w:r>
          </w:p>
        </w:tc>
        <w:tc>
          <w:tcPr>
            <w:tcW w:w="2516" w:type="dxa"/>
            <w:tcBorders>
              <w:top w:val="nil"/>
              <w:left w:val="nil"/>
              <w:bottom w:val="nil"/>
              <w:right w:val="nil"/>
            </w:tcBorders>
            <w:shd w:val="clear" w:color="auto" w:fill="auto"/>
            <w:noWrap/>
            <w:vAlign w:val="bottom"/>
            <w:hideMark/>
          </w:tcPr>
          <w:p w14:paraId="59F3674C"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w:t>
            </w:r>
          </w:p>
        </w:tc>
        <w:tc>
          <w:tcPr>
            <w:tcW w:w="1235" w:type="dxa"/>
            <w:tcBorders>
              <w:top w:val="nil"/>
              <w:left w:val="nil"/>
              <w:bottom w:val="nil"/>
              <w:right w:val="nil"/>
            </w:tcBorders>
            <w:shd w:val="clear" w:color="auto" w:fill="auto"/>
            <w:noWrap/>
            <w:vAlign w:val="bottom"/>
            <w:hideMark/>
          </w:tcPr>
          <w:p w14:paraId="69CEC36C"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0.046%</w:t>
            </w:r>
          </w:p>
        </w:tc>
      </w:tr>
      <w:tr w:rsidR="0041474F" w:rsidRPr="003709AB" w14:paraId="26CC2315" w14:textId="77777777" w:rsidTr="00414444">
        <w:trPr>
          <w:trHeight w:val="315"/>
        </w:trPr>
        <w:tc>
          <w:tcPr>
            <w:tcW w:w="3150" w:type="dxa"/>
            <w:tcBorders>
              <w:top w:val="nil"/>
              <w:left w:val="nil"/>
              <w:bottom w:val="nil"/>
              <w:right w:val="nil"/>
            </w:tcBorders>
            <w:shd w:val="clear" w:color="auto" w:fill="auto"/>
            <w:noWrap/>
            <w:vAlign w:val="bottom"/>
            <w:hideMark/>
          </w:tcPr>
          <w:p w14:paraId="7B459ECD"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Wholesale trade</w:t>
            </w:r>
          </w:p>
        </w:tc>
        <w:tc>
          <w:tcPr>
            <w:tcW w:w="2430" w:type="dxa"/>
            <w:tcBorders>
              <w:top w:val="nil"/>
              <w:left w:val="nil"/>
              <w:bottom w:val="nil"/>
              <w:right w:val="nil"/>
            </w:tcBorders>
            <w:shd w:val="clear" w:color="auto" w:fill="auto"/>
            <w:noWrap/>
            <w:vAlign w:val="bottom"/>
            <w:hideMark/>
          </w:tcPr>
          <w:p w14:paraId="38EA26D8"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13</w:t>
            </w:r>
          </w:p>
        </w:tc>
        <w:tc>
          <w:tcPr>
            <w:tcW w:w="2516" w:type="dxa"/>
            <w:tcBorders>
              <w:top w:val="nil"/>
              <w:left w:val="nil"/>
              <w:bottom w:val="nil"/>
              <w:right w:val="nil"/>
            </w:tcBorders>
            <w:shd w:val="clear" w:color="auto" w:fill="auto"/>
            <w:noWrap/>
            <w:vAlign w:val="bottom"/>
            <w:hideMark/>
          </w:tcPr>
          <w:p w14:paraId="09E0F66D"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2</w:t>
            </w:r>
          </w:p>
        </w:tc>
        <w:tc>
          <w:tcPr>
            <w:tcW w:w="1235" w:type="dxa"/>
            <w:tcBorders>
              <w:top w:val="nil"/>
              <w:left w:val="nil"/>
              <w:bottom w:val="nil"/>
              <w:right w:val="nil"/>
            </w:tcBorders>
            <w:shd w:val="clear" w:color="auto" w:fill="auto"/>
            <w:noWrap/>
            <w:vAlign w:val="bottom"/>
            <w:hideMark/>
          </w:tcPr>
          <w:p w14:paraId="165A71CA"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0.320%</w:t>
            </w:r>
          </w:p>
        </w:tc>
      </w:tr>
      <w:tr w:rsidR="0041474F" w:rsidRPr="003709AB" w14:paraId="41961B56" w14:textId="77777777" w:rsidTr="00414444">
        <w:trPr>
          <w:trHeight w:val="315"/>
        </w:trPr>
        <w:tc>
          <w:tcPr>
            <w:tcW w:w="3150" w:type="dxa"/>
            <w:tcBorders>
              <w:top w:val="nil"/>
              <w:left w:val="nil"/>
              <w:bottom w:val="nil"/>
              <w:right w:val="nil"/>
            </w:tcBorders>
            <w:shd w:val="clear" w:color="auto" w:fill="auto"/>
            <w:noWrap/>
            <w:vAlign w:val="bottom"/>
          </w:tcPr>
          <w:p w14:paraId="006AA829"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Retail trade</w:t>
            </w:r>
          </w:p>
        </w:tc>
        <w:tc>
          <w:tcPr>
            <w:tcW w:w="2430" w:type="dxa"/>
            <w:tcBorders>
              <w:top w:val="nil"/>
              <w:left w:val="nil"/>
              <w:bottom w:val="nil"/>
              <w:right w:val="nil"/>
            </w:tcBorders>
            <w:shd w:val="clear" w:color="auto" w:fill="auto"/>
            <w:noWrap/>
            <w:vAlign w:val="bottom"/>
          </w:tcPr>
          <w:p w14:paraId="16C1E3F8"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13</w:t>
            </w:r>
          </w:p>
        </w:tc>
        <w:tc>
          <w:tcPr>
            <w:tcW w:w="2516" w:type="dxa"/>
            <w:tcBorders>
              <w:top w:val="nil"/>
              <w:left w:val="nil"/>
              <w:bottom w:val="nil"/>
              <w:right w:val="nil"/>
            </w:tcBorders>
            <w:shd w:val="clear" w:color="auto" w:fill="auto"/>
            <w:noWrap/>
            <w:vAlign w:val="bottom"/>
          </w:tcPr>
          <w:p w14:paraId="275367FB"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2</w:t>
            </w:r>
          </w:p>
        </w:tc>
        <w:tc>
          <w:tcPr>
            <w:tcW w:w="1235" w:type="dxa"/>
            <w:tcBorders>
              <w:top w:val="nil"/>
              <w:left w:val="nil"/>
              <w:bottom w:val="nil"/>
              <w:right w:val="nil"/>
            </w:tcBorders>
            <w:shd w:val="clear" w:color="auto" w:fill="auto"/>
            <w:noWrap/>
            <w:vAlign w:val="bottom"/>
          </w:tcPr>
          <w:p w14:paraId="45C8C0B8"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0.320%</w:t>
            </w:r>
          </w:p>
        </w:tc>
      </w:tr>
      <w:tr w:rsidR="0041474F" w:rsidRPr="003709AB" w14:paraId="305BEA7E" w14:textId="77777777" w:rsidTr="00414444">
        <w:trPr>
          <w:trHeight w:val="315"/>
        </w:trPr>
        <w:tc>
          <w:tcPr>
            <w:tcW w:w="3150" w:type="dxa"/>
            <w:tcBorders>
              <w:top w:val="nil"/>
              <w:left w:val="nil"/>
              <w:bottom w:val="nil"/>
              <w:right w:val="nil"/>
            </w:tcBorders>
            <w:shd w:val="clear" w:color="auto" w:fill="auto"/>
            <w:noWrap/>
            <w:vAlign w:val="bottom"/>
          </w:tcPr>
          <w:p w14:paraId="36A39526"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Transportation</w:t>
            </w:r>
          </w:p>
        </w:tc>
        <w:tc>
          <w:tcPr>
            <w:tcW w:w="2430" w:type="dxa"/>
            <w:tcBorders>
              <w:top w:val="nil"/>
              <w:left w:val="nil"/>
              <w:bottom w:val="nil"/>
              <w:right w:val="nil"/>
            </w:tcBorders>
            <w:shd w:val="clear" w:color="auto" w:fill="auto"/>
            <w:noWrap/>
            <w:vAlign w:val="bottom"/>
          </w:tcPr>
          <w:p w14:paraId="3C9DA3A7"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13</w:t>
            </w:r>
          </w:p>
        </w:tc>
        <w:tc>
          <w:tcPr>
            <w:tcW w:w="2516" w:type="dxa"/>
            <w:tcBorders>
              <w:top w:val="nil"/>
              <w:left w:val="nil"/>
              <w:bottom w:val="nil"/>
              <w:right w:val="nil"/>
            </w:tcBorders>
            <w:shd w:val="clear" w:color="auto" w:fill="auto"/>
            <w:noWrap/>
            <w:vAlign w:val="bottom"/>
          </w:tcPr>
          <w:p w14:paraId="069C1723"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2</w:t>
            </w:r>
          </w:p>
        </w:tc>
        <w:tc>
          <w:tcPr>
            <w:tcW w:w="1235" w:type="dxa"/>
            <w:tcBorders>
              <w:top w:val="nil"/>
              <w:left w:val="nil"/>
              <w:bottom w:val="nil"/>
              <w:right w:val="nil"/>
            </w:tcBorders>
            <w:shd w:val="clear" w:color="auto" w:fill="auto"/>
            <w:noWrap/>
            <w:vAlign w:val="bottom"/>
          </w:tcPr>
          <w:p w14:paraId="2D30488C"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0.320%</w:t>
            </w:r>
          </w:p>
        </w:tc>
      </w:tr>
      <w:tr w:rsidR="0041474F" w:rsidRPr="003709AB" w14:paraId="2BB0D875" w14:textId="77777777" w:rsidTr="00414444">
        <w:trPr>
          <w:trHeight w:val="315"/>
        </w:trPr>
        <w:tc>
          <w:tcPr>
            <w:tcW w:w="3150" w:type="dxa"/>
            <w:tcBorders>
              <w:top w:val="nil"/>
              <w:left w:val="nil"/>
              <w:bottom w:val="nil"/>
              <w:right w:val="nil"/>
            </w:tcBorders>
            <w:shd w:val="clear" w:color="auto" w:fill="auto"/>
            <w:noWrap/>
            <w:vAlign w:val="bottom"/>
          </w:tcPr>
          <w:p w14:paraId="513FB020"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Information</w:t>
            </w:r>
          </w:p>
        </w:tc>
        <w:tc>
          <w:tcPr>
            <w:tcW w:w="2430" w:type="dxa"/>
            <w:tcBorders>
              <w:top w:val="nil"/>
              <w:left w:val="nil"/>
              <w:bottom w:val="nil"/>
              <w:right w:val="nil"/>
            </w:tcBorders>
            <w:shd w:val="clear" w:color="auto" w:fill="auto"/>
            <w:noWrap/>
            <w:vAlign w:val="bottom"/>
          </w:tcPr>
          <w:p w14:paraId="135498FD"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14</w:t>
            </w:r>
          </w:p>
        </w:tc>
        <w:tc>
          <w:tcPr>
            <w:tcW w:w="2516" w:type="dxa"/>
            <w:tcBorders>
              <w:top w:val="nil"/>
              <w:left w:val="nil"/>
              <w:bottom w:val="nil"/>
              <w:right w:val="nil"/>
            </w:tcBorders>
            <w:shd w:val="clear" w:color="auto" w:fill="auto"/>
            <w:noWrap/>
            <w:vAlign w:val="bottom"/>
          </w:tcPr>
          <w:p w14:paraId="2F7DE1D3"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w:t>
            </w:r>
          </w:p>
        </w:tc>
        <w:tc>
          <w:tcPr>
            <w:tcW w:w="1235" w:type="dxa"/>
            <w:tcBorders>
              <w:top w:val="nil"/>
              <w:left w:val="nil"/>
              <w:bottom w:val="nil"/>
              <w:right w:val="nil"/>
            </w:tcBorders>
            <w:shd w:val="clear" w:color="auto" w:fill="auto"/>
            <w:noWrap/>
            <w:vAlign w:val="bottom"/>
          </w:tcPr>
          <w:p w14:paraId="0B4D332C"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0.046%</w:t>
            </w:r>
          </w:p>
        </w:tc>
      </w:tr>
      <w:tr w:rsidR="0041474F" w:rsidRPr="003709AB" w14:paraId="4CC65CC3" w14:textId="77777777" w:rsidTr="00414444">
        <w:trPr>
          <w:trHeight w:val="315"/>
        </w:trPr>
        <w:tc>
          <w:tcPr>
            <w:tcW w:w="3150" w:type="dxa"/>
            <w:tcBorders>
              <w:top w:val="nil"/>
              <w:left w:val="nil"/>
              <w:bottom w:val="nil"/>
              <w:right w:val="nil"/>
            </w:tcBorders>
            <w:shd w:val="clear" w:color="auto" w:fill="auto"/>
            <w:noWrap/>
            <w:vAlign w:val="bottom"/>
          </w:tcPr>
          <w:p w14:paraId="3A6CC032"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Finance insurance</w:t>
            </w:r>
          </w:p>
        </w:tc>
        <w:tc>
          <w:tcPr>
            <w:tcW w:w="2430" w:type="dxa"/>
            <w:tcBorders>
              <w:top w:val="nil"/>
              <w:left w:val="nil"/>
              <w:bottom w:val="nil"/>
              <w:right w:val="nil"/>
            </w:tcBorders>
            <w:shd w:val="clear" w:color="auto" w:fill="auto"/>
            <w:noWrap/>
            <w:vAlign w:val="bottom"/>
          </w:tcPr>
          <w:p w14:paraId="791600C6"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13</w:t>
            </w:r>
          </w:p>
        </w:tc>
        <w:tc>
          <w:tcPr>
            <w:tcW w:w="2516" w:type="dxa"/>
            <w:tcBorders>
              <w:top w:val="nil"/>
              <w:left w:val="nil"/>
              <w:bottom w:val="nil"/>
              <w:right w:val="nil"/>
            </w:tcBorders>
            <w:shd w:val="clear" w:color="auto" w:fill="auto"/>
            <w:noWrap/>
            <w:vAlign w:val="bottom"/>
          </w:tcPr>
          <w:p w14:paraId="5C289820"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2</w:t>
            </w:r>
          </w:p>
        </w:tc>
        <w:tc>
          <w:tcPr>
            <w:tcW w:w="1235" w:type="dxa"/>
            <w:tcBorders>
              <w:top w:val="nil"/>
              <w:left w:val="nil"/>
              <w:bottom w:val="nil"/>
              <w:right w:val="nil"/>
            </w:tcBorders>
            <w:shd w:val="clear" w:color="auto" w:fill="auto"/>
            <w:noWrap/>
            <w:vAlign w:val="bottom"/>
          </w:tcPr>
          <w:p w14:paraId="1C60E88E"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0.320%</w:t>
            </w:r>
          </w:p>
        </w:tc>
      </w:tr>
      <w:tr w:rsidR="0041474F" w:rsidRPr="003709AB" w14:paraId="300B6FBA" w14:textId="77777777" w:rsidTr="00414444">
        <w:trPr>
          <w:trHeight w:val="315"/>
        </w:trPr>
        <w:tc>
          <w:tcPr>
            <w:tcW w:w="3150" w:type="dxa"/>
            <w:tcBorders>
              <w:top w:val="nil"/>
              <w:left w:val="nil"/>
              <w:bottom w:val="nil"/>
              <w:right w:val="nil"/>
            </w:tcBorders>
            <w:shd w:val="clear" w:color="auto" w:fill="auto"/>
            <w:noWrap/>
            <w:vAlign w:val="bottom"/>
          </w:tcPr>
          <w:p w14:paraId="70E1821F"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Management</w:t>
            </w:r>
          </w:p>
        </w:tc>
        <w:tc>
          <w:tcPr>
            <w:tcW w:w="2430" w:type="dxa"/>
            <w:tcBorders>
              <w:top w:val="nil"/>
              <w:left w:val="nil"/>
              <w:bottom w:val="nil"/>
              <w:right w:val="nil"/>
            </w:tcBorders>
            <w:shd w:val="clear" w:color="auto" w:fill="auto"/>
            <w:noWrap/>
            <w:vAlign w:val="bottom"/>
          </w:tcPr>
          <w:p w14:paraId="1649E4F0"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13</w:t>
            </w:r>
          </w:p>
        </w:tc>
        <w:tc>
          <w:tcPr>
            <w:tcW w:w="2516" w:type="dxa"/>
            <w:tcBorders>
              <w:top w:val="nil"/>
              <w:left w:val="nil"/>
              <w:bottom w:val="nil"/>
              <w:right w:val="nil"/>
            </w:tcBorders>
            <w:shd w:val="clear" w:color="auto" w:fill="auto"/>
            <w:noWrap/>
            <w:vAlign w:val="bottom"/>
          </w:tcPr>
          <w:p w14:paraId="2BE08077"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2</w:t>
            </w:r>
          </w:p>
        </w:tc>
        <w:tc>
          <w:tcPr>
            <w:tcW w:w="1235" w:type="dxa"/>
            <w:tcBorders>
              <w:top w:val="nil"/>
              <w:left w:val="nil"/>
              <w:bottom w:val="nil"/>
              <w:right w:val="nil"/>
            </w:tcBorders>
            <w:shd w:val="clear" w:color="auto" w:fill="auto"/>
            <w:noWrap/>
            <w:vAlign w:val="bottom"/>
          </w:tcPr>
          <w:p w14:paraId="5EAD0E53"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0.320%</w:t>
            </w:r>
          </w:p>
        </w:tc>
      </w:tr>
      <w:tr w:rsidR="0041474F" w:rsidRPr="003709AB" w14:paraId="52EEFD3F" w14:textId="77777777" w:rsidTr="00414444">
        <w:trPr>
          <w:trHeight w:val="315"/>
        </w:trPr>
        <w:tc>
          <w:tcPr>
            <w:tcW w:w="3150" w:type="dxa"/>
            <w:tcBorders>
              <w:top w:val="nil"/>
              <w:left w:val="nil"/>
              <w:bottom w:val="nil"/>
              <w:right w:val="nil"/>
            </w:tcBorders>
            <w:shd w:val="clear" w:color="auto" w:fill="auto"/>
            <w:noWrap/>
            <w:vAlign w:val="bottom"/>
          </w:tcPr>
          <w:p w14:paraId="41CA09C9"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Real estate</w:t>
            </w:r>
          </w:p>
        </w:tc>
        <w:tc>
          <w:tcPr>
            <w:tcW w:w="2430" w:type="dxa"/>
            <w:tcBorders>
              <w:top w:val="nil"/>
              <w:left w:val="nil"/>
              <w:bottom w:val="nil"/>
              <w:right w:val="nil"/>
            </w:tcBorders>
            <w:shd w:val="clear" w:color="auto" w:fill="auto"/>
            <w:noWrap/>
            <w:vAlign w:val="bottom"/>
          </w:tcPr>
          <w:p w14:paraId="7EE64E57"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14</w:t>
            </w:r>
          </w:p>
        </w:tc>
        <w:tc>
          <w:tcPr>
            <w:tcW w:w="2516" w:type="dxa"/>
            <w:tcBorders>
              <w:top w:val="nil"/>
              <w:left w:val="nil"/>
              <w:bottom w:val="nil"/>
              <w:right w:val="nil"/>
            </w:tcBorders>
            <w:shd w:val="clear" w:color="auto" w:fill="auto"/>
            <w:noWrap/>
            <w:vAlign w:val="bottom"/>
          </w:tcPr>
          <w:p w14:paraId="64585624"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w:t>
            </w:r>
          </w:p>
        </w:tc>
        <w:tc>
          <w:tcPr>
            <w:tcW w:w="1235" w:type="dxa"/>
            <w:tcBorders>
              <w:top w:val="nil"/>
              <w:left w:val="nil"/>
              <w:bottom w:val="nil"/>
              <w:right w:val="nil"/>
            </w:tcBorders>
            <w:shd w:val="clear" w:color="auto" w:fill="auto"/>
            <w:noWrap/>
            <w:vAlign w:val="bottom"/>
          </w:tcPr>
          <w:p w14:paraId="2BED8AB5"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0.046%</w:t>
            </w:r>
          </w:p>
        </w:tc>
      </w:tr>
      <w:tr w:rsidR="0041474F" w:rsidRPr="003709AB" w14:paraId="0C84479E" w14:textId="77777777" w:rsidTr="00414444">
        <w:trPr>
          <w:trHeight w:val="315"/>
        </w:trPr>
        <w:tc>
          <w:tcPr>
            <w:tcW w:w="3150" w:type="dxa"/>
            <w:tcBorders>
              <w:top w:val="nil"/>
              <w:left w:val="nil"/>
              <w:bottom w:val="nil"/>
              <w:right w:val="nil"/>
            </w:tcBorders>
            <w:shd w:val="clear" w:color="auto" w:fill="auto"/>
            <w:noWrap/>
            <w:vAlign w:val="bottom"/>
          </w:tcPr>
          <w:p w14:paraId="35763C45"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Professional service</w:t>
            </w:r>
          </w:p>
        </w:tc>
        <w:tc>
          <w:tcPr>
            <w:tcW w:w="2430" w:type="dxa"/>
            <w:tcBorders>
              <w:top w:val="nil"/>
              <w:left w:val="nil"/>
              <w:bottom w:val="nil"/>
              <w:right w:val="nil"/>
            </w:tcBorders>
            <w:shd w:val="clear" w:color="auto" w:fill="auto"/>
            <w:noWrap/>
            <w:vAlign w:val="bottom"/>
          </w:tcPr>
          <w:p w14:paraId="13F2E981"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12</w:t>
            </w:r>
          </w:p>
        </w:tc>
        <w:tc>
          <w:tcPr>
            <w:tcW w:w="2516" w:type="dxa"/>
            <w:tcBorders>
              <w:top w:val="nil"/>
              <w:left w:val="nil"/>
              <w:bottom w:val="nil"/>
              <w:right w:val="nil"/>
            </w:tcBorders>
            <w:shd w:val="clear" w:color="auto" w:fill="auto"/>
            <w:noWrap/>
            <w:vAlign w:val="bottom"/>
          </w:tcPr>
          <w:p w14:paraId="68F4A372"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3</w:t>
            </w:r>
          </w:p>
        </w:tc>
        <w:tc>
          <w:tcPr>
            <w:tcW w:w="1235" w:type="dxa"/>
            <w:tcBorders>
              <w:top w:val="nil"/>
              <w:left w:val="nil"/>
              <w:bottom w:val="nil"/>
              <w:right w:val="nil"/>
            </w:tcBorders>
            <w:shd w:val="clear" w:color="auto" w:fill="auto"/>
            <w:noWrap/>
            <w:vAlign w:val="bottom"/>
          </w:tcPr>
          <w:p w14:paraId="0C2F455A"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1.389%</w:t>
            </w:r>
          </w:p>
        </w:tc>
      </w:tr>
      <w:tr w:rsidR="0041474F" w:rsidRPr="003709AB" w14:paraId="5DEB14B1" w14:textId="77777777" w:rsidTr="00414444">
        <w:trPr>
          <w:trHeight w:val="315"/>
        </w:trPr>
        <w:tc>
          <w:tcPr>
            <w:tcW w:w="3150" w:type="dxa"/>
            <w:tcBorders>
              <w:top w:val="nil"/>
              <w:left w:val="nil"/>
              <w:bottom w:val="nil"/>
              <w:right w:val="nil"/>
            </w:tcBorders>
            <w:shd w:val="clear" w:color="auto" w:fill="auto"/>
            <w:noWrap/>
            <w:vAlign w:val="bottom"/>
          </w:tcPr>
          <w:p w14:paraId="49BC3B89"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Educational service</w:t>
            </w:r>
          </w:p>
        </w:tc>
        <w:tc>
          <w:tcPr>
            <w:tcW w:w="2430" w:type="dxa"/>
            <w:tcBorders>
              <w:top w:val="nil"/>
              <w:left w:val="nil"/>
              <w:bottom w:val="nil"/>
              <w:right w:val="nil"/>
            </w:tcBorders>
            <w:shd w:val="clear" w:color="auto" w:fill="auto"/>
            <w:noWrap/>
            <w:vAlign w:val="bottom"/>
          </w:tcPr>
          <w:p w14:paraId="5544C704"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13</w:t>
            </w:r>
          </w:p>
        </w:tc>
        <w:tc>
          <w:tcPr>
            <w:tcW w:w="2516" w:type="dxa"/>
            <w:tcBorders>
              <w:top w:val="nil"/>
              <w:left w:val="nil"/>
              <w:bottom w:val="nil"/>
              <w:right w:val="nil"/>
            </w:tcBorders>
            <w:shd w:val="clear" w:color="auto" w:fill="auto"/>
            <w:noWrap/>
            <w:vAlign w:val="bottom"/>
          </w:tcPr>
          <w:p w14:paraId="4A93D2E6"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2</w:t>
            </w:r>
          </w:p>
        </w:tc>
        <w:tc>
          <w:tcPr>
            <w:tcW w:w="1235" w:type="dxa"/>
            <w:tcBorders>
              <w:top w:val="nil"/>
              <w:left w:val="nil"/>
              <w:bottom w:val="nil"/>
              <w:right w:val="nil"/>
            </w:tcBorders>
            <w:shd w:val="clear" w:color="auto" w:fill="auto"/>
            <w:noWrap/>
            <w:vAlign w:val="bottom"/>
          </w:tcPr>
          <w:p w14:paraId="240E915B"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0.320%</w:t>
            </w:r>
          </w:p>
        </w:tc>
      </w:tr>
      <w:tr w:rsidR="0041474F" w:rsidRPr="003709AB" w14:paraId="5A1EB069" w14:textId="77777777" w:rsidTr="00414444">
        <w:trPr>
          <w:trHeight w:val="315"/>
        </w:trPr>
        <w:tc>
          <w:tcPr>
            <w:tcW w:w="3150" w:type="dxa"/>
            <w:tcBorders>
              <w:top w:val="nil"/>
              <w:left w:val="nil"/>
              <w:bottom w:val="nil"/>
              <w:right w:val="nil"/>
            </w:tcBorders>
            <w:shd w:val="clear" w:color="auto" w:fill="auto"/>
            <w:noWrap/>
            <w:vAlign w:val="bottom"/>
          </w:tcPr>
          <w:p w14:paraId="1E85B2D4"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Arts</w:t>
            </w:r>
          </w:p>
        </w:tc>
        <w:tc>
          <w:tcPr>
            <w:tcW w:w="2430" w:type="dxa"/>
            <w:tcBorders>
              <w:top w:val="nil"/>
              <w:left w:val="nil"/>
              <w:bottom w:val="nil"/>
              <w:right w:val="nil"/>
            </w:tcBorders>
            <w:shd w:val="clear" w:color="auto" w:fill="auto"/>
            <w:noWrap/>
            <w:vAlign w:val="bottom"/>
          </w:tcPr>
          <w:p w14:paraId="0A2A3168"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12</w:t>
            </w:r>
          </w:p>
        </w:tc>
        <w:tc>
          <w:tcPr>
            <w:tcW w:w="2516" w:type="dxa"/>
            <w:tcBorders>
              <w:top w:val="nil"/>
              <w:left w:val="nil"/>
              <w:bottom w:val="nil"/>
              <w:right w:val="nil"/>
            </w:tcBorders>
            <w:shd w:val="clear" w:color="auto" w:fill="auto"/>
            <w:noWrap/>
            <w:vAlign w:val="bottom"/>
          </w:tcPr>
          <w:p w14:paraId="0FB613B6"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3</w:t>
            </w:r>
          </w:p>
        </w:tc>
        <w:tc>
          <w:tcPr>
            <w:tcW w:w="1235" w:type="dxa"/>
            <w:tcBorders>
              <w:top w:val="nil"/>
              <w:left w:val="nil"/>
              <w:bottom w:val="nil"/>
              <w:right w:val="nil"/>
            </w:tcBorders>
            <w:shd w:val="clear" w:color="auto" w:fill="auto"/>
            <w:noWrap/>
            <w:vAlign w:val="bottom"/>
          </w:tcPr>
          <w:p w14:paraId="571EF80B"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1.389%</w:t>
            </w:r>
          </w:p>
        </w:tc>
      </w:tr>
      <w:tr w:rsidR="0041474F" w:rsidRPr="003709AB" w14:paraId="0FA96770" w14:textId="77777777" w:rsidTr="00414444">
        <w:trPr>
          <w:trHeight w:val="315"/>
        </w:trPr>
        <w:tc>
          <w:tcPr>
            <w:tcW w:w="3150" w:type="dxa"/>
            <w:tcBorders>
              <w:top w:val="nil"/>
              <w:left w:val="nil"/>
              <w:bottom w:val="nil"/>
              <w:right w:val="nil"/>
            </w:tcBorders>
            <w:shd w:val="clear" w:color="auto" w:fill="auto"/>
            <w:noWrap/>
            <w:vAlign w:val="bottom"/>
          </w:tcPr>
          <w:p w14:paraId="666293FE"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Health care</w:t>
            </w:r>
          </w:p>
        </w:tc>
        <w:tc>
          <w:tcPr>
            <w:tcW w:w="2430" w:type="dxa"/>
            <w:tcBorders>
              <w:top w:val="nil"/>
              <w:left w:val="nil"/>
              <w:bottom w:val="nil"/>
              <w:right w:val="nil"/>
            </w:tcBorders>
            <w:shd w:val="clear" w:color="auto" w:fill="auto"/>
            <w:noWrap/>
            <w:vAlign w:val="bottom"/>
          </w:tcPr>
          <w:p w14:paraId="6ED46E08"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14</w:t>
            </w:r>
          </w:p>
        </w:tc>
        <w:tc>
          <w:tcPr>
            <w:tcW w:w="2516" w:type="dxa"/>
            <w:tcBorders>
              <w:top w:val="nil"/>
              <w:left w:val="nil"/>
              <w:bottom w:val="nil"/>
              <w:right w:val="nil"/>
            </w:tcBorders>
            <w:shd w:val="clear" w:color="auto" w:fill="auto"/>
            <w:noWrap/>
            <w:vAlign w:val="bottom"/>
          </w:tcPr>
          <w:p w14:paraId="668E2549"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w:t>
            </w:r>
          </w:p>
        </w:tc>
        <w:tc>
          <w:tcPr>
            <w:tcW w:w="1235" w:type="dxa"/>
            <w:tcBorders>
              <w:top w:val="nil"/>
              <w:left w:val="nil"/>
              <w:bottom w:val="nil"/>
              <w:right w:val="nil"/>
            </w:tcBorders>
            <w:shd w:val="clear" w:color="auto" w:fill="auto"/>
            <w:noWrap/>
            <w:vAlign w:val="bottom"/>
          </w:tcPr>
          <w:p w14:paraId="76394F70"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0.046%</w:t>
            </w:r>
          </w:p>
        </w:tc>
      </w:tr>
      <w:tr w:rsidR="0041474F" w:rsidRPr="003709AB" w14:paraId="21F84025" w14:textId="77777777" w:rsidTr="00414444">
        <w:trPr>
          <w:trHeight w:val="315"/>
        </w:trPr>
        <w:tc>
          <w:tcPr>
            <w:tcW w:w="3150" w:type="dxa"/>
            <w:tcBorders>
              <w:top w:val="nil"/>
              <w:left w:val="nil"/>
              <w:bottom w:val="nil"/>
              <w:right w:val="nil"/>
            </w:tcBorders>
            <w:shd w:val="clear" w:color="auto" w:fill="auto"/>
            <w:noWrap/>
            <w:vAlign w:val="bottom"/>
          </w:tcPr>
          <w:p w14:paraId="70F1EEF4"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Accommodation service</w:t>
            </w:r>
          </w:p>
        </w:tc>
        <w:tc>
          <w:tcPr>
            <w:tcW w:w="2430" w:type="dxa"/>
            <w:tcBorders>
              <w:top w:val="nil"/>
              <w:left w:val="nil"/>
              <w:bottom w:val="nil"/>
              <w:right w:val="nil"/>
            </w:tcBorders>
            <w:shd w:val="clear" w:color="auto" w:fill="auto"/>
            <w:noWrap/>
            <w:vAlign w:val="bottom"/>
          </w:tcPr>
          <w:p w14:paraId="0C68FA7C"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15</w:t>
            </w:r>
          </w:p>
        </w:tc>
        <w:tc>
          <w:tcPr>
            <w:tcW w:w="2516" w:type="dxa"/>
            <w:tcBorders>
              <w:top w:val="nil"/>
              <w:left w:val="nil"/>
              <w:bottom w:val="nil"/>
              <w:right w:val="nil"/>
            </w:tcBorders>
            <w:shd w:val="clear" w:color="auto" w:fill="auto"/>
            <w:noWrap/>
            <w:vAlign w:val="bottom"/>
          </w:tcPr>
          <w:p w14:paraId="325E13A1"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0</w:t>
            </w:r>
          </w:p>
        </w:tc>
        <w:tc>
          <w:tcPr>
            <w:tcW w:w="1235" w:type="dxa"/>
            <w:tcBorders>
              <w:top w:val="nil"/>
              <w:left w:val="nil"/>
              <w:bottom w:val="nil"/>
              <w:right w:val="nil"/>
            </w:tcBorders>
            <w:shd w:val="clear" w:color="auto" w:fill="auto"/>
            <w:noWrap/>
            <w:vAlign w:val="bottom"/>
          </w:tcPr>
          <w:p w14:paraId="5E23E43F"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0.003%</w:t>
            </w:r>
          </w:p>
        </w:tc>
      </w:tr>
      <w:tr w:rsidR="0041474F" w:rsidRPr="003709AB" w14:paraId="45358F79" w14:textId="77777777" w:rsidTr="00414444">
        <w:trPr>
          <w:trHeight w:val="315"/>
        </w:trPr>
        <w:tc>
          <w:tcPr>
            <w:tcW w:w="3150" w:type="dxa"/>
            <w:tcBorders>
              <w:top w:val="nil"/>
              <w:left w:val="nil"/>
              <w:bottom w:val="double" w:sz="6" w:space="0" w:color="auto"/>
              <w:right w:val="nil"/>
            </w:tcBorders>
            <w:shd w:val="clear" w:color="auto" w:fill="auto"/>
            <w:noWrap/>
            <w:vAlign w:val="bottom"/>
          </w:tcPr>
          <w:p w14:paraId="4BC19D90" w14:textId="77777777" w:rsidR="0041474F" w:rsidRPr="003709AB" w:rsidRDefault="0041474F" w:rsidP="00414444">
            <w:pPr>
              <w:spacing w:after="0" w:line="240" w:lineRule="auto"/>
              <w:rPr>
                <w:rFonts w:ascii="Times New Roman" w:eastAsia="Times New Roman" w:hAnsi="Times New Roman" w:cs="Times New Roman"/>
              </w:rPr>
            </w:pPr>
            <w:r w:rsidRPr="003709AB">
              <w:rPr>
                <w:rFonts w:ascii="Times New Roman" w:eastAsia="Times New Roman" w:hAnsi="Times New Roman" w:cs="Times New Roman"/>
              </w:rPr>
              <w:t>Other service</w:t>
            </w:r>
          </w:p>
        </w:tc>
        <w:tc>
          <w:tcPr>
            <w:tcW w:w="2430" w:type="dxa"/>
            <w:tcBorders>
              <w:top w:val="nil"/>
              <w:left w:val="nil"/>
              <w:bottom w:val="double" w:sz="6" w:space="0" w:color="auto"/>
              <w:right w:val="nil"/>
            </w:tcBorders>
            <w:shd w:val="clear" w:color="auto" w:fill="auto"/>
            <w:noWrap/>
            <w:vAlign w:val="bottom"/>
          </w:tcPr>
          <w:p w14:paraId="5DC67A26"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14</w:t>
            </w:r>
          </w:p>
        </w:tc>
        <w:tc>
          <w:tcPr>
            <w:tcW w:w="2516" w:type="dxa"/>
            <w:tcBorders>
              <w:top w:val="nil"/>
              <w:left w:val="nil"/>
              <w:bottom w:val="double" w:sz="6" w:space="0" w:color="auto"/>
              <w:right w:val="nil"/>
            </w:tcBorders>
            <w:shd w:val="clear" w:color="auto" w:fill="auto"/>
            <w:noWrap/>
            <w:vAlign w:val="bottom"/>
          </w:tcPr>
          <w:p w14:paraId="2248DFAB"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1</w:t>
            </w:r>
          </w:p>
        </w:tc>
        <w:tc>
          <w:tcPr>
            <w:tcW w:w="1235" w:type="dxa"/>
            <w:tcBorders>
              <w:top w:val="nil"/>
              <w:left w:val="nil"/>
              <w:bottom w:val="double" w:sz="6" w:space="0" w:color="auto"/>
              <w:right w:val="nil"/>
            </w:tcBorders>
            <w:shd w:val="clear" w:color="auto" w:fill="auto"/>
            <w:noWrap/>
            <w:vAlign w:val="bottom"/>
          </w:tcPr>
          <w:p w14:paraId="60B9711F" w14:textId="77777777" w:rsidR="0041474F" w:rsidRPr="003709AB" w:rsidRDefault="0041474F" w:rsidP="00414444">
            <w:pPr>
              <w:spacing w:after="0" w:line="240" w:lineRule="auto"/>
              <w:jc w:val="center"/>
              <w:rPr>
                <w:rFonts w:ascii="Times New Roman" w:eastAsia="Times New Roman" w:hAnsi="Times New Roman" w:cs="Times New Roman"/>
              </w:rPr>
            </w:pPr>
            <w:r w:rsidRPr="003709AB">
              <w:rPr>
                <w:rFonts w:ascii="Times New Roman" w:eastAsia="Times New Roman" w:hAnsi="Times New Roman" w:cs="Times New Roman"/>
              </w:rPr>
              <w:t>0.046%</w:t>
            </w:r>
          </w:p>
        </w:tc>
      </w:tr>
    </w:tbl>
    <w:p w14:paraId="0F4C1316" w14:textId="77777777" w:rsidR="000A50AF" w:rsidRDefault="000A50AF" w:rsidP="000A50AF">
      <w:pPr>
        <w:spacing w:after="0" w:line="240" w:lineRule="auto"/>
        <w:rPr>
          <w:rFonts w:ascii="Times New Roman" w:hAnsi="Times New Roman" w:cs="Times New Roman"/>
          <w:sz w:val="20"/>
          <w:szCs w:val="20"/>
        </w:rPr>
      </w:pPr>
      <w:r w:rsidRPr="002418BB">
        <w:rPr>
          <w:rFonts w:ascii="Times New Roman" w:hAnsi="Times New Roman" w:cs="Times New Roman"/>
          <w:i/>
          <w:sz w:val="20"/>
          <w:szCs w:val="20"/>
        </w:rPr>
        <w:t>Note:</w:t>
      </w:r>
      <w:r>
        <w:rPr>
          <w:rFonts w:ascii="Times New Roman" w:hAnsi="Times New Roman" w:cs="Times New Roman"/>
          <w:sz w:val="20"/>
          <w:szCs w:val="20"/>
        </w:rPr>
        <w:t xml:space="preserve"> The probabilities are based on the regression results showed in the previous tables.</w:t>
      </w:r>
    </w:p>
    <w:p w14:paraId="1206D61A" w14:textId="77777777" w:rsidR="000A50AF" w:rsidRPr="00444046" w:rsidRDefault="000A50AF" w:rsidP="00F05A5B">
      <w:pPr>
        <w:rPr>
          <w:rFonts w:ascii="Times New Roman" w:hAnsi="Times New Roman" w:cs="Times New Roman"/>
          <w:sz w:val="20"/>
          <w:szCs w:val="20"/>
        </w:rPr>
      </w:pPr>
    </w:p>
    <w:sectPr w:rsidR="000A50AF" w:rsidRPr="00444046" w:rsidSect="0046709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30087" w14:textId="77777777" w:rsidR="003431B7" w:rsidRDefault="003431B7" w:rsidP="00991607">
      <w:pPr>
        <w:spacing w:after="0" w:line="240" w:lineRule="auto"/>
      </w:pPr>
      <w:r>
        <w:separator/>
      </w:r>
    </w:p>
  </w:endnote>
  <w:endnote w:type="continuationSeparator" w:id="0">
    <w:p w14:paraId="5824B48C" w14:textId="77777777" w:rsidR="003431B7" w:rsidRDefault="003431B7" w:rsidP="0099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imws">
    <w:altName w:val="Cambria"/>
    <w:panose1 w:val="00000000000000000000"/>
    <w:charset w:val="00"/>
    <w:family w:val="roman"/>
    <w:notTrueType/>
    <w:pitch w:val="default"/>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F6581" w14:textId="77777777" w:rsidR="003431B7" w:rsidRDefault="003431B7" w:rsidP="00991607">
      <w:pPr>
        <w:spacing w:after="0" w:line="240" w:lineRule="auto"/>
      </w:pPr>
      <w:r>
        <w:separator/>
      </w:r>
    </w:p>
  </w:footnote>
  <w:footnote w:type="continuationSeparator" w:id="0">
    <w:p w14:paraId="6558A9D9" w14:textId="77777777" w:rsidR="003431B7" w:rsidRDefault="003431B7" w:rsidP="00991607">
      <w:pPr>
        <w:spacing w:after="0" w:line="240" w:lineRule="auto"/>
      </w:pPr>
      <w:r>
        <w:continuationSeparator/>
      </w:r>
    </w:p>
  </w:footnote>
  <w:footnote w:id="1">
    <w:p w14:paraId="6F6A7C32" w14:textId="19DDBC39" w:rsidR="003431B7" w:rsidRDefault="003431B7">
      <w:pPr>
        <w:pStyle w:val="FootnoteText"/>
      </w:pPr>
      <w:r>
        <w:rPr>
          <w:rStyle w:val="FootnoteReference"/>
        </w:rPr>
        <w:footnoteRef/>
      </w:r>
      <w:r>
        <w:t xml:space="preserve"> </w:t>
      </w:r>
      <w:r w:rsidRPr="00792E77">
        <w:rPr>
          <w:rFonts w:ascii="Times New Roman" w:hAnsi="Times New Roman"/>
        </w:rPr>
        <w:t xml:space="preserve">We </w:t>
      </w:r>
      <w:r>
        <w:rPr>
          <w:rFonts w:ascii="Times New Roman" w:hAnsi="Times New Roman"/>
        </w:rPr>
        <w:t xml:space="preserve">use the approximation that </w:t>
      </w:r>
      <m:oMath>
        <m:r>
          <m:rPr>
            <m:sty m:val="p"/>
          </m:rPr>
          <w:rPr>
            <w:rFonts w:ascii="Cambria Math" w:hAnsi="Cambria Math"/>
          </w:rPr>
          <m:t>ln⁡</m:t>
        </m:r>
        <m:r>
          <w:rPr>
            <w:rFonts w:ascii="Cambria Math" w:hAnsi="Cambria Math"/>
          </w:rPr>
          <m:t>(1+x)≈x</m:t>
        </m:r>
      </m:oMath>
      <w:r w:rsidRPr="00A62727">
        <w:rPr>
          <w:rFonts w:ascii="Times New Roman" w:eastAsia="Times New Roman" w:hAnsi="Times New Roman"/>
        </w:rPr>
        <w:t xml:space="preserve"> when </w:t>
      </w:r>
      <w:r w:rsidRPr="00A62727">
        <w:rPr>
          <w:rFonts w:ascii="Times New Roman" w:eastAsia="Times New Roman" w:hAnsi="Times New Roman"/>
          <w:i/>
        </w:rPr>
        <w:t xml:space="preserve">x </w:t>
      </w:r>
      <w:r w:rsidRPr="00A62727">
        <w:rPr>
          <w:rFonts w:ascii="Times New Roman" w:eastAsia="Times New Roman" w:hAnsi="Times New Roman"/>
        </w:rPr>
        <w:t>is small</w:t>
      </w:r>
      <w:r>
        <w:rPr>
          <w:rFonts w:ascii="Times New Roman" w:eastAsia="Times New Roman" w:hAnsi="Times New Roman"/>
        </w:rPr>
        <w:t>.</w:t>
      </w:r>
    </w:p>
  </w:footnote>
  <w:footnote w:id="2">
    <w:p w14:paraId="06676904" w14:textId="77777777" w:rsidR="003431B7" w:rsidRPr="00ED4ACD" w:rsidRDefault="003431B7" w:rsidP="00ED4ACD">
      <w:pPr>
        <w:pStyle w:val="FootnoteText"/>
        <w:rPr>
          <w:rFonts w:ascii="Times New Roman" w:hAnsi="Times New Roman" w:cs="Times New Roman"/>
        </w:rPr>
      </w:pPr>
      <w:r w:rsidRPr="00ED4ACD">
        <w:rPr>
          <w:rStyle w:val="FootnoteReference"/>
          <w:rFonts w:ascii="Times New Roman" w:hAnsi="Times New Roman" w:cs="Times New Roman"/>
        </w:rPr>
        <w:footnoteRef/>
      </w:r>
      <w:r w:rsidRPr="00ED4ACD">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δ</m:t>
            </m:r>
          </m:e>
          <m:sub>
            <m:r>
              <w:rPr>
                <w:rFonts w:ascii="Cambria Math" w:hAnsi="Cambria Math" w:cs="Times New Roman"/>
              </w:rPr>
              <m:t>z</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z</m:t>
            </m:r>
          </m:sub>
        </m:sSub>
        <m:r>
          <m:rPr>
            <m:sty m:val="p"/>
          </m:rPr>
          <w:rPr>
            <w:rFonts w:ascii="Cambria Math" w:hAnsi="Cambria Math" w:cs="Times New Roman"/>
          </w:rPr>
          <m:t>-</m:t>
        </m:r>
        <m:d>
          <m:dPr>
            <m:ctrlPr>
              <w:rPr>
                <w:rFonts w:ascii="Cambria Math" w:hAnsi="Cambria Math" w:cs="Times New Roman"/>
              </w:rPr>
            </m:ctrlPr>
          </m:dPr>
          <m:e>
            <m:r>
              <m:rPr>
                <m:sty m:val="p"/>
              </m:rPr>
              <w:rPr>
                <w:rFonts w:ascii="Cambria Math" w:hAnsi="Cambria Math" w:cs="Times New Roman"/>
              </w:rPr>
              <m:t>1-</m:t>
            </m:r>
            <m:sSub>
              <m:sSubPr>
                <m:ctrlPr>
                  <w:rPr>
                    <w:rFonts w:ascii="Cambria Math" w:hAnsi="Cambria Math" w:cs="Times New Roman"/>
                  </w:rPr>
                </m:ctrlPr>
              </m:sSubPr>
              <m:e>
                <m:r>
                  <w:rPr>
                    <w:rFonts w:ascii="Cambria Math" w:hAnsi="Cambria Math" w:cs="Times New Roman"/>
                  </w:rPr>
                  <m:t>γ</m:t>
                </m:r>
              </m:e>
              <m:sub>
                <m:r>
                  <w:rPr>
                    <w:rFonts w:ascii="Cambria Math" w:hAnsi="Cambria Math" w:cs="Times New Roman"/>
                  </w:rPr>
                  <m:t>R</m:t>
                </m:r>
              </m:sub>
            </m:sSub>
          </m:e>
        </m:d>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z</m:t>
            </m:r>
          </m:sub>
        </m:sSub>
      </m:oMath>
      <w:r w:rsidRPr="00ED4ACD">
        <w:rPr>
          <w:rFonts w:ascii="Times New Roman" w:hAnsi="Times New Roman" w:cs="Times New Roman"/>
        </w:rPr>
        <w:t xml:space="preserve">, and </w:t>
      </w:r>
      <m:oMath>
        <m:sSub>
          <m:sSubPr>
            <m:ctrlPr>
              <w:rPr>
                <w:rFonts w:ascii="Cambria Math" w:hAnsi="Cambria Math" w:cs="Times New Roman"/>
              </w:rPr>
            </m:ctrlPr>
          </m:sSubPr>
          <m:e>
            <m:r>
              <w:rPr>
                <w:rFonts w:ascii="Cambria Math" w:hAnsi="Cambria Math" w:cs="Times New Roman"/>
              </w:rPr>
              <m:t>δ</m:t>
            </m:r>
          </m:e>
          <m:sub>
            <m:r>
              <w:rPr>
                <w:rFonts w:ascii="Cambria Math" w:hAnsi="Cambria Math" w:cs="Times New Roman"/>
              </w:rPr>
              <m:t>w</m:t>
            </m:r>
          </m:sub>
        </m:sSub>
        <m:r>
          <m:rPr>
            <m:sty m:val="p"/>
          </m:rPr>
          <w:rPr>
            <w:rFonts w:ascii="Cambria Math" w:hAnsi="Cambria Math" w:cs="Times New Roman"/>
          </w:rPr>
          <m:t>=</m:t>
        </m:r>
        <m:d>
          <m:dPr>
            <m:begChr m:val="["/>
            <m:endChr m:val="]"/>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α</m:t>
                </m:r>
              </m:e>
              <m:sub>
                <m:r>
                  <w:rPr>
                    <w:rFonts w:ascii="Cambria Math" w:hAnsi="Cambria Math" w:cs="Times New Roman"/>
                  </w:rPr>
                  <m:t>w</m:t>
                </m:r>
              </m:sub>
            </m:sSub>
            <m:r>
              <m:rPr>
                <m:sty m:val="p"/>
              </m:rPr>
              <w:rPr>
                <w:rFonts w:ascii="Cambria Math" w:hAnsi="Cambria Math" w:cs="Times New Roman"/>
              </w:rPr>
              <m:t>-</m:t>
            </m:r>
            <m:d>
              <m:dPr>
                <m:ctrlPr>
                  <w:rPr>
                    <w:rFonts w:ascii="Cambria Math" w:hAnsi="Cambria Math" w:cs="Times New Roman"/>
                  </w:rPr>
                </m:ctrlPr>
              </m:dPr>
              <m:e>
                <m:r>
                  <m:rPr>
                    <m:sty m:val="p"/>
                  </m:rPr>
                  <w:rPr>
                    <w:rFonts w:ascii="Cambria Math" w:hAnsi="Cambria Math" w:cs="Times New Roman"/>
                  </w:rPr>
                  <m:t>1-</m:t>
                </m:r>
                <m:sSub>
                  <m:sSubPr>
                    <m:ctrlPr>
                      <w:rPr>
                        <w:rFonts w:ascii="Cambria Math" w:hAnsi="Cambria Math" w:cs="Times New Roman"/>
                      </w:rPr>
                    </m:ctrlPr>
                  </m:sSubPr>
                  <m:e>
                    <m:r>
                      <w:rPr>
                        <w:rFonts w:ascii="Cambria Math" w:hAnsi="Cambria Math" w:cs="Times New Roman"/>
                      </w:rPr>
                      <m:t>γ</m:t>
                    </m:r>
                  </m:e>
                  <m:sub>
                    <m:r>
                      <w:rPr>
                        <w:rFonts w:ascii="Cambria Math" w:hAnsi="Cambria Math" w:cs="Times New Roman"/>
                      </w:rPr>
                      <m:t>c</m:t>
                    </m:r>
                  </m:sub>
                </m:sSub>
              </m:e>
            </m:d>
            <m:sSub>
              <m:sSubPr>
                <m:ctrlPr>
                  <w:rPr>
                    <w:rFonts w:ascii="Cambria Math" w:hAnsi="Cambria Math" w:cs="Times New Roman"/>
                  </w:rPr>
                </m:ctrlPr>
              </m:sSubPr>
              <m:e>
                <m:r>
                  <w:rPr>
                    <w:rFonts w:ascii="Cambria Math" w:hAnsi="Cambria Math" w:cs="Times New Roman"/>
                  </w:rPr>
                  <m:t>β</m:t>
                </m:r>
              </m:e>
              <m:sub>
                <m:r>
                  <w:rPr>
                    <w:rFonts w:ascii="Cambria Math" w:hAnsi="Cambria Math" w:cs="Times New Roman"/>
                  </w:rPr>
                  <m:t>w</m:t>
                </m:r>
              </m:sub>
            </m:sSub>
          </m:e>
        </m:d>
      </m:oMath>
      <w:r w:rsidRPr="00ED4ACD">
        <w:rPr>
          <w:rFonts w:ascii="Times New Roman" w:hAnsi="Times New Roman" w:cs="Times New Roman"/>
        </w:rPr>
        <w:t xml:space="preserve"> from equation (4).</w:t>
      </w:r>
    </w:p>
  </w:footnote>
  <w:footnote w:id="3">
    <w:p w14:paraId="48347E97" w14:textId="77777777" w:rsidR="003431B7" w:rsidRDefault="003431B7" w:rsidP="00ED4ACD">
      <w:pPr>
        <w:pStyle w:val="FootnoteText"/>
      </w:pPr>
      <w:r w:rsidRPr="00ED4ACD">
        <w:rPr>
          <w:rStyle w:val="FootnoteReference"/>
          <w:rFonts w:ascii="Timws" w:hAnsi="Timws"/>
        </w:rPr>
        <w:footnoteRef/>
      </w:r>
      <w:r w:rsidRPr="00ED4ACD">
        <w:rPr>
          <w:rFonts w:ascii="Timws" w:hAnsi="Timws"/>
        </w:rPr>
        <w:t xml:space="preserve"> </w:t>
      </w:r>
      <w:r w:rsidRPr="00ED4ACD">
        <w:rPr>
          <w:rFonts w:ascii="Times New Roman" w:hAnsi="Times New Roman" w:cs="Times New Roman"/>
        </w:rPr>
        <w:t>We prove this in the appendix.</w:t>
      </w:r>
    </w:p>
  </w:footnote>
  <w:footnote w:id="4">
    <w:p w14:paraId="6F86E1E8" w14:textId="6235095E" w:rsidR="003431B7" w:rsidRPr="00C609E4" w:rsidRDefault="003431B7">
      <w:pPr>
        <w:pStyle w:val="FootnoteText"/>
        <w:rPr>
          <w:rFonts w:ascii="Times New Roman" w:hAnsi="Times New Roman" w:cs="Times New Roman"/>
        </w:rPr>
      </w:pPr>
      <w:r w:rsidRPr="00D87A21">
        <w:rPr>
          <w:rStyle w:val="FootnoteReference"/>
          <w:rFonts w:ascii="Times New Roman" w:hAnsi="Times New Roman" w:cs="Times New Roman"/>
        </w:rPr>
        <w:footnoteRef/>
      </w:r>
      <w:r w:rsidRPr="00D87A21">
        <w:rPr>
          <w:rFonts w:ascii="Times New Roman" w:hAnsi="Times New Roman" w:cs="Times New Roman"/>
        </w:rPr>
        <w:t xml:space="preserve"> The Poisson distribution can be seen as a limit of binomial distributions when the number of trials is greater than 20, and the probability of success </w:t>
      </w:r>
      <w:r w:rsidRPr="00912255">
        <w:rPr>
          <w:rFonts w:ascii="Times New Roman" w:hAnsi="Times New Roman" w:cs="Times New Roman"/>
          <w:i/>
          <w:iCs/>
        </w:rPr>
        <w:t>p</w:t>
      </w:r>
      <w:r w:rsidRPr="00D87A21">
        <w:rPr>
          <w:rFonts w:ascii="Times New Roman" w:hAnsi="Times New Roman" w:cs="Times New Roman"/>
        </w:rPr>
        <w:t xml:space="preserve"> is smaller than 0.</w:t>
      </w:r>
      <w:r>
        <w:rPr>
          <w:rFonts w:ascii="Times New Roman" w:hAnsi="Times New Roman" w:cs="Times New Roman"/>
        </w:rPr>
        <w:t>0</w:t>
      </w:r>
      <w:r w:rsidRPr="00D87A21">
        <w:rPr>
          <w:rFonts w:ascii="Times New Roman" w:hAnsi="Times New Roman" w:cs="Times New Roman"/>
        </w:rPr>
        <w:t>5.</w:t>
      </w:r>
    </w:p>
  </w:footnote>
  <w:footnote w:id="5">
    <w:p w14:paraId="2EBF59BA" w14:textId="5EDA1949" w:rsidR="003431B7" w:rsidRPr="00912255" w:rsidRDefault="003431B7">
      <w:pPr>
        <w:pStyle w:val="FootnoteText"/>
        <w:rPr>
          <w:rFonts w:ascii="Times New Roman" w:hAnsi="Times New Roman" w:cs="Times New Roman"/>
        </w:rPr>
      </w:pPr>
      <w:r w:rsidRPr="00912255">
        <w:rPr>
          <w:rStyle w:val="FootnoteReference"/>
          <w:rFonts w:ascii="Times New Roman" w:hAnsi="Times New Roman" w:cs="Times New Roman"/>
        </w:rPr>
        <w:footnoteRef/>
      </w:r>
      <w:r w:rsidRPr="00912255">
        <w:rPr>
          <w:rFonts w:ascii="Times New Roman" w:hAnsi="Times New Roman" w:cs="Times New Roman"/>
        </w:rPr>
        <w:t xml:space="preserve"> 0.5</w:t>
      </w:r>
      <w:r w:rsidRPr="00912255">
        <w:rPr>
          <w:rFonts w:ascii="Times New Roman" w:hAnsi="Times New Roman" w:cs="Times New Roman"/>
          <w:vertAlign w:val="superscript"/>
        </w:rPr>
        <w:t xml:space="preserve">15  </w:t>
      </w:r>
      <w:r w:rsidRPr="00912255">
        <w:rPr>
          <w:rFonts w:ascii="Times New Roman" w:hAnsi="Times New Roman" w:cs="Times New Roman"/>
        </w:rPr>
        <w:t>= 0.000031.</w:t>
      </w:r>
    </w:p>
  </w:footnote>
  <w:footnote w:id="6">
    <w:p w14:paraId="1FA62DDF" w14:textId="514B080D" w:rsidR="003431B7" w:rsidRPr="004C49C4" w:rsidRDefault="003431B7">
      <w:pPr>
        <w:pStyle w:val="FootnoteText"/>
        <w:rPr>
          <w:rFonts w:ascii="Times New Roman" w:hAnsi="Times New Roman" w:cs="Times New Roman"/>
        </w:rPr>
      </w:pPr>
      <w:r w:rsidRPr="004C49C4">
        <w:rPr>
          <w:rStyle w:val="FootnoteReference"/>
          <w:rFonts w:ascii="Times New Roman" w:hAnsi="Times New Roman" w:cs="Times New Roman"/>
        </w:rPr>
        <w:footnoteRef/>
      </w:r>
      <w:r w:rsidRPr="004C49C4">
        <w:rPr>
          <w:rFonts w:ascii="Times New Roman" w:hAnsi="Times New Roman" w:cs="Times New Roman"/>
        </w:rPr>
        <w:t xml:space="preserve"> </w:t>
      </w:r>
      <w:r>
        <w:rPr>
          <w:rFonts w:ascii="Times New Roman" w:hAnsi="Times New Roman" w:cs="Times New Roman"/>
        </w:rPr>
        <w:t xml:space="preserve"> It may be that the monopoly case is one that does not fit our model well. The mechanism generating the common sign for entry and exit is the arrival rate of new potential entrants, but the case of a single incumbent may mean that the arrival rate of potential entrepreneurs (</w:t>
      </w:r>
      <m:oMath>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ck</m:t>
            </m:r>
          </m:sub>
        </m:sSub>
        <m:r>
          <w:rPr>
            <w:rFonts w:ascii="Cambria Math" w:hAnsi="Cambria Math" w:cs="Times New Roman"/>
          </w:rPr>
          <m:t xml:space="preserve"> </m:t>
        </m:r>
        <m:r>
          <m:rPr>
            <m:sty m:val="p"/>
          </m:rPr>
          <w:rPr>
            <w:rFonts w:ascii="Cambria Math" w:hAnsi="Cambria Math" w:cs="Times New Roman"/>
          </w:rPr>
          <m:t xml:space="preserve">in equation </m:t>
        </m:r>
        <m:d>
          <m:dPr>
            <m:ctrlPr>
              <w:rPr>
                <w:rFonts w:ascii="Cambria Math" w:hAnsi="Cambria Math" w:cs="Times New Roman"/>
                <w:iCs/>
              </w:rPr>
            </m:ctrlPr>
          </m:dPr>
          <m:e>
            <m:r>
              <m:rPr>
                <m:sty m:val="p"/>
              </m:rPr>
              <w:rPr>
                <w:rFonts w:ascii="Cambria Math" w:hAnsi="Cambria Math" w:cs="Times New Roman"/>
              </w:rPr>
              <m:t>10</m:t>
            </m:r>
          </m:e>
        </m:d>
        <m:r>
          <w:rPr>
            <w:rFonts w:ascii="Cambria Math" w:hAnsi="Cambria Math" w:cs="Times New Roman"/>
          </w:rPr>
          <m:t xml:space="preserve">) </m:t>
        </m:r>
      </m:oMath>
      <w:r w:rsidRPr="005C1D45">
        <w:rPr>
          <w:rFonts w:ascii="Times New Roman" w:hAnsi="Times New Roman" w:cs="Times New Roman"/>
        </w:rPr>
        <w:t xml:space="preserve"> i</w:t>
      </w:r>
      <w:r>
        <w:rPr>
          <w:rFonts w:ascii="Times New Roman" w:hAnsi="Times New Roman" w:cs="Times New Roman"/>
        </w:rPr>
        <w:t>s very small. Moreover, the variable measures different things in the entry and exit equations.  It represents the absence of an incumbent firm in the entry equation, but it indicates the incumbent firm is a monopolist in the exit equation.</w:t>
      </w:r>
    </w:p>
  </w:footnote>
  <w:footnote w:id="7">
    <w:p w14:paraId="0BF18F73" w14:textId="77777777" w:rsidR="003431B7" w:rsidRPr="006A279F" w:rsidRDefault="003431B7" w:rsidP="00F30D5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 xml:space="preserve">For assessing effect of a discrete variable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Pr>
          <w:rFonts w:ascii="Times New Roman" w:hAnsi="Times New Roman" w:cs="Times New Roman"/>
        </w:rPr>
        <w:t xml:space="preserve"> on the expected of </w:t>
      </w:r>
      <m:oMath>
        <m:r>
          <w:rPr>
            <w:rFonts w:ascii="Cambria Math" w:hAnsi="Cambria Math" w:cs="Times New Roman"/>
          </w:rPr>
          <m:t>y</m:t>
        </m:r>
      </m:oMath>
      <w:r>
        <w:rPr>
          <w:rFonts w:ascii="Times New Roman" w:hAnsi="Times New Roman" w:cs="Times New Roman"/>
        </w:rPr>
        <w:t xml:space="preserve">. That is we want to compare the expected value of </w:t>
      </w:r>
      <m:oMath>
        <m:r>
          <w:rPr>
            <w:rFonts w:ascii="Cambria Math" w:hAnsi="Cambria Math" w:cs="Times New Roman"/>
          </w:rPr>
          <m:t>y</m:t>
        </m:r>
      </m:oMath>
      <w:r>
        <w:rPr>
          <w:rFonts w:ascii="Times New Roman" w:hAnsi="Times New Roman" w:cs="Times New Roman"/>
        </w:rPr>
        <w:t xml:space="preserve"> for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Pr>
          <w:rFonts w:ascii="Times New Roman" w:hAnsi="Times New Roman" w:cs="Times New Roman"/>
        </w:rPr>
        <w:t xml:space="preserve"> and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+1</m:t>
        </m:r>
      </m:oMath>
      <w:r>
        <w:rPr>
          <w:rFonts w:ascii="Times New Roman" w:hAnsi="Times New Roman" w:cs="Times New Roman"/>
        </w:rPr>
        <w:t xml:space="preserve">. Define </w:t>
      </w:r>
      <m:oMath>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m:t>
        </m:r>
        <m:d>
          <m:dPr>
            <m:ctrlPr>
              <w:rPr>
                <w:rFonts w:ascii="Cambria Math" w:hAnsi="Cambria Math" w:cs="Times New Roman"/>
                <w:i/>
              </w:rPr>
            </m:ctrlPr>
          </m:dPr>
          <m:e>
            <m:r>
              <w:rPr>
                <w:rFonts w:ascii="Cambria Math" w:hAnsi="Cambria Math" w:cs="Times New Roman"/>
              </w:rPr>
              <m:t xml:space="preserve">x'β,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+1</m:t>
            </m:r>
          </m:e>
        </m:d>
        <m:r>
          <w:rPr>
            <w:rFonts w:ascii="Cambria Math" w:hAnsi="Cambria Math" w:cs="Times New Roman"/>
          </w:rPr>
          <m:t>'</m:t>
        </m:r>
      </m:oMath>
      <w:r>
        <w:rPr>
          <w:rFonts w:ascii="Times New Roman" w:hAnsi="Times New Roman" w:cs="Times New Roman"/>
        </w:rPr>
        <w:t xml:space="preserve">. The corresponding proportional change is defined as </w:t>
      </w:r>
      <m:oMath>
        <m:f>
          <m:fPr>
            <m:ctrlPr>
              <w:rPr>
                <w:rFonts w:ascii="Cambria Math" w:hAnsi="Cambria Math" w:cs="Times New Roman"/>
                <w:i/>
              </w:rPr>
            </m:ctrlPr>
          </m:fPr>
          <m:num>
            <m:r>
              <w:rPr>
                <w:rFonts w:ascii="Cambria Math" w:hAnsi="Cambria Math" w:cs="Times New Roman"/>
              </w:rPr>
              <m:t>E</m:t>
            </m:r>
            <m:d>
              <m:dPr>
                <m:ctrlPr>
                  <w:rPr>
                    <w:rFonts w:ascii="Cambria Math" w:hAnsi="Cambria Math" w:cs="Times New Roman"/>
                    <w:i/>
                  </w:rPr>
                </m:ctrlPr>
              </m:dPr>
              <m:e>
                <m:r>
                  <w:rPr>
                    <w:rFonts w:ascii="Cambria Math" w:hAnsi="Cambria Math" w:cs="Times New Roman"/>
                  </w:rPr>
                  <m:t>y</m:t>
                </m:r>
              </m:e>
              <m:e>
                <m:acc>
                  <m:accPr>
                    <m:chr m:val="̃"/>
                    <m:ctrlPr>
                      <w:rPr>
                        <w:rFonts w:ascii="Cambria Math" w:hAnsi="Cambria Math" w:cs="Times New Roman"/>
                        <w:i/>
                      </w:rPr>
                    </m:ctrlPr>
                  </m:accPr>
                  <m:e>
                    <m:r>
                      <w:rPr>
                        <w:rFonts w:ascii="Cambria Math" w:hAnsi="Cambria Math" w:cs="Times New Roman"/>
                      </w:rPr>
                      <m:t>x</m:t>
                    </m:r>
                  </m:e>
                </m:acc>
                <m:r>
                  <w:rPr>
                    <w:rFonts w:ascii="Cambria Math" w:hAnsi="Cambria Math" w:cs="Times New Roman"/>
                  </w:rPr>
                  <m:t>β</m:t>
                </m:r>
              </m:e>
            </m:d>
            <m:r>
              <w:rPr>
                <w:rFonts w:ascii="Cambria Math" w:hAnsi="Cambria Math" w:cs="Times New Roman"/>
              </w:rPr>
              <m:t>-E(y|</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β)</m:t>
            </m:r>
          </m:num>
          <m:den>
            <m:r>
              <w:rPr>
                <w:rFonts w:ascii="Cambria Math" w:hAnsi="Cambria Math" w:cs="Times New Roman"/>
              </w:rPr>
              <m:t>E(y|</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β)</m:t>
            </m:r>
          </m:den>
        </m:f>
        <m:r>
          <w:rPr>
            <w:rFonts w:ascii="Cambria Math" w:hAnsi="Cambria Math" w:cs="Times New Roman"/>
          </w:rPr>
          <m:t>=</m:t>
        </m:r>
        <m:f>
          <m:fPr>
            <m:ctrlPr>
              <w:rPr>
                <w:rFonts w:ascii="Cambria Math" w:hAnsi="Cambria Math" w:cs="Times New Roman"/>
                <w:i/>
              </w:rPr>
            </m:ctrlPr>
          </m:fPr>
          <m:num>
            <m:func>
              <m:funcPr>
                <m:ctrlPr>
                  <w:rPr>
                    <w:rFonts w:ascii="Cambria Math" w:hAnsi="Cambria Math" w:cs="Times New Roman"/>
                  </w:rPr>
                </m:ctrlPr>
              </m:funcPr>
              <m:fName>
                <m:r>
                  <m:rPr>
                    <m:sty m:val="p"/>
                  </m:rPr>
                  <w:rPr>
                    <w:rFonts w:ascii="Cambria Math" w:hAnsi="Cambria Math" w:cs="Times New Roman"/>
                  </w:rPr>
                  <m:t>exp</m:t>
                </m:r>
              </m:fName>
              <m:e>
                <m:d>
                  <m:dPr>
                    <m:ctrlPr>
                      <w:rPr>
                        <w:rFonts w:ascii="Cambria Math" w:hAnsi="Cambria Math" w:cs="Times New Roman"/>
                        <w:i/>
                      </w:rPr>
                    </m:ctrlPr>
                  </m:dPr>
                  <m:e>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β+</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j</m:t>
                        </m:r>
                      </m:sub>
                    </m:sSub>
                  </m:e>
                </m:d>
              </m:e>
            </m:func>
            <m:r>
              <w:rPr>
                <w:rFonts w:ascii="Cambria Math" w:hAnsi="Cambria Math" w:cs="Times New Roman"/>
              </w:rPr>
              <m:t>-</m:t>
            </m:r>
            <m:r>
              <m:rPr>
                <m:sty m:val="p"/>
              </m:rPr>
              <w:rPr>
                <w:rFonts w:ascii="Cambria Math" w:hAnsi="Cambria Math" w:cs="Times New Roman"/>
              </w:rPr>
              <m:t>exp⁡</m:t>
            </m:r>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β)</m:t>
            </m:r>
          </m:num>
          <m:den>
            <m:r>
              <m:rPr>
                <m:sty m:val="p"/>
              </m:rPr>
              <w:rPr>
                <w:rFonts w:ascii="Cambria Math" w:hAnsi="Cambria Math" w:cs="Times New Roman"/>
              </w:rPr>
              <m:t>exp⁡</m:t>
            </m:r>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m:t>
                </m:r>
              </m:sup>
            </m:sSup>
            <m:r>
              <w:rPr>
                <w:rFonts w:ascii="Cambria Math" w:hAnsi="Cambria Math" w:cs="Times New Roman"/>
              </w:rPr>
              <m:t>β)</m:t>
            </m:r>
          </m:den>
        </m:f>
        <m:r>
          <w:rPr>
            <w:rFonts w:ascii="Cambria Math" w:hAnsi="Cambria Math" w:cs="Times New Roman"/>
          </w:rPr>
          <m:t>=</m:t>
        </m:r>
        <m:func>
          <m:funcPr>
            <m:ctrlPr>
              <w:rPr>
                <w:rFonts w:ascii="Cambria Math" w:hAnsi="Cambria Math" w:cs="Times New Roman"/>
              </w:rPr>
            </m:ctrlPr>
          </m:funcPr>
          <m:fName>
            <m:r>
              <m:rPr>
                <m:sty m:val="p"/>
              </m:rPr>
              <w:rPr>
                <w:rFonts w:ascii="Cambria Math" w:hAnsi="Cambria Math" w:cs="Times New Roman"/>
              </w:rPr>
              <m:t>exp</m:t>
            </m:r>
          </m:fName>
          <m:e>
            <m:d>
              <m:dPr>
                <m:ctrlPr>
                  <w:rPr>
                    <w:rFonts w:ascii="Cambria Math" w:hAnsi="Cambria Math" w:cs="Times New Roman"/>
                    <w:i/>
                  </w:rPr>
                </m:ctrlPr>
              </m:dPr>
              <m:e>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j</m:t>
                    </m:r>
                  </m:sub>
                </m:sSub>
              </m:e>
            </m:d>
          </m:e>
        </m:func>
        <m:r>
          <w:rPr>
            <w:rFonts w:ascii="Cambria Math" w:hAnsi="Cambria Math" w:cs="Times New Roman"/>
          </w:rPr>
          <m:t>-1</m:t>
        </m:r>
      </m:oMath>
      <w:r>
        <w:rPr>
          <w:rFonts w:ascii="Times New Roman" w:hAnsi="Times New Roman" w:cs="Times New Roman"/>
        </w:rPr>
        <w:t xml:space="preserve"> </w:t>
      </w:r>
      <w:r w:rsidRPr="00230D84">
        <w:rPr>
          <w:rFonts w:ascii="Times New Roman" w:hAnsi="Times New Roman" w:cs="Times New Roman"/>
        </w:rPr>
        <w:t>(</w:t>
      </w:r>
      <w:r w:rsidRPr="00230D84">
        <w:rPr>
          <w:rFonts w:ascii="Times New Roman" w:hAnsi="Times New Roman" w:cs="Times New Roman"/>
          <w:color w:val="222222"/>
          <w:shd w:val="clear" w:color="auto" w:fill="FFFFFF"/>
        </w:rPr>
        <w:t>Winkelmann, 2008)</w:t>
      </w:r>
      <w:r>
        <w:rPr>
          <w:rFonts w:ascii="Times New Roman" w:hAnsi="Times New Roman" w:cs="Times New Roman"/>
          <w:color w:val="222222"/>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421726"/>
      <w:docPartObj>
        <w:docPartGallery w:val="Page Numbers (Top of Page)"/>
        <w:docPartUnique/>
      </w:docPartObj>
    </w:sdtPr>
    <w:sdtEndPr>
      <w:rPr>
        <w:noProof/>
      </w:rPr>
    </w:sdtEndPr>
    <w:sdtContent>
      <w:p w14:paraId="281EFDA0" w14:textId="32A9B806" w:rsidR="003431B7" w:rsidRDefault="003431B7">
        <w:pPr>
          <w:pStyle w:val="Header"/>
          <w:jc w:val="right"/>
        </w:pPr>
        <w:r w:rsidRPr="00467091">
          <w:rPr>
            <w:rFonts w:ascii="Times New Roman" w:hAnsi="Times New Roman" w:cs="Times New Roman"/>
          </w:rPr>
          <w:fldChar w:fldCharType="begin"/>
        </w:r>
        <w:r w:rsidRPr="00467091">
          <w:rPr>
            <w:rFonts w:ascii="Times New Roman" w:hAnsi="Times New Roman" w:cs="Times New Roman"/>
          </w:rPr>
          <w:instrText xml:space="preserve"> PAGE   \* MERGEFORMAT </w:instrText>
        </w:r>
        <w:r w:rsidRPr="00467091">
          <w:rPr>
            <w:rFonts w:ascii="Times New Roman" w:hAnsi="Times New Roman" w:cs="Times New Roman"/>
          </w:rPr>
          <w:fldChar w:fldCharType="separate"/>
        </w:r>
        <w:r w:rsidR="00421227">
          <w:rPr>
            <w:rFonts w:ascii="Times New Roman" w:hAnsi="Times New Roman" w:cs="Times New Roman"/>
            <w:noProof/>
          </w:rPr>
          <w:t>3</w:t>
        </w:r>
        <w:r w:rsidRPr="00467091">
          <w:rPr>
            <w:rFonts w:ascii="Times New Roman" w:hAnsi="Times New Roman" w:cs="Times New Roman"/>
            <w:noProof/>
          </w:rPr>
          <w:fldChar w:fldCharType="end"/>
        </w:r>
      </w:p>
    </w:sdtContent>
  </w:sdt>
  <w:p w14:paraId="466D2F56" w14:textId="77777777" w:rsidR="003431B7" w:rsidRDefault="00343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90D96" w14:textId="2B65B837" w:rsidR="003431B7" w:rsidRDefault="003431B7">
    <w:pPr>
      <w:pStyle w:val="Header"/>
    </w:pPr>
  </w:p>
  <w:p w14:paraId="7858D272" w14:textId="77777777" w:rsidR="003431B7" w:rsidRDefault="00343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1594"/>
    <w:multiLevelType w:val="hybridMultilevel"/>
    <w:tmpl w:val="4C8C07F4"/>
    <w:lvl w:ilvl="0" w:tplc="AC362A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zMzUxsTSytLQ0tzBV0lEKTi0uzszPAykwrwUAoEfmZiwAAAA="/>
  </w:docVars>
  <w:rsids>
    <w:rsidRoot w:val="00973B94"/>
    <w:rsid w:val="00000561"/>
    <w:rsid w:val="00001464"/>
    <w:rsid w:val="00003BCC"/>
    <w:rsid w:val="00003E06"/>
    <w:rsid w:val="00006E6E"/>
    <w:rsid w:val="00010939"/>
    <w:rsid w:val="000160CB"/>
    <w:rsid w:val="00017C86"/>
    <w:rsid w:val="0002354E"/>
    <w:rsid w:val="00025D6C"/>
    <w:rsid w:val="00027C6D"/>
    <w:rsid w:val="0003070C"/>
    <w:rsid w:val="0003161D"/>
    <w:rsid w:val="000316CA"/>
    <w:rsid w:val="0003531C"/>
    <w:rsid w:val="00036C14"/>
    <w:rsid w:val="00040ED2"/>
    <w:rsid w:val="00041F45"/>
    <w:rsid w:val="000424E8"/>
    <w:rsid w:val="00042E53"/>
    <w:rsid w:val="00043C9E"/>
    <w:rsid w:val="000446CC"/>
    <w:rsid w:val="000459A1"/>
    <w:rsid w:val="000459BB"/>
    <w:rsid w:val="000514AB"/>
    <w:rsid w:val="00052EC1"/>
    <w:rsid w:val="00055495"/>
    <w:rsid w:val="0005767F"/>
    <w:rsid w:val="00063C1C"/>
    <w:rsid w:val="00063EA6"/>
    <w:rsid w:val="000650E5"/>
    <w:rsid w:val="00065909"/>
    <w:rsid w:val="00065E72"/>
    <w:rsid w:val="00066AE0"/>
    <w:rsid w:val="00071942"/>
    <w:rsid w:val="00073C5E"/>
    <w:rsid w:val="000748A9"/>
    <w:rsid w:val="000824EB"/>
    <w:rsid w:val="00085658"/>
    <w:rsid w:val="000858E2"/>
    <w:rsid w:val="00090498"/>
    <w:rsid w:val="0009146D"/>
    <w:rsid w:val="00094518"/>
    <w:rsid w:val="00096B59"/>
    <w:rsid w:val="000A1FBB"/>
    <w:rsid w:val="000A23C0"/>
    <w:rsid w:val="000A3598"/>
    <w:rsid w:val="000A50AF"/>
    <w:rsid w:val="000A6059"/>
    <w:rsid w:val="000A7E76"/>
    <w:rsid w:val="000B0050"/>
    <w:rsid w:val="000B5892"/>
    <w:rsid w:val="000C095D"/>
    <w:rsid w:val="000C4F42"/>
    <w:rsid w:val="000C59FE"/>
    <w:rsid w:val="000C5DA9"/>
    <w:rsid w:val="000C609C"/>
    <w:rsid w:val="000C6725"/>
    <w:rsid w:val="000D09F2"/>
    <w:rsid w:val="000D2AD5"/>
    <w:rsid w:val="000D49B2"/>
    <w:rsid w:val="000D66E3"/>
    <w:rsid w:val="000D6729"/>
    <w:rsid w:val="000D7E19"/>
    <w:rsid w:val="000E12FC"/>
    <w:rsid w:val="000E1370"/>
    <w:rsid w:val="000E5E73"/>
    <w:rsid w:val="000F32FD"/>
    <w:rsid w:val="000F6A31"/>
    <w:rsid w:val="000F75D6"/>
    <w:rsid w:val="000F7B19"/>
    <w:rsid w:val="0010067A"/>
    <w:rsid w:val="001041BB"/>
    <w:rsid w:val="00105E2F"/>
    <w:rsid w:val="00107FED"/>
    <w:rsid w:val="00111D8C"/>
    <w:rsid w:val="001138F0"/>
    <w:rsid w:val="00114083"/>
    <w:rsid w:val="00114D43"/>
    <w:rsid w:val="00120126"/>
    <w:rsid w:val="00120308"/>
    <w:rsid w:val="0012713F"/>
    <w:rsid w:val="001353E6"/>
    <w:rsid w:val="00135729"/>
    <w:rsid w:val="0013729A"/>
    <w:rsid w:val="00143426"/>
    <w:rsid w:val="00143608"/>
    <w:rsid w:val="0014394F"/>
    <w:rsid w:val="001444D4"/>
    <w:rsid w:val="001570D6"/>
    <w:rsid w:val="00157AD8"/>
    <w:rsid w:val="001624A1"/>
    <w:rsid w:val="001651F3"/>
    <w:rsid w:val="00172AB9"/>
    <w:rsid w:val="0017648C"/>
    <w:rsid w:val="00176583"/>
    <w:rsid w:val="00181AC8"/>
    <w:rsid w:val="00182D9B"/>
    <w:rsid w:val="00184D20"/>
    <w:rsid w:val="001851A9"/>
    <w:rsid w:val="001857DB"/>
    <w:rsid w:val="00190D98"/>
    <w:rsid w:val="00192BC5"/>
    <w:rsid w:val="001941D2"/>
    <w:rsid w:val="001943B2"/>
    <w:rsid w:val="001A076C"/>
    <w:rsid w:val="001A0BD7"/>
    <w:rsid w:val="001A0CE0"/>
    <w:rsid w:val="001A1460"/>
    <w:rsid w:val="001A280D"/>
    <w:rsid w:val="001A46B6"/>
    <w:rsid w:val="001A4879"/>
    <w:rsid w:val="001A59FE"/>
    <w:rsid w:val="001B0B96"/>
    <w:rsid w:val="001B1071"/>
    <w:rsid w:val="001B24A9"/>
    <w:rsid w:val="001B270F"/>
    <w:rsid w:val="001B79FD"/>
    <w:rsid w:val="001C10E3"/>
    <w:rsid w:val="001C448E"/>
    <w:rsid w:val="001C5A6F"/>
    <w:rsid w:val="001C5B9A"/>
    <w:rsid w:val="001D0A47"/>
    <w:rsid w:val="001D2C00"/>
    <w:rsid w:val="001D2E11"/>
    <w:rsid w:val="001D51A1"/>
    <w:rsid w:val="001D7861"/>
    <w:rsid w:val="001E02AE"/>
    <w:rsid w:val="001E1B0A"/>
    <w:rsid w:val="001E2811"/>
    <w:rsid w:val="001E547F"/>
    <w:rsid w:val="001E7B00"/>
    <w:rsid w:val="001E7CAD"/>
    <w:rsid w:val="001F1A00"/>
    <w:rsid w:val="001F315F"/>
    <w:rsid w:val="001F32F7"/>
    <w:rsid w:val="001F3B77"/>
    <w:rsid w:val="001F412D"/>
    <w:rsid w:val="001F451F"/>
    <w:rsid w:val="001F63AC"/>
    <w:rsid w:val="00201271"/>
    <w:rsid w:val="00203052"/>
    <w:rsid w:val="00205D95"/>
    <w:rsid w:val="002070A9"/>
    <w:rsid w:val="00212578"/>
    <w:rsid w:val="00212C4A"/>
    <w:rsid w:val="002138F1"/>
    <w:rsid w:val="00213B0C"/>
    <w:rsid w:val="00213D00"/>
    <w:rsid w:val="002141DD"/>
    <w:rsid w:val="0021503E"/>
    <w:rsid w:val="00216127"/>
    <w:rsid w:val="00217831"/>
    <w:rsid w:val="00220192"/>
    <w:rsid w:val="00221A11"/>
    <w:rsid w:val="0022421A"/>
    <w:rsid w:val="00225A64"/>
    <w:rsid w:val="00227ECC"/>
    <w:rsid w:val="00230D84"/>
    <w:rsid w:val="0023421C"/>
    <w:rsid w:val="002418BB"/>
    <w:rsid w:val="0024414D"/>
    <w:rsid w:val="002466D4"/>
    <w:rsid w:val="00246C99"/>
    <w:rsid w:val="00251F8E"/>
    <w:rsid w:val="00253672"/>
    <w:rsid w:val="0025592D"/>
    <w:rsid w:val="00256001"/>
    <w:rsid w:val="00260AB4"/>
    <w:rsid w:val="0026478E"/>
    <w:rsid w:val="002655B5"/>
    <w:rsid w:val="00267AA6"/>
    <w:rsid w:val="0027023C"/>
    <w:rsid w:val="00271866"/>
    <w:rsid w:val="00271AF8"/>
    <w:rsid w:val="0027252E"/>
    <w:rsid w:val="0027693F"/>
    <w:rsid w:val="00277D49"/>
    <w:rsid w:val="00277D8E"/>
    <w:rsid w:val="002837FB"/>
    <w:rsid w:val="002870C6"/>
    <w:rsid w:val="002870D6"/>
    <w:rsid w:val="002879FC"/>
    <w:rsid w:val="00294439"/>
    <w:rsid w:val="00297191"/>
    <w:rsid w:val="002A21E4"/>
    <w:rsid w:val="002A32F3"/>
    <w:rsid w:val="002A35DE"/>
    <w:rsid w:val="002A5348"/>
    <w:rsid w:val="002A5BD8"/>
    <w:rsid w:val="002A7197"/>
    <w:rsid w:val="002A7AE3"/>
    <w:rsid w:val="002A7F8E"/>
    <w:rsid w:val="002B1B21"/>
    <w:rsid w:val="002B23A7"/>
    <w:rsid w:val="002B3688"/>
    <w:rsid w:val="002C41E7"/>
    <w:rsid w:val="002C4CEA"/>
    <w:rsid w:val="002C798B"/>
    <w:rsid w:val="002D07B2"/>
    <w:rsid w:val="002D087A"/>
    <w:rsid w:val="002D110C"/>
    <w:rsid w:val="002D4DFB"/>
    <w:rsid w:val="002D6FCB"/>
    <w:rsid w:val="002D70B1"/>
    <w:rsid w:val="002E0FA2"/>
    <w:rsid w:val="002E596D"/>
    <w:rsid w:val="002E5AA9"/>
    <w:rsid w:val="002E60ED"/>
    <w:rsid w:val="002E6B66"/>
    <w:rsid w:val="002E7CBA"/>
    <w:rsid w:val="002F3FF4"/>
    <w:rsid w:val="002F4F5B"/>
    <w:rsid w:val="002F5834"/>
    <w:rsid w:val="002F6032"/>
    <w:rsid w:val="00300252"/>
    <w:rsid w:val="00300916"/>
    <w:rsid w:val="00305B6D"/>
    <w:rsid w:val="00306FCB"/>
    <w:rsid w:val="003073E0"/>
    <w:rsid w:val="00311699"/>
    <w:rsid w:val="00312212"/>
    <w:rsid w:val="00312824"/>
    <w:rsid w:val="00314FA5"/>
    <w:rsid w:val="003154D2"/>
    <w:rsid w:val="0031663C"/>
    <w:rsid w:val="003208CC"/>
    <w:rsid w:val="0032185A"/>
    <w:rsid w:val="00322E4F"/>
    <w:rsid w:val="00323A1C"/>
    <w:rsid w:val="00324AA8"/>
    <w:rsid w:val="0032508B"/>
    <w:rsid w:val="003270E0"/>
    <w:rsid w:val="003272DB"/>
    <w:rsid w:val="00327606"/>
    <w:rsid w:val="00327765"/>
    <w:rsid w:val="0033029D"/>
    <w:rsid w:val="00330999"/>
    <w:rsid w:val="00331D31"/>
    <w:rsid w:val="00335A95"/>
    <w:rsid w:val="0033704C"/>
    <w:rsid w:val="003376E0"/>
    <w:rsid w:val="003426F3"/>
    <w:rsid w:val="003431B7"/>
    <w:rsid w:val="0034388D"/>
    <w:rsid w:val="00345045"/>
    <w:rsid w:val="003508D4"/>
    <w:rsid w:val="00350B15"/>
    <w:rsid w:val="003538DB"/>
    <w:rsid w:val="0035490A"/>
    <w:rsid w:val="00355319"/>
    <w:rsid w:val="00355922"/>
    <w:rsid w:val="003560B1"/>
    <w:rsid w:val="003562BD"/>
    <w:rsid w:val="00357D52"/>
    <w:rsid w:val="00361AD6"/>
    <w:rsid w:val="00362794"/>
    <w:rsid w:val="003652EA"/>
    <w:rsid w:val="00365738"/>
    <w:rsid w:val="00366D80"/>
    <w:rsid w:val="00367297"/>
    <w:rsid w:val="00367A98"/>
    <w:rsid w:val="003709AB"/>
    <w:rsid w:val="003740CA"/>
    <w:rsid w:val="00374F72"/>
    <w:rsid w:val="00375E81"/>
    <w:rsid w:val="0037709E"/>
    <w:rsid w:val="00381F7C"/>
    <w:rsid w:val="00384385"/>
    <w:rsid w:val="00384D76"/>
    <w:rsid w:val="00385E76"/>
    <w:rsid w:val="00387452"/>
    <w:rsid w:val="0038782B"/>
    <w:rsid w:val="00390EA4"/>
    <w:rsid w:val="00395831"/>
    <w:rsid w:val="003964F6"/>
    <w:rsid w:val="00396DF7"/>
    <w:rsid w:val="003A1129"/>
    <w:rsid w:val="003A1B9E"/>
    <w:rsid w:val="003A737A"/>
    <w:rsid w:val="003A7983"/>
    <w:rsid w:val="003B0CAB"/>
    <w:rsid w:val="003B1ACF"/>
    <w:rsid w:val="003B6613"/>
    <w:rsid w:val="003C0970"/>
    <w:rsid w:val="003C6DC6"/>
    <w:rsid w:val="003C7892"/>
    <w:rsid w:val="003D1A89"/>
    <w:rsid w:val="003E0EA2"/>
    <w:rsid w:val="003E3AE2"/>
    <w:rsid w:val="003E53A5"/>
    <w:rsid w:val="003E53DC"/>
    <w:rsid w:val="003E5C54"/>
    <w:rsid w:val="003E6E34"/>
    <w:rsid w:val="003F317D"/>
    <w:rsid w:val="003F38F3"/>
    <w:rsid w:val="003F446A"/>
    <w:rsid w:val="003F64A1"/>
    <w:rsid w:val="00400894"/>
    <w:rsid w:val="00400A90"/>
    <w:rsid w:val="00402A4A"/>
    <w:rsid w:val="00402B6D"/>
    <w:rsid w:val="00403C02"/>
    <w:rsid w:val="004049B7"/>
    <w:rsid w:val="00410263"/>
    <w:rsid w:val="00414444"/>
    <w:rsid w:val="0041474F"/>
    <w:rsid w:val="00414B5C"/>
    <w:rsid w:val="00416DCD"/>
    <w:rsid w:val="00420A52"/>
    <w:rsid w:val="00421227"/>
    <w:rsid w:val="0042576B"/>
    <w:rsid w:val="00426D6F"/>
    <w:rsid w:val="004271BA"/>
    <w:rsid w:val="00430386"/>
    <w:rsid w:val="004357E8"/>
    <w:rsid w:val="00437209"/>
    <w:rsid w:val="00437928"/>
    <w:rsid w:val="00437C0B"/>
    <w:rsid w:val="00440466"/>
    <w:rsid w:val="00443FD2"/>
    <w:rsid w:val="00444046"/>
    <w:rsid w:val="00446C71"/>
    <w:rsid w:val="00446E1F"/>
    <w:rsid w:val="00450AFE"/>
    <w:rsid w:val="004539F4"/>
    <w:rsid w:val="00454726"/>
    <w:rsid w:val="00454CD6"/>
    <w:rsid w:val="00455064"/>
    <w:rsid w:val="004557F8"/>
    <w:rsid w:val="00457752"/>
    <w:rsid w:val="004633B7"/>
    <w:rsid w:val="00466FC9"/>
    <w:rsid w:val="00467091"/>
    <w:rsid w:val="00470270"/>
    <w:rsid w:val="00472420"/>
    <w:rsid w:val="0047482D"/>
    <w:rsid w:val="0047530D"/>
    <w:rsid w:val="004765ED"/>
    <w:rsid w:val="004842C8"/>
    <w:rsid w:val="00485451"/>
    <w:rsid w:val="00485FE9"/>
    <w:rsid w:val="0048662B"/>
    <w:rsid w:val="00486789"/>
    <w:rsid w:val="00486FA3"/>
    <w:rsid w:val="00487FE3"/>
    <w:rsid w:val="004904BA"/>
    <w:rsid w:val="004953BB"/>
    <w:rsid w:val="00497824"/>
    <w:rsid w:val="004A01EB"/>
    <w:rsid w:val="004A125A"/>
    <w:rsid w:val="004A4226"/>
    <w:rsid w:val="004A4910"/>
    <w:rsid w:val="004A773A"/>
    <w:rsid w:val="004B5640"/>
    <w:rsid w:val="004B5663"/>
    <w:rsid w:val="004B6B4B"/>
    <w:rsid w:val="004C233A"/>
    <w:rsid w:val="004C3C6B"/>
    <w:rsid w:val="004C49C4"/>
    <w:rsid w:val="004C50CB"/>
    <w:rsid w:val="004C59BC"/>
    <w:rsid w:val="004C76AE"/>
    <w:rsid w:val="004D10E3"/>
    <w:rsid w:val="004D248A"/>
    <w:rsid w:val="004D31FF"/>
    <w:rsid w:val="004D3BAB"/>
    <w:rsid w:val="004D5727"/>
    <w:rsid w:val="004D700B"/>
    <w:rsid w:val="004E1036"/>
    <w:rsid w:val="004E33A9"/>
    <w:rsid w:val="004E4222"/>
    <w:rsid w:val="004E6EDD"/>
    <w:rsid w:val="004F6AE1"/>
    <w:rsid w:val="00500284"/>
    <w:rsid w:val="0050188C"/>
    <w:rsid w:val="00501A7B"/>
    <w:rsid w:val="00504E9A"/>
    <w:rsid w:val="005052B4"/>
    <w:rsid w:val="005067AD"/>
    <w:rsid w:val="00507B24"/>
    <w:rsid w:val="00512658"/>
    <w:rsid w:val="00513686"/>
    <w:rsid w:val="00514C7E"/>
    <w:rsid w:val="00516387"/>
    <w:rsid w:val="0051658B"/>
    <w:rsid w:val="00516604"/>
    <w:rsid w:val="0052365A"/>
    <w:rsid w:val="00523750"/>
    <w:rsid w:val="005246A6"/>
    <w:rsid w:val="005305DA"/>
    <w:rsid w:val="00534506"/>
    <w:rsid w:val="005371EC"/>
    <w:rsid w:val="005402ED"/>
    <w:rsid w:val="00541038"/>
    <w:rsid w:val="00544E05"/>
    <w:rsid w:val="00545380"/>
    <w:rsid w:val="00546E41"/>
    <w:rsid w:val="00551D59"/>
    <w:rsid w:val="00552E07"/>
    <w:rsid w:val="00552E9C"/>
    <w:rsid w:val="00555366"/>
    <w:rsid w:val="00555B9E"/>
    <w:rsid w:val="00555D0A"/>
    <w:rsid w:val="00556DE2"/>
    <w:rsid w:val="00560F0F"/>
    <w:rsid w:val="00563425"/>
    <w:rsid w:val="0056588D"/>
    <w:rsid w:val="00566561"/>
    <w:rsid w:val="00566A14"/>
    <w:rsid w:val="00567A15"/>
    <w:rsid w:val="0057216B"/>
    <w:rsid w:val="00574A8A"/>
    <w:rsid w:val="00575619"/>
    <w:rsid w:val="0057759F"/>
    <w:rsid w:val="00577FEB"/>
    <w:rsid w:val="00581B83"/>
    <w:rsid w:val="005829E3"/>
    <w:rsid w:val="00583957"/>
    <w:rsid w:val="00584ECD"/>
    <w:rsid w:val="00585314"/>
    <w:rsid w:val="00587C00"/>
    <w:rsid w:val="0059015C"/>
    <w:rsid w:val="0059016A"/>
    <w:rsid w:val="00590655"/>
    <w:rsid w:val="00591CD9"/>
    <w:rsid w:val="00592DA6"/>
    <w:rsid w:val="00592F6A"/>
    <w:rsid w:val="00593141"/>
    <w:rsid w:val="00595E8A"/>
    <w:rsid w:val="00596DE5"/>
    <w:rsid w:val="005A0BF4"/>
    <w:rsid w:val="005A2246"/>
    <w:rsid w:val="005A230E"/>
    <w:rsid w:val="005A3013"/>
    <w:rsid w:val="005A3280"/>
    <w:rsid w:val="005A56D9"/>
    <w:rsid w:val="005B12D9"/>
    <w:rsid w:val="005B1899"/>
    <w:rsid w:val="005B2A1C"/>
    <w:rsid w:val="005B34CC"/>
    <w:rsid w:val="005B35B6"/>
    <w:rsid w:val="005B3F67"/>
    <w:rsid w:val="005B42FE"/>
    <w:rsid w:val="005B6081"/>
    <w:rsid w:val="005B611E"/>
    <w:rsid w:val="005B6778"/>
    <w:rsid w:val="005C08DC"/>
    <w:rsid w:val="005C1274"/>
    <w:rsid w:val="005C13C8"/>
    <w:rsid w:val="005C1D45"/>
    <w:rsid w:val="005C314B"/>
    <w:rsid w:val="005C3782"/>
    <w:rsid w:val="005C5505"/>
    <w:rsid w:val="005C5F14"/>
    <w:rsid w:val="005C7FA0"/>
    <w:rsid w:val="005D18DB"/>
    <w:rsid w:val="005D1FC2"/>
    <w:rsid w:val="005D29F6"/>
    <w:rsid w:val="005D2E33"/>
    <w:rsid w:val="005D372D"/>
    <w:rsid w:val="005D52B0"/>
    <w:rsid w:val="005D5947"/>
    <w:rsid w:val="005D5D79"/>
    <w:rsid w:val="005D7C25"/>
    <w:rsid w:val="005E080C"/>
    <w:rsid w:val="005E243D"/>
    <w:rsid w:val="005E3F10"/>
    <w:rsid w:val="005E4A3C"/>
    <w:rsid w:val="005E4D88"/>
    <w:rsid w:val="005E71DC"/>
    <w:rsid w:val="005E7FB3"/>
    <w:rsid w:val="005F19C7"/>
    <w:rsid w:val="005F389A"/>
    <w:rsid w:val="005F3DAF"/>
    <w:rsid w:val="005F5559"/>
    <w:rsid w:val="005F59C4"/>
    <w:rsid w:val="00600CE7"/>
    <w:rsid w:val="00606C93"/>
    <w:rsid w:val="00607DD2"/>
    <w:rsid w:val="00607F17"/>
    <w:rsid w:val="006175F9"/>
    <w:rsid w:val="00621393"/>
    <w:rsid w:val="00622096"/>
    <w:rsid w:val="006233F5"/>
    <w:rsid w:val="006235C2"/>
    <w:rsid w:val="00624BE9"/>
    <w:rsid w:val="00625194"/>
    <w:rsid w:val="00625FC7"/>
    <w:rsid w:val="00626272"/>
    <w:rsid w:val="00627ACC"/>
    <w:rsid w:val="00630645"/>
    <w:rsid w:val="0063141F"/>
    <w:rsid w:val="00631E77"/>
    <w:rsid w:val="00632504"/>
    <w:rsid w:val="00633DBB"/>
    <w:rsid w:val="0063470E"/>
    <w:rsid w:val="00635B9A"/>
    <w:rsid w:val="006370F3"/>
    <w:rsid w:val="006416CA"/>
    <w:rsid w:val="006446F2"/>
    <w:rsid w:val="00644FFF"/>
    <w:rsid w:val="00646439"/>
    <w:rsid w:val="00646F4F"/>
    <w:rsid w:val="006517D4"/>
    <w:rsid w:val="00653A5D"/>
    <w:rsid w:val="00656AB8"/>
    <w:rsid w:val="00656AC5"/>
    <w:rsid w:val="006570FA"/>
    <w:rsid w:val="006640AB"/>
    <w:rsid w:val="00664385"/>
    <w:rsid w:val="00664E54"/>
    <w:rsid w:val="00665863"/>
    <w:rsid w:val="006742BE"/>
    <w:rsid w:val="00676140"/>
    <w:rsid w:val="006803F1"/>
    <w:rsid w:val="006857AC"/>
    <w:rsid w:val="00690480"/>
    <w:rsid w:val="0069367D"/>
    <w:rsid w:val="006A00FA"/>
    <w:rsid w:val="006A279F"/>
    <w:rsid w:val="006A2EBF"/>
    <w:rsid w:val="006A477C"/>
    <w:rsid w:val="006A69E2"/>
    <w:rsid w:val="006A7B68"/>
    <w:rsid w:val="006B032C"/>
    <w:rsid w:val="006B15A7"/>
    <w:rsid w:val="006B6614"/>
    <w:rsid w:val="006B7194"/>
    <w:rsid w:val="006C4138"/>
    <w:rsid w:val="006C5ABE"/>
    <w:rsid w:val="006C65CA"/>
    <w:rsid w:val="006C701D"/>
    <w:rsid w:val="006D040D"/>
    <w:rsid w:val="006D0E36"/>
    <w:rsid w:val="006D33A4"/>
    <w:rsid w:val="006D4C9D"/>
    <w:rsid w:val="006D4F6D"/>
    <w:rsid w:val="006D5EBD"/>
    <w:rsid w:val="006E18C4"/>
    <w:rsid w:val="006E32E1"/>
    <w:rsid w:val="006F0BB9"/>
    <w:rsid w:val="006F5909"/>
    <w:rsid w:val="00701485"/>
    <w:rsid w:val="00702DFD"/>
    <w:rsid w:val="007033F0"/>
    <w:rsid w:val="00706635"/>
    <w:rsid w:val="007103E1"/>
    <w:rsid w:val="00711393"/>
    <w:rsid w:val="00712A9B"/>
    <w:rsid w:val="00714347"/>
    <w:rsid w:val="00716EE9"/>
    <w:rsid w:val="007174BA"/>
    <w:rsid w:val="00717949"/>
    <w:rsid w:val="00721EFB"/>
    <w:rsid w:val="0072227B"/>
    <w:rsid w:val="00724E7E"/>
    <w:rsid w:val="00726398"/>
    <w:rsid w:val="00726950"/>
    <w:rsid w:val="00731B92"/>
    <w:rsid w:val="00732877"/>
    <w:rsid w:val="00735C83"/>
    <w:rsid w:val="00737A5B"/>
    <w:rsid w:val="007401C0"/>
    <w:rsid w:val="007440F0"/>
    <w:rsid w:val="0074545A"/>
    <w:rsid w:val="00745511"/>
    <w:rsid w:val="0074699C"/>
    <w:rsid w:val="00747119"/>
    <w:rsid w:val="0075696D"/>
    <w:rsid w:val="007602D6"/>
    <w:rsid w:val="00760B42"/>
    <w:rsid w:val="0076111D"/>
    <w:rsid w:val="007642C0"/>
    <w:rsid w:val="00764C55"/>
    <w:rsid w:val="007652B5"/>
    <w:rsid w:val="00766234"/>
    <w:rsid w:val="00770440"/>
    <w:rsid w:val="007711CA"/>
    <w:rsid w:val="00772449"/>
    <w:rsid w:val="007742EB"/>
    <w:rsid w:val="00775020"/>
    <w:rsid w:val="007763C9"/>
    <w:rsid w:val="00776DDB"/>
    <w:rsid w:val="0078066C"/>
    <w:rsid w:val="007811A6"/>
    <w:rsid w:val="00782EBA"/>
    <w:rsid w:val="00783817"/>
    <w:rsid w:val="00783E36"/>
    <w:rsid w:val="00784F39"/>
    <w:rsid w:val="00786CA0"/>
    <w:rsid w:val="0079109D"/>
    <w:rsid w:val="0079114D"/>
    <w:rsid w:val="00791A12"/>
    <w:rsid w:val="00792CD7"/>
    <w:rsid w:val="007A0D0D"/>
    <w:rsid w:val="007A1337"/>
    <w:rsid w:val="007B1905"/>
    <w:rsid w:val="007B2A42"/>
    <w:rsid w:val="007B5308"/>
    <w:rsid w:val="007B5479"/>
    <w:rsid w:val="007B6E43"/>
    <w:rsid w:val="007C0D4E"/>
    <w:rsid w:val="007C3054"/>
    <w:rsid w:val="007C3255"/>
    <w:rsid w:val="007C3EDC"/>
    <w:rsid w:val="007C46F7"/>
    <w:rsid w:val="007C4C87"/>
    <w:rsid w:val="007C677A"/>
    <w:rsid w:val="007C6CA7"/>
    <w:rsid w:val="007C7D62"/>
    <w:rsid w:val="007D18B2"/>
    <w:rsid w:val="007D38B6"/>
    <w:rsid w:val="007D3FE1"/>
    <w:rsid w:val="007E0CD9"/>
    <w:rsid w:val="007E1B1B"/>
    <w:rsid w:val="007E3B6F"/>
    <w:rsid w:val="007E3E58"/>
    <w:rsid w:val="007E5316"/>
    <w:rsid w:val="007E5B01"/>
    <w:rsid w:val="007E6C56"/>
    <w:rsid w:val="007E6CD8"/>
    <w:rsid w:val="007F077B"/>
    <w:rsid w:val="007F29FF"/>
    <w:rsid w:val="007F4025"/>
    <w:rsid w:val="00804231"/>
    <w:rsid w:val="00806F8C"/>
    <w:rsid w:val="008072F1"/>
    <w:rsid w:val="0081015C"/>
    <w:rsid w:val="00812A7C"/>
    <w:rsid w:val="00812DBD"/>
    <w:rsid w:val="00812EF7"/>
    <w:rsid w:val="00814ACA"/>
    <w:rsid w:val="0081523D"/>
    <w:rsid w:val="0081652F"/>
    <w:rsid w:val="00824EED"/>
    <w:rsid w:val="0082604F"/>
    <w:rsid w:val="0082641D"/>
    <w:rsid w:val="00830955"/>
    <w:rsid w:val="008319BD"/>
    <w:rsid w:val="00834766"/>
    <w:rsid w:val="008361EE"/>
    <w:rsid w:val="00836D5B"/>
    <w:rsid w:val="008370E6"/>
    <w:rsid w:val="00841F01"/>
    <w:rsid w:val="00844993"/>
    <w:rsid w:val="00844EF1"/>
    <w:rsid w:val="00846324"/>
    <w:rsid w:val="008468D7"/>
    <w:rsid w:val="008469AB"/>
    <w:rsid w:val="008530B4"/>
    <w:rsid w:val="0085363A"/>
    <w:rsid w:val="00853F08"/>
    <w:rsid w:val="00853F81"/>
    <w:rsid w:val="00855294"/>
    <w:rsid w:val="00856CEC"/>
    <w:rsid w:val="0085700C"/>
    <w:rsid w:val="00863387"/>
    <w:rsid w:val="00864081"/>
    <w:rsid w:val="0086555E"/>
    <w:rsid w:val="00870257"/>
    <w:rsid w:val="0087053E"/>
    <w:rsid w:val="008732B1"/>
    <w:rsid w:val="00875812"/>
    <w:rsid w:val="00876D74"/>
    <w:rsid w:val="00876FB1"/>
    <w:rsid w:val="00877450"/>
    <w:rsid w:val="008816D1"/>
    <w:rsid w:val="0088434B"/>
    <w:rsid w:val="00884FB8"/>
    <w:rsid w:val="00890B4E"/>
    <w:rsid w:val="008912A6"/>
    <w:rsid w:val="008917C1"/>
    <w:rsid w:val="00894BCB"/>
    <w:rsid w:val="00894BDA"/>
    <w:rsid w:val="0089676A"/>
    <w:rsid w:val="00897A8D"/>
    <w:rsid w:val="008A0A38"/>
    <w:rsid w:val="008A0E9D"/>
    <w:rsid w:val="008A1C4B"/>
    <w:rsid w:val="008A25D2"/>
    <w:rsid w:val="008A29F3"/>
    <w:rsid w:val="008A4E17"/>
    <w:rsid w:val="008A792A"/>
    <w:rsid w:val="008B11C3"/>
    <w:rsid w:val="008B2363"/>
    <w:rsid w:val="008B2E5F"/>
    <w:rsid w:val="008C03EE"/>
    <w:rsid w:val="008C0CF4"/>
    <w:rsid w:val="008C168F"/>
    <w:rsid w:val="008C2C5C"/>
    <w:rsid w:val="008C31E0"/>
    <w:rsid w:val="008D0729"/>
    <w:rsid w:val="008D151E"/>
    <w:rsid w:val="008D34BA"/>
    <w:rsid w:val="008D55AE"/>
    <w:rsid w:val="008D762C"/>
    <w:rsid w:val="008E29C4"/>
    <w:rsid w:val="008E6F86"/>
    <w:rsid w:val="008E7437"/>
    <w:rsid w:val="008E75BF"/>
    <w:rsid w:val="008F0263"/>
    <w:rsid w:val="008F3FD0"/>
    <w:rsid w:val="008F60E4"/>
    <w:rsid w:val="008F6FFB"/>
    <w:rsid w:val="008F7A4E"/>
    <w:rsid w:val="00902048"/>
    <w:rsid w:val="0090210B"/>
    <w:rsid w:val="00902372"/>
    <w:rsid w:val="00902E70"/>
    <w:rsid w:val="0090431C"/>
    <w:rsid w:val="0090480E"/>
    <w:rsid w:val="00907AA0"/>
    <w:rsid w:val="00912255"/>
    <w:rsid w:val="00912E46"/>
    <w:rsid w:val="00915B98"/>
    <w:rsid w:val="00915D50"/>
    <w:rsid w:val="0091604E"/>
    <w:rsid w:val="009173F0"/>
    <w:rsid w:val="0091755E"/>
    <w:rsid w:val="00920979"/>
    <w:rsid w:val="00920E0E"/>
    <w:rsid w:val="00923560"/>
    <w:rsid w:val="009256BF"/>
    <w:rsid w:val="00925B28"/>
    <w:rsid w:val="009271D4"/>
    <w:rsid w:val="009326B9"/>
    <w:rsid w:val="00933321"/>
    <w:rsid w:val="00933EBA"/>
    <w:rsid w:val="00936248"/>
    <w:rsid w:val="00941638"/>
    <w:rsid w:val="009416ED"/>
    <w:rsid w:val="00941DB9"/>
    <w:rsid w:val="00944DEB"/>
    <w:rsid w:val="0094576A"/>
    <w:rsid w:val="00954FD6"/>
    <w:rsid w:val="0095526E"/>
    <w:rsid w:val="0095594C"/>
    <w:rsid w:val="00960B94"/>
    <w:rsid w:val="00962152"/>
    <w:rsid w:val="009643A7"/>
    <w:rsid w:val="009651B2"/>
    <w:rsid w:val="00965994"/>
    <w:rsid w:val="00970ADF"/>
    <w:rsid w:val="00973B94"/>
    <w:rsid w:val="009773ED"/>
    <w:rsid w:val="00977A64"/>
    <w:rsid w:val="00977B23"/>
    <w:rsid w:val="00980032"/>
    <w:rsid w:val="00980035"/>
    <w:rsid w:val="00981623"/>
    <w:rsid w:val="00982634"/>
    <w:rsid w:val="00982A98"/>
    <w:rsid w:val="009848DC"/>
    <w:rsid w:val="009901A8"/>
    <w:rsid w:val="00991607"/>
    <w:rsid w:val="0099696D"/>
    <w:rsid w:val="009A1FFB"/>
    <w:rsid w:val="009A3142"/>
    <w:rsid w:val="009A320F"/>
    <w:rsid w:val="009A4034"/>
    <w:rsid w:val="009A56BF"/>
    <w:rsid w:val="009A70D4"/>
    <w:rsid w:val="009B3716"/>
    <w:rsid w:val="009B6A22"/>
    <w:rsid w:val="009B7003"/>
    <w:rsid w:val="009C0621"/>
    <w:rsid w:val="009C0CA6"/>
    <w:rsid w:val="009C1C7C"/>
    <w:rsid w:val="009C5F01"/>
    <w:rsid w:val="009D07B7"/>
    <w:rsid w:val="009D2B80"/>
    <w:rsid w:val="009D5EE6"/>
    <w:rsid w:val="009D6C2F"/>
    <w:rsid w:val="009E05A4"/>
    <w:rsid w:val="009E7CE4"/>
    <w:rsid w:val="009F12A3"/>
    <w:rsid w:val="009F4714"/>
    <w:rsid w:val="009F47C2"/>
    <w:rsid w:val="009F498B"/>
    <w:rsid w:val="009F50A2"/>
    <w:rsid w:val="009F70CC"/>
    <w:rsid w:val="00A015F5"/>
    <w:rsid w:val="00A019C5"/>
    <w:rsid w:val="00A01C0F"/>
    <w:rsid w:val="00A03348"/>
    <w:rsid w:val="00A03392"/>
    <w:rsid w:val="00A04210"/>
    <w:rsid w:val="00A10E19"/>
    <w:rsid w:val="00A111DF"/>
    <w:rsid w:val="00A11F1E"/>
    <w:rsid w:val="00A12AFA"/>
    <w:rsid w:val="00A139B5"/>
    <w:rsid w:val="00A14167"/>
    <w:rsid w:val="00A14923"/>
    <w:rsid w:val="00A15103"/>
    <w:rsid w:val="00A26C3C"/>
    <w:rsid w:val="00A300F2"/>
    <w:rsid w:val="00A30DDC"/>
    <w:rsid w:val="00A32B24"/>
    <w:rsid w:val="00A32C51"/>
    <w:rsid w:val="00A33CF9"/>
    <w:rsid w:val="00A36961"/>
    <w:rsid w:val="00A37A33"/>
    <w:rsid w:val="00A40E2A"/>
    <w:rsid w:val="00A419AA"/>
    <w:rsid w:val="00A42172"/>
    <w:rsid w:val="00A504A6"/>
    <w:rsid w:val="00A51B57"/>
    <w:rsid w:val="00A5223B"/>
    <w:rsid w:val="00A57D58"/>
    <w:rsid w:val="00A602A1"/>
    <w:rsid w:val="00A61E21"/>
    <w:rsid w:val="00A65828"/>
    <w:rsid w:val="00A678F1"/>
    <w:rsid w:val="00A7171C"/>
    <w:rsid w:val="00A74CB5"/>
    <w:rsid w:val="00A76C1B"/>
    <w:rsid w:val="00A77EA3"/>
    <w:rsid w:val="00A81D1E"/>
    <w:rsid w:val="00A843AF"/>
    <w:rsid w:val="00A84C66"/>
    <w:rsid w:val="00A87DED"/>
    <w:rsid w:val="00A916DD"/>
    <w:rsid w:val="00A94087"/>
    <w:rsid w:val="00A95898"/>
    <w:rsid w:val="00AA2DB7"/>
    <w:rsid w:val="00AA3679"/>
    <w:rsid w:val="00AA4969"/>
    <w:rsid w:val="00AA5A62"/>
    <w:rsid w:val="00AA667E"/>
    <w:rsid w:val="00AB0849"/>
    <w:rsid w:val="00AB0A5B"/>
    <w:rsid w:val="00AB3DDA"/>
    <w:rsid w:val="00AB48BD"/>
    <w:rsid w:val="00AB4A74"/>
    <w:rsid w:val="00AB4D43"/>
    <w:rsid w:val="00AB6C7F"/>
    <w:rsid w:val="00AC0959"/>
    <w:rsid w:val="00AC3DDB"/>
    <w:rsid w:val="00AC6864"/>
    <w:rsid w:val="00AD4A06"/>
    <w:rsid w:val="00AD6C33"/>
    <w:rsid w:val="00AD7B53"/>
    <w:rsid w:val="00AE057F"/>
    <w:rsid w:val="00AE30A0"/>
    <w:rsid w:val="00AF136E"/>
    <w:rsid w:val="00AF40B5"/>
    <w:rsid w:val="00AF41CB"/>
    <w:rsid w:val="00AF7915"/>
    <w:rsid w:val="00B00A14"/>
    <w:rsid w:val="00B01EF4"/>
    <w:rsid w:val="00B049C8"/>
    <w:rsid w:val="00B04D2E"/>
    <w:rsid w:val="00B12D90"/>
    <w:rsid w:val="00B13526"/>
    <w:rsid w:val="00B148DD"/>
    <w:rsid w:val="00B17294"/>
    <w:rsid w:val="00B20697"/>
    <w:rsid w:val="00B22FB2"/>
    <w:rsid w:val="00B24D2B"/>
    <w:rsid w:val="00B26BAE"/>
    <w:rsid w:val="00B2739B"/>
    <w:rsid w:val="00B27D84"/>
    <w:rsid w:val="00B333E3"/>
    <w:rsid w:val="00B34D60"/>
    <w:rsid w:val="00B3560B"/>
    <w:rsid w:val="00B35A84"/>
    <w:rsid w:val="00B40F27"/>
    <w:rsid w:val="00B470B5"/>
    <w:rsid w:val="00B478C3"/>
    <w:rsid w:val="00B52BE2"/>
    <w:rsid w:val="00B560F5"/>
    <w:rsid w:val="00B605C3"/>
    <w:rsid w:val="00B60EAE"/>
    <w:rsid w:val="00B61521"/>
    <w:rsid w:val="00B61662"/>
    <w:rsid w:val="00B6383D"/>
    <w:rsid w:val="00B63A6E"/>
    <w:rsid w:val="00B65E1D"/>
    <w:rsid w:val="00B66D2C"/>
    <w:rsid w:val="00B713C2"/>
    <w:rsid w:val="00B81140"/>
    <w:rsid w:val="00B82F76"/>
    <w:rsid w:val="00B919D9"/>
    <w:rsid w:val="00B92085"/>
    <w:rsid w:val="00B930EF"/>
    <w:rsid w:val="00BA0173"/>
    <w:rsid w:val="00BA05C3"/>
    <w:rsid w:val="00BA36CD"/>
    <w:rsid w:val="00BA4F83"/>
    <w:rsid w:val="00BA502C"/>
    <w:rsid w:val="00BA73D4"/>
    <w:rsid w:val="00BA740D"/>
    <w:rsid w:val="00BA7AE3"/>
    <w:rsid w:val="00BB1B5A"/>
    <w:rsid w:val="00BB2082"/>
    <w:rsid w:val="00BB3B91"/>
    <w:rsid w:val="00BB6004"/>
    <w:rsid w:val="00BB6FAF"/>
    <w:rsid w:val="00BB73F8"/>
    <w:rsid w:val="00BB7A6C"/>
    <w:rsid w:val="00BC08B1"/>
    <w:rsid w:val="00BC0B25"/>
    <w:rsid w:val="00BC1FEA"/>
    <w:rsid w:val="00BC3E68"/>
    <w:rsid w:val="00BD0E2B"/>
    <w:rsid w:val="00BD1715"/>
    <w:rsid w:val="00BD221E"/>
    <w:rsid w:val="00BD600C"/>
    <w:rsid w:val="00BE23D6"/>
    <w:rsid w:val="00BE2F76"/>
    <w:rsid w:val="00BE36FB"/>
    <w:rsid w:val="00BE4F58"/>
    <w:rsid w:val="00BE6B1F"/>
    <w:rsid w:val="00BE7A07"/>
    <w:rsid w:val="00BE7CE4"/>
    <w:rsid w:val="00BF6003"/>
    <w:rsid w:val="00BF71F1"/>
    <w:rsid w:val="00BF7E23"/>
    <w:rsid w:val="00C00150"/>
    <w:rsid w:val="00C0021E"/>
    <w:rsid w:val="00C0516E"/>
    <w:rsid w:val="00C06916"/>
    <w:rsid w:val="00C11D5A"/>
    <w:rsid w:val="00C1309B"/>
    <w:rsid w:val="00C2136B"/>
    <w:rsid w:val="00C21A8B"/>
    <w:rsid w:val="00C23A0A"/>
    <w:rsid w:val="00C25C8D"/>
    <w:rsid w:val="00C26C20"/>
    <w:rsid w:val="00C27AF6"/>
    <w:rsid w:val="00C328F1"/>
    <w:rsid w:val="00C4064E"/>
    <w:rsid w:val="00C418F2"/>
    <w:rsid w:val="00C42C8C"/>
    <w:rsid w:val="00C438C2"/>
    <w:rsid w:val="00C43B03"/>
    <w:rsid w:val="00C44136"/>
    <w:rsid w:val="00C447D7"/>
    <w:rsid w:val="00C46C19"/>
    <w:rsid w:val="00C50F88"/>
    <w:rsid w:val="00C54BF7"/>
    <w:rsid w:val="00C609E4"/>
    <w:rsid w:val="00C70470"/>
    <w:rsid w:val="00C74D53"/>
    <w:rsid w:val="00C758FE"/>
    <w:rsid w:val="00C75ED1"/>
    <w:rsid w:val="00C804F3"/>
    <w:rsid w:val="00C81FEB"/>
    <w:rsid w:val="00C8687F"/>
    <w:rsid w:val="00C87721"/>
    <w:rsid w:val="00C903A1"/>
    <w:rsid w:val="00C91AAC"/>
    <w:rsid w:val="00C91B36"/>
    <w:rsid w:val="00C9394F"/>
    <w:rsid w:val="00CA2AD3"/>
    <w:rsid w:val="00CA2F78"/>
    <w:rsid w:val="00CA5233"/>
    <w:rsid w:val="00CA66AC"/>
    <w:rsid w:val="00CA7D8E"/>
    <w:rsid w:val="00CB5473"/>
    <w:rsid w:val="00CB5CE5"/>
    <w:rsid w:val="00CB6E83"/>
    <w:rsid w:val="00CC0C61"/>
    <w:rsid w:val="00CC1548"/>
    <w:rsid w:val="00CD10A9"/>
    <w:rsid w:val="00CD1CCF"/>
    <w:rsid w:val="00CD2A66"/>
    <w:rsid w:val="00CD3D78"/>
    <w:rsid w:val="00CD4314"/>
    <w:rsid w:val="00CD4681"/>
    <w:rsid w:val="00CD49DE"/>
    <w:rsid w:val="00CD5D2D"/>
    <w:rsid w:val="00CD679C"/>
    <w:rsid w:val="00CE3CF6"/>
    <w:rsid w:val="00CE5231"/>
    <w:rsid w:val="00CE57E6"/>
    <w:rsid w:val="00CE5C32"/>
    <w:rsid w:val="00CE63AE"/>
    <w:rsid w:val="00CE69E6"/>
    <w:rsid w:val="00CF10A0"/>
    <w:rsid w:val="00CF257D"/>
    <w:rsid w:val="00CF26BC"/>
    <w:rsid w:val="00CF36D5"/>
    <w:rsid w:val="00CF4200"/>
    <w:rsid w:val="00CF4644"/>
    <w:rsid w:val="00CF748C"/>
    <w:rsid w:val="00CF7621"/>
    <w:rsid w:val="00CF780D"/>
    <w:rsid w:val="00D005C8"/>
    <w:rsid w:val="00D01B60"/>
    <w:rsid w:val="00D0227C"/>
    <w:rsid w:val="00D0407E"/>
    <w:rsid w:val="00D04AAC"/>
    <w:rsid w:val="00D07D33"/>
    <w:rsid w:val="00D1178E"/>
    <w:rsid w:val="00D1213B"/>
    <w:rsid w:val="00D13077"/>
    <w:rsid w:val="00D14C1A"/>
    <w:rsid w:val="00D15A6F"/>
    <w:rsid w:val="00D17551"/>
    <w:rsid w:val="00D217E1"/>
    <w:rsid w:val="00D23206"/>
    <w:rsid w:val="00D26615"/>
    <w:rsid w:val="00D2728E"/>
    <w:rsid w:val="00D27A63"/>
    <w:rsid w:val="00D27BD5"/>
    <w:rsid w:val="00D27BDA"/>
    <w:rsid w:val="00D27E69"/>
    <w:rsid w:val="00D37B31"/>
    <w:rsid w:val="00D37C0D"/>
    <w:rsid w:val="00D37FD7"/>
    <w:rsid w:val="00D4179A"/>
    <w:rsid w:val="00D427EC"/>
    <w:rsid w:val="00D42F04"/>
    <w:rsid w:val="00D43938"/>
    <w:rsid w:val="00D4488C"/>
    <w:rsid w:val="00D4627F"/>
    <w:rsid w:val="00D504D1"/>
    <w:rsid w:val="00D5300B"/>
    <w:rsid w:val="00D6071A"/>
    <w:rsid w:val="00D6106F"/>
    <w:rsid w:val="00D62110"/>
    <w:rsid w:val="00D6266E"/>
    <w:rsid w:val="00D637BA"/>
    <w:rsid w:val="00D64E66"/>
    <w:rsid w:val="00D64E6F"/>
    <w:rsid w:val="00D67AF4"/>
    <w:rsid w:val="00D71831"/>
    <w:rsid w:val="00D722AA"/>
    <w:rsid w:val="00D76696"/>
    <w:rsid w:val="00D812D5"/>
    <w:rsid w:val="00D84C39"/>
    <w:rsid w:val="00D879CD"/>
    <w:rsid w:val="00D87A21"/>
    <w:rsid w:val="00D91225"/>
    <w:rsid w:val="00D93981"/>
    <w:rsid w:val="00D9418A"/>
    <w:rsid w:val="00D94A4E"/>
    <w:rsid w:val="00D952A8"/>
    <w:rsid w:val="00D955C3"/>
    <w:rsid w:val="00D95D12"/>
    <w:rsid w:val="00D96567"/>
    <w:rsid w:val="00D96714"/>
    <w:rsid w:val="00DA0367"/>
    <w:rsid w:val="00DA1177"/>
    <w:rsid w:val="00DA79E4"/>
    <w:rsid w:val="00DB0728"/>
    <w:rsid w:val="00DB1913"/>
    <w:rsid w:val="00DB32BA"/>
    <w:rsid w:val="00DB4E95"/>
    <w:rsid w:val="00DB76F2"/>
    <w:rsid w:val="00DC225D"/>
    <w:rsid w:val="00DC4E4C"/>
    <w:rsid w:val="00DC6F8D"/>
    <w:rsid w:val="00DD0EC8"/>
    <w:rsid w:val="00DD21D9"/>
    <w:rsid w:val="00DD2B36"/>
    <w:rsid w:val="00DE2380"/>
    <w:rsid w:val="00DE4AFF"/>
    <w:rsid w:val="00DE58D8"/>
    <w:rsid w:val="00DE5D7C"/>
    <w:rsid w:val="00DE62FE"/>
    <w:rsid w:val="00DE7F8B"/>
    <w:rsid w:val="00DF0B2D"/>
    <w:rsid w:val="00DF129A"/>
    <w:rsid w:val="00DF35B2"/>
    <w:rsid w:val="00E01122"/>
    <w:rsid w:val="00E01B99"/>
    <w:rsid w:val="00E02E8C"/>
    <w:rsid w:val="00E03232"/>
    <w:rsid w:val="00E05AFE"/>
    <w:rsid w:val="00E071BE"/>
    <w:rsid w:val="00E10159"/>
    <w:rsid w:val="00E1031D"/>
    <w:rsid w:val="00E1064D"/>
    <w:rsid w:val="00E1074E"/>
    <w:rsid w:val="00E10921"/>
    <w:rsid w:val="00E11E52"/>
    <w:rsid w:val="00E1216A"/>
    <w:rsid w:val="00E1478C"/>
    <w:rsid w:val="00E20BFA"/>
    <w:rsid w:val="00E23BA2"/>
    <w:rsid w:val="00E241E1"/>
    <w:rsid w:val="00E24795"/>
    <w:rsid w:val="00E267F3"/>
    <w:rsid w:val="00E305DB"/>
    <w:rsid w:val="00E34D4D"/>
    <w:rsid w:val="00E35A76"/>
    <w:rsid w:val="00E3653A"/>
    <w:rsid w:val="00E36BF8"/>
    <w:rsid w:val="00E377A5"/>
    <w:rsid w:val="00E37826"/>
    <w:rsid w:val="00E37C9F"/>
    <w:rsid w:val="00E400AC"/>
    <w:rsid w:val="00E43BB8"/>
    <w:rsid w:val="00E46884"/>
    <w:rsid w:val="00E51A1F"/>
    <w:rsid w:val="00E51B18"/>
    <w:rsid w:val="00E605EB"/>
    <w:rsid w:val="00E62E5B"/>
    <w:rsid w:val="00E65F9F"/>
    <w:rsid w:val="00E73643"/>
    <w:rsid w:val="00E76E73"/>
    <w:rsid w:val="00E833B4"/>
    <w:rsid w:val="00E83502"/>
    <w:rsid w:val="00E839D9"/>
    <w:rsid w:val="00E83F0F"/>
    <w:rsid w:val="00E87010"/>
    <w:rsid w:val="00E90509"/>
    <w:rsid w:val="00E9261C"/>
    <w:rsid w:val="00E94EDA"/>
    <w:rsid w:val="00E9538A"/>
    <w:rsid w:val="00EA1660"/>
    <w:rsid w:val="00EA20ED"/>
    <w:rsid w:val="00EA2E5C"/>
    <w:rsid w:val="00EA3E0F"/>
    <w:rsid w:val="00EA4CDC"/>
    <w:rsid w:val="00EA4F5A"/>
    <w:rsid w:val="00EA58C1"/>
    <w:rsid w:val="00EA6E63"/>
    <w:rsid w:val="00EB1264"/>
    <w:rsid w:val="00EB196B"/>
    <w:rsid w:val="00EB2902"/>
    <w:rsid w:val="00EB2A0D"/>
    <w:rsid w:val="00EB2C41"/>
    <w:rsid w:val="00EB330D"/>
    <w:rsid w:val="00EB51AF"/>
    <w:rsid w:val="00EC1B3E"/>
    <w:rsid w:val="00EC3F87"/>
    <w:rsid w:val="00EC4BAA"/>
    <w:rsid w:val="00ED035F"/>
    <w:rsid w:val="00ED0A81"/>
    <w:rsid w:val="00ED3FFF"/>
    <w:rsid w:val="00ED4ACD"/>
    <w:rsid w:val="00ED4F63"/>
    <w:rsid w:val="00ED6BF8"/>
    <w:rsid w:val="00ED717B"/>
    <w:rsid w:val="00EE091D"/>
    <w:rsid w:val="00EE09A7"/>
    <w:rsid w:val="00EE0A6D"/>
    <w:rsid w:val="00EE13F5"/>
    <w:rsid w:val="00EE1729"/>
    <w:rsid w:val="00EE25BE"/>
    <w:rsid w:val="00EE51C4"/>
    <w:rsid w:val="00EF1798"/>
    <w:rsid w:val="00EF65FF"/>
    <w:rsid w:val="00F01693"/>
    <w:rsid w:val="00F020BF"/>
    <w:rsid w:val="00F05978"/>
    <w:rsid w:val="00F05A5B"/>
    <w:rsid w:val="00F10010"/>
    <w:rsid w:val="00F163CC"/>
    <w:rsid w:val="00F16B73"/>
    <w:rsid w:val="00F176EC"/>
    <w:rsid w:val="00F218F4"/>
    <w:rsid w:val="00F225E6"/>
    <w:rsid w:val="00F233A4"/>
    <w:rsid w:val="00F26565"/>
    <w:rsid w:val="00F278F5"/>
    <w:rsid w:val="00F305C6"/>
    <w:rsid w:val="00F30D58"/>
    <w:rsid w:val="00F31C35"/>
    <w:rsid w:val="00F33B0A"/>
    <w:rsid w:val="00F34C9B"/>
    <w:rsid w:val="00F34F14"/>
    <w:rsid w:val="00F37184"/>
    <w:rsid w:val="00F37826"/>
    <w:rsid w:val="00F37E5A"/>
    <w:rsid w:val="00F4032F"/>
    <w:rsid w:val="00F40605"/>
    <w:rsid w:val="00F40A6B"/>
    <w:rsid w:val="00F4129D"/>
    <w:rsid w:val="00F41FB7"/>
    <w:rsid w:val="00F44B95"/>
    <w:rsid w:val="00F473E7"/>
    <w:rsid w:val="00F515B5"/>
    <w:rsid w:val="00F56816"/>
    <w:rsid w:val="00F57002"/>
    <w:rsid w:val="00F61358"/>
    <w:rsid w:val="00F63BCD"/>
    <w:rsid w:val="00F64F61"/>
    <w:rsid w:val="00F64FA0"/>
    <w:rsid w:val="00F6567A"/>
    <w:rsid w:val="00F65C1F"/>
    <w:rsid w:val="00F65D9D"/>
    <w:rsid w:val="00F67584"/>
    <w:rsid w:val="00F70DEB"/>
    <w:rsid w:val="00F74C44"/>
    <w:rsid w:val="00F75B17"/>
    <w:rsid w:val="00F761C9"/>
    <w:rsid w:val="00F76AFA"/>
    <w:rsid w:val="00F8596E"/>
    <w:rsid w:val="00F86088"/>
    <w:rsid w:val="00F86849"/>
    <w:rsid w:val="00F94D2F"/>
    <w:rsid w:val="00F9573D"/>
    <w:rsid w:val="00FB0BDE"/>
    <w:rsid w:val="00FB1F7B"/>
    <w:rsid w:val="00FB6A22"/>
    <w:rsid w:val="00FB6E21"/>
    <w:rsid w:val="00FC1367"/>
    <w:rsid w:val="00FC1575"/>
    <w:rsid w:val="00FC2BD1"/>
    <w:rsid w:val="00FC4161"/>
    <w:rsid w:val="00FC44BF"/>
    <w:rsid w:val="00FC6451"/>
    <w:rsid w:val="00FD0254"/>
    <w:rsid w:val="00FD1A3F"/>
    <w:rsid w:val="00FD2B80"/>
    <w:rsid w:val="00FD3B7D"/>
    <w:rsid w:val="00FD5DA2"/>
    <w:rsid w:val="00FD606F"/>
    <w:rsid w:val="00FD725E"/>
    <w:rsid w:val="00FE27E4"/>
    <w:rsid w:val="00FE4846"/>
    <w:rsid w:val="00FF0BF5"/>
    <w:rsid w:val="00FF3EB9"/>
    <w:rsid w:val="00FF62BC"/>
    <w:rsid w:val="00FF66FD"/>
    <w:rsid w:val="00FF69B0"/>
    <w:rsid w:val="00FF6FA8"/>
    <w:rsid w:val="00FF7524"/>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4F3B39"/>
  <w15:chartTrackingRefBased/>
  <w15:docId w15:val="{1D4E0013-59DC-4570-ADC4-062DFCFE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5A95"/>
    <w:rPr>
      <w:color w:val="808080"/>
    </w:rPr>
  </w:style>
  <w:style w:type="paragraph" w:styleId="FootnoteText">
    <w:name w:val="footnote text"/>
    <w:basedOn w:val="Normal"/>
    <w:link w:val="FootnoteTextChar"/>
    <w:uiPriority w:val="99"/>
    <w:semiHidden/>
    <w:unhideWhenUsed/>
    <w:rsid w:val="00991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1607"/>
    <w:rPr>
      <w:sz w:val="20"/>
      <w:szCs w:val="20"/>
    </w:rPr>
  </w:style>
  <w:style w:type="character" w:styleId="FootnoteReference">
    <w:name w:val="footnote reference"/>
    <w:basedOn w:val="DefaultParagraphFont"/>
    <w:uiPriority w:val="99"/>
    <w:semiHidden/>
    <w:unhideWhenUsed/>
    <w:rsid w:val="00991607"/>
    <w:rPr>
      <w:vertAlign w:val="superscript"/>
    </w:rPr>
  </w:style>
  <w:style w:type="paragraph" w:styleId="Header">
    <w:name w:val="header"/>
    <w:basedOn w:val="Normal"/>
    <w:link w:val="HeaderChar"/>
    <w:uiPriority w:val="99"/>
    <w:unhideWhenUsed/>
    <w:rsid w:val="00215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03E"/>
  </w:style>
  <w:style w:type="paragraph" w:styleId="Footer">
    <w:name w:val="footer"/>
    <w:basedOn w:val="Normal"/>
    <w:link w:val="FooterChar"/>
    <w:uiPriority w:val="99"/>
    <w:unhideWhenUsed/>
    <w:rsid w:val="00215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03E"/>
  </w:style>
  <w:style w:type="paragraph" w:styleId="BalloonText">
    <w:name w:val="Balloon Text"/>
    <w:basedOn w:val="Normal"/>
    <w:link w:val="BalloonTextChar"/>
    <w:uiPriority w:val="99"/>
    <w:semiHidden/>
    <w:unhideWhenUsed/>
    <w:rsid w:val="00041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45"/>
    <w:rPr>
      <w:rFonts w:ascii="Segoe UI" w:hAnsi="Segoe UI" w:cs="Segoe UI"/>
      <w:sz w:val="18"/>
      <w:szCs w:val="18"/>
    </w:rPr>
  </w:style>
  <w:style w:type="character" w:styleId="CommentReference">
    <w:name w:val="annotation reference"/>
    <w:basedOn w:val="DefaultParagraphFont"/>
    <w:uiPriority w:val="99"/>
    <w:semiHidden/>
    <w:unhideWhenUsed/>
    <w:rsid w:val="00362794"/>
    <w:rPr>
      <w:sz w:val="16"/>
      <w:szCs w:val="16"/>
    </w:rPr>
  </w:style>
  <w:style w:type="paragraph" w:styleId="CommentText">
    <w:name w:val="annotation text"/>
    <w:basedOn w:val="Normal"/>
    <w:link w:val="CommentTextChar"/>
    <w:uiPriority w:val="99"/>
    <w:semiHidden/>
    <w:unhideWhenUsed/>
    <w:rsid w:val="00362794"/>
    <w:pPr>
      <w:spacing w:line="240" w:lineRule="auto"/>
    </w:pPr>
    <w:rPr>
      <w:sz w:val="20"/>
      <w:szCs w:val="20"/>
    </w:rPr>
  </w:style>
  <w:style w:type="character" w:customStyle="1" w:styleId="CommentTextChar">
    <w:name w:val="Comment Text Char"/>
    <w:basedOn w:val="DefaultParagraphFont"/>
    <w:link w:val="CommentText"/>
    <w:uiPriority w:val="99"/>
    <w:semiHidden/>
    <w:rsid w:val="00362794"/>
    <w:rPr>
      <w:sz w:val="20"/>
      <w:szCs w:val="20"/>
    </w:rPr>
  </w:style>
  <w:style w:type="paragraph" w:styleId="CommentSubject">
    <w:name w:val="annotation subject"/>
    <w:basedOn w:val="CommentText"/>
    <w:next w:val="CommentText"/>
    <w:link w:val="CommentSubjectChar"/>
    <w:uiPriority w:val="99"/>
    <w:semiHidden/>
    <w:unhideWhenUsed/>
    <w:rsid w:val="00362794"/>
    <w:rPr>
      <w:b/>
      <w:bCs/>
    </w:rPr>
  </w:style>
  <w:style w:type="character" w:customStyle="1" w:styleId="CommentSubjectChar">
    <w:name w:val="Comment Subject Char"/>
    <w:basedOn w:val="CommentTextChar"/>
    <w:link w:val="CommentSubject"/>
    <w:uiPriority w:val="99"/>
    <w:semiHidden/>
    <w:rsid w:val="00362794"/>
    <w:rPr>
      <w:b/>
      <w:bCs/>
      <w:sz w:val="20"/>
      <w:szCs w:val="20"/>
    </w:rPr>
  </w:style>
  <w:style w:type="paragraph" w:styleId="NormalWeb">
    <w:name w:val="Normal (Web)"/>
    <w:basedOn w:val="Normal"/>
    <w:uiPriority w:val="99"/>
    <w:semiHidden/>
    <w:unhideWhenUsed/>
    <w:rsid w:val="0081015C"/>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B7003"/>
    <w:pPr>
      <w:ind w:left="720"/>
      <w:contextualSpacing/>
    </w:pPr>
  </w:style>
  <w:style w:type="paragraph" w:styleId="NoSpacing">
    <w:name w:val="No Spacing"/>
    <w:uiPriority w:val="1"/>
    <w:qFormat/>
    <w:rsid w:val="00C1309B"/>
    <w:pPr>
      <w:spacing w:after="0" w:line="240" w:lineRule="auto"/>
    </w:pPr>
  </w:style>
  <w:style w:type="paragraph" w:styleId="Revision">
    <w:name w:val="Revision"/>
    <w:hidden/>
    <w:uiPriority w:val="99"/>
    <w:semiHidden/>
    <w:rsid w:val="00AE30A0"/>
    <w:pPr>
      <w:spacing w:after="0" w:line="240" w:lineRule="auto"/>
    </w:pPr>
  </w:style>
  <w:style w:type="character" w:customStyle="1" w:styleId="year">
    <w:name w:val="year"/>
    <w:basedOn w:val="DefaultParagraphFont"/>
    <w:rsid w:val="00A76C1B"/>
  </w:style>
  <w:style w:type="character" w:customStyle="1" w:styleId="Title1">
    <w:name w:val="Title1"/>
    <w:basedOn w:val="DefaultParagraphFont"/>
    <w:rsid w:val="00A76C1B"/>
  </w:style>
  <w:style w:type="character" w:customStyle="1" w:styleId="journal">
    <w:name w:val="journal"/>
    <w:basedOn w:val="DefaultParagraphFont"/>
    <w:rsid w:val="00A76C1B"/>
  </w:style>
  <w:style w:type="character" w:customStyle="1" w:styleId="vol">
    <w:name w:val="vol"/>
    <w:basedOn w:val="DefaultParagraphFont"/>
    <w:rsid w:val="00A76C1B"/>
  </w:style>
  <w:style w:type="character" w:customStyle="1" w:styleId="pages">
    <w:name w:val="pages"/>
    <w:basedOn w:val="DefaultParagraphFont"/>
    <w:rsid w:val="00A76C1B"/>
  </w:style>
  <w:style w:type="paragraph" w:customStyle="1" w:styleId="context1">
    <w:name w:val="context1"/>
    <w:basedOn w:val="Normal"/>
    <w:link w:val="context1Char"/>
    <w:qFormat/>
    <w:rsid w:val="00ED4ACD"/>
    <w:pPr>
      <w:spacing w:line="480" w:lineRule="auto"/>
      <w:ind w:firstLine="720"/>
    </w:pPr>
    <w:rPr>
      <w:rFonts w:ascii="Times New Roman" w:hAnsi="Times New Roman" w:cs="Times New Roman"/>
      <w:sz w:val="24"/>
      <w:szCs w:val="24"/>
    </w:rPr>
  </w:style>
  <w:style w:type="character" w:customStyle="1" w:styleId="context1Char">
    <w:name w:val="context1 Char"/>
    <w:basedOn w:val="DefaultParagraphFont"/>
    <w:link w:val="context1"/>
    <w:rsid w:val="00ED4ACD"/>
    <w:rPr>
      <w:rFonts w:ascii="Times New Roman" w:hAnsi="Times New Roman" w:cs="Times New Roman"/>
      <w:sz w:val="24"/>
      <w:szCs w:val="24"/>
    </w:rPr>
  </w:style>
  <w:style w:type="character" w:styleId="Hyperlink">
    <w:name w:val="Hyperlink"/>
    <w:basedOn w:val="DefaultParagraphFont"/>
    <w:unhideWhenUsed/>
    <w:rsid w:val="007454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3698">
      <w:bodyDiv w:val="1"/>
      <w:marLeft w:val="0"/>
      <w:marRight w:val="0"/>
      <w:marTop w:val="0"/>
      <w:marBottom w:val="0"/>
      <w:divBdr>
        <w:top w:val="none" w:sz="0" w:space="0" w:color="auto"/>
        <w:left w:val="none" w:sz="0" w:space="0" w:color="auto"/>
        <w:bottom w:val="none" w:sz="0" w:space="0" w:color="auto"/>
        <w:right w:val="none" w:sz="0" w:space="0" w:color="auto"/>
      </w:divBdr>
    </w:div>
    <w:div w:id="28650705">
      <w:bodyDiv w:val="1"/>
      <w:marLeft w:val="0"/>
      <w:marRight w:val="0"/>
      <w:marTop w:val="0"/>
      <w:marBottom w:val="0"/>
      <w:divBdr>
        <w:top w:val="none" w:sz="0" w:space="0" w:color="auto"/>
        <w:left w:val="none" w:sz="0" w:space="0" w:color="auto"/>
        <w:bottom w:val="none" w:sz="0" w:space="0" w:color="auto"/>
        <w:right w:val="none" w:sz="0" w:space="0" w:color="auto"/>
      </w:divBdr>
    </w:div>
    <w:div w:id="42217855">
      <w:bodyDiv w:val="1"/>
      <w:marLeft w:val="0"/>
      <w:marRight w:val="0"/>
      <w:marTop w:val="0"/>
      <w:marBottom w:val="0"/>
      <w:divBdr>
        <w:top w:val="none" w:sz="0" w:space="0" w:color="auto"/>
        <w:left w:val="none" w:sz="0" w:space="0" w:color="auto"/>
        <w:bottom w:val="none" w:sz="0" w:space="0" w:color="auto"/>
        <w:right w:val="none" w:sz="0" w:space="0" w:color="auto"/>
      </w:divBdr>
    </w:div>
    <w:div w:id="71854448">
      <w:bodyDiv w:val="1"/>
      <w:marLeft w:val="0"/>
      <w:marRight w:val="0"/>
      <w:marTop w:val="0"/>
      <w:marBottom w:val="0"/>
      <w:divBdr>
        <w:top w:val="none" w:sz="0" w:space="0" w:color="auto"/>
        <w:left w:val="none" w:sz="0" w:space="0" w:color="auto"/>
        <w:bottom w:val="none" w:sz="0" w:space="0" w:color="auto"/>
        <w:right w:val="none" w:sz="0" w:space="0" w:color="auto"/>
      </w:divBdr>
    </w:div>
    <w:div w:id="77292138">
      <w:bodyDiv w:val="1"/>
      <w:marLeft w:val="0"/>
      <w:marRight w:val="0"/>
      <w:marTop w:val="0"/>
      <w:marBottom w:val="0"/>
      <w:divBdr>
        <w:top w:val="none" w:sz="0" w:space="0" w:color="auto"/>
        <w:left w:val="none" w:sz="0" w:space="0" w:color="auto"/>
        <w:bottom w:val="none" w:sz="0" w:space="0" w:color="auto"/>
        <w:right w:val="none" w:sz="0" w:space="0" w:color="auto"/>
      </w:divBdr>
    </w:div>
    <w:div w:id="101655989">
      <w:bodyDiv w:val="1"/>
      <w:marLeft w:val="0"/>
      <w:marRight w:val="0"/>
      <w:marTop w:val="0"/>
      <w:marBottom w:val="0"/>
      <w:divBdr>
        <w:top w:val="none" w:sz="0" w:space="0" w:color="auto"/>
        <w:left w:val="none" w:sz="0" w:space="0" w:color="auto"/>
        <w:bottom w:val="none" w:sz="0" w:space="0" w:color="auto"/>
        <w:right w:val="none" w:sz="0" w:space="0" w:color="auto"/>
      </w:divBdr>
    </w:div>
    <w:div w:id="115762800">
      <w:bodyDiv w:val="1"/>
      <w:marLeft w:val="0"/>
      <w:marRight w:val="0"/>
      <w:marTop w:val="0"/>
      <w:marBottom w:val="0"/>
      <w:divBdr>
        <w:top w:val="none" w:sz="0" w:space="0" w:color="auto"/>
        <w:left w:val="none" w:sz="0" w:space="0" w:color="auto"/>
        <w:bottom w:val="none" w:sz="0" w:space="0" w:color="auto"/>
        <w:right w:val="none" w:sz="0" w:space="0" w:color="auto"/>
      </w:divBdr>
    </w:div>
    <w:div w:id="193538758">
      <w:bodyDiv w:val="1"/>
      <w:marLeft w:val="0"/>
      <w:marRight w:val="0"/>
      <w:marTop w:val="0"/>
      <w:marBottom w:val="0"/>
      <w:divBdr>
        <w:top w:val="none" w:sz="0" w:space="0" w:color="auto"/>
        <w:left w:val="none" w:sz="0" w:space="0" w:color="auto"/>
        <w:bottom w:val="none" w:sz="0" w:space="0" w:color="auto"/>
        <w:right w:val="none" w:sz="0" w:space="0" w:color="auto"/>
      </w:divBdr>
    </w:div>
    <w:div w:id="225453369">
      <w:bodyDiv w:val="1"/>
      <w:marLeft w:val="0"/>
      <w:marRight w:val="0"/>
      <w:marTop w:val="0"/>
      <w:marBottom w:val="0"/>
      <w:divBdr>
        <w:top w:val="none" w:sz="0" w:space="0" w:color="auto"/>
        <w:left w:val="none" w:sz="0" w:space="0" w:color="auto"/>
        <w:bottom w:val="none" w:sz="0" w:space="0" w:color="auto"/>
        <w:right w:val="none" w:sz="0" w:space="0" w:color="auto"/>
      </w:divBdr>
    </w:div>
    <w:div w:id="248199485">
      <w:bodyDiv w:val="1"/>
      <w:marLeft w:val="0"/>
      <w:marRight w:val="0"/>
      <w:marTop w:val="0"/>
      <w:marBottom w:val="0"/>
      <w:divBdr>
        <w:top w:val="none" w:sz="0" w:space="0" w:color="auto"/>
        <w:left w:val="none" w:sz="0" w:space="0" w:color="auto"/>
        <w:bottom w:val="none" w:sz="0" w:space="0" w:color="auto"/>
        <w:right w:val="none" w:sz="0" w:space="0" w:color="auto"/>
      </w:divBdr>
      <w:divsChild>
        <w:div w:id="1143037332">
          <w:marLeft w:val="0"/>
          <w:marRight w:val="0"/>
          <w:marTop w:val="0"/>
          <w:marBottom w:val="0"/>
          <w:divBdr>
            <w:top w:val="none" w:sz="0" w:space="0" w:color="auto"/>
            <w:left w:val="none" w:sz="0" w:space="0" w:color="auto"/>
            <w:bottom w:val="none" w:sz="0" w:space="0" w:color="auto"/>
            <w:right w:val="none" w:sz="0" w:space="0" w:color="auto"/>
          </w:divBdr>
        </w:div>
      </w:divsChild>
    </w:div>
    <w:div w:id="313071206">
      <w:bodyDiv w:val="1"/>
      <w:marLeft w:val="0"/>
      <w:marRight w:val="0"/>
      <w:marTop w:val="0"/>
      <w:marBottom w:val="0"/>
      <w:divBdr>
        <w:top w:val="none" w:sz="0" w:space="0" w:color="auto"/>
        <w:left w:val="none" w:sz="0" w:space="0" w:color="auto"/>
        <w:bottom w:val="none" w:sz="0" w:space="0" w:color="auto"/>
        <w:right w:val="none" w:sz="0" w:space="0" w:color="auto"/>
      </w:divBdr>
    </w:div>
    <w:div w:id="344291115">
      <w:bodyDiv w:val="1"/>
      <w:marLeft w:val="0"/>
      <w:marRight w:val="0"/>
      <w:marTop w:val="0"/>
      <w:marBottom w:val="0"/>
      <w:divBdr>
        <w:top w:val="none" w:sz="0" w:space="0" w:color="auto"/>
        <w:left w:val="none" w:sz="0" w:space="0" w:color="auto"/>
        <w:bottom w:val="none" w:sz="0" w:space="0" w:color="auto"/>
        <w:right w:val="none" w:sz="0" w:space="0" w:color="auto"/>
      </w:divBdr>
    </w:div>
    <w:div w:id="388650177">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428283339">
      <w:bodyDiv w:val="1"/>
      <w:marLeft w:val="0"/>
      <w:marRight w:val="0"/>
      <w:marTop w:val="0"/>
      <w:marBottom w:val="0"/>
      <w:divBdr>
        <w:top w:val="none" w:sz="0" w:space="0" w:color="auto"/>
        <w:left w:val="none" w:sz="0" w:space="0" w:color="auto"/>
        <w:bottom w:val="none" w:sz="0" w:space="0" w:color="auto"/>
        <w:right w:val="none" w:sz="0" w:space="0" w:color="auto"/>
      </w:divBdr>
    </w:div>
    <w:div w:id="459154042">
      <w:bodyDiv w:val="1"/>
      <w:marLeft w:val="0"/>
      <w:marRight w:val="0"/>
      <w:marTop w:val="0"/>
      <w:marBottom w:val="0"/>
      <w:divBdr>
        <w:top w:val="none" w:sz="0" w:space="0" w:color="auto"/>
        <w:left w:val="none" w:sz="0" w:space="0" w:color="auto"/>
        <w:bottom w:val="none" w:sz="0" w:space="0" w:color="auto"/>
        <w:right w:val="none" w:sz="0" w:space="0" w:color="auto"/>
      </w:divBdr>
    </w:div>
    <w:div w:id="461532695">
      <w:bodyDiv w:val="1"/>
      <w:marLeft w:val="0"/>
      <w:marRight w:val="0"/>
      <w:marTop w:val="0"/>
      <w:marBottom w:val="0"/>
      <w:divBdr>
        <w:top w:val="none" w:sz="0" w:space="0" w:color="auto"/>
        <w:left w:val="none" w:sz="0" w:space="0" w:color="auto"/>
        <w:bottom w:val="none" w:sz="0" w:space="0" w:color="auto"/>
        <w:right w:val="none" w:sz="0" w:space="0" w:color="auto"/>
      </w:divBdr>
    </w:div>
    <w:div w:id="513374810">
      <w:bodyDiv w:val="1"/>
      <w:marLeft w:val="0"/>
      <w:marRight w:val="0"/>
      <w:marTop w:val="0"/>
      <w:marBottom w:val="0"/>
      <w:divBdr>
        <w:top w:val="none" w:sz="0" w:space="0" w:color="auto"/>
        <w:left w:val="none" w:sz="0" w:space="0" w:color="auto"/>
        <w:bottom w:val="none" w:sz="0" w:space="0" w:color="auto"/>
        <w:right w:val="none" w:sz="0" w:space="0" w:color="auto"/>
      </w:divBdr>
    </w:div>
    <w:div w:id="554973939">
      <w:bodyDiv w:val="1"/>
      <w:marLeft w:val="0"/>
      <w:marRight w:val="0"/>
      <w:marTop w:val="0"/>
      <w:marBottom w:val="0"/>
      <w:divBdr>
        <w:top w:val="none" w:sz="0" w:space="0" w:color="auto"/>
        <w:left w:val="none" w:sz="0" w:space="0" w:color="auto"/>
        <w:bottom w:val="none" w:sz="0" w:space="0" w:color="auto"/>
        <w:right w:val="none" w:sz="0" w:space="0" w:color="auto"/>
      </w:divBdr>
    </w:div>
    <w:div w:id="708721244">
      <w:bodyDiv w:val="1"/>
      <w:marLeft w:val="0"/>
      <w:marRight w:val="0"/>
      <w:marTop w:val="0"/>
      <w:marBottom w:val="0"/>
      <w:divBdr>
        <w:top w:val="none" w:sz="0" w:space="0" w:color="auto"/>
        <w:left w:val="none" w:sz="0" w:space="0" w:color="auto"/>
        <w:bottom w:val="none" w:sz="0" w:space="0" w:color="auto"/>
        <w:right w:val="none" w:sz="0" w:space="0" w:color="auto"/>
      </w:divBdr>
    </w:div>
    <w:div w:id="748037112">
      <w:bodyDiv w:val="1"/>
      <w:marLeft w:val="0"/>
      <w:marRight w:val="0"/>
      <w:marTop w:val="0"/>
      <w:marBottom w:val="0"/>
      <w:divBdr>
        <w:top w:val="none" w:sz="0" w:space="0" w:color="auto"/>
        <w:left w:val="none" w:sz="0" w:space="0" w:color="auto"/>
        <w:bottom w:val="none" w:sz="0" w:space="0" w:color="auto"/>
        <w:right w:val="none" w:sz="0" w:space="0" w:color="auto"/>
      </w:divBdr>
    </w:div>
    <w:div w:id="801923247">
      <w:bodyDiv w:val="1"/>
      <w:marLeft w:val="0"/>
      <w:marRight w:val="0"/>
      <w:marTop w:val="0"/>
      <w:marBottom w:val="0"/>
      <w:divBdr>
        <w:top w:val="none" w:sz="0" w:space="0" w:color="auto"/>
        <w:left w:val="none" w:sz="0" w:space="0" w:color="auto"/>
        <w:bottom w:val="none" w:sz="0" w:space="0" w:color="auto"/>
        <w:right w:val="none" w:sz="0" w:space="0" w:color="auto"/>
      </w:divBdr>
    </w:div>
    <w:div w:id="811095547">
      <w:bodyDiv w:val="1"/>
      <w:marLeft w:val="0"/>
      <w:marRight w:val="0"/>
      <w:marTop w:val="0"/>
      <w:marBottom w:val="0"/>
      <w:divBdr>
        <w:top w:val="none" w:sz="0" w:space="0" w:color="auto"/>
        <w:left w:val="none" w:sz="0" w:space="0" w:color="auto"/>
        <w:bottom w:val="none" w:sz="0" w:space="0" w:color="auto"/>
        <w:right w:val="none" w:sz="0" w:space="0" w:color="auto"/>
      </w:divBdr>
    </w:div>
    <w:div w:id="875696198">
      <w:bodyDiv w:val="1"/>
      <w:marLeft w:val="0"/>
      <w:marRight w:val="0"/>
      <w:marTop w:val="0"/>
      <w:marBottom w:val="0"/>
      <w:divBdr>
        <w:top w:val="none" w:sz="0" w:space="0" w:color="auto"/>
        <w:left w:val="none" w:sz="0" w:space="0" w:color="auto"/>
        <w:bottom w:val="none" w:sz="0" w:space="0" w:color="auto"/>
        <w:right w:val="none" w:sz="0" w:space="0" w:color="auto"/>
      </w:divBdr>
    </w:div>
    <w:div w:id="920027100">
      <w:bodyDiv w:val="1"/>
      <w:marLeft w:val="0"/>
      <w:marRight w:val="0"/>
      <w:marTop w:val="0"/>
      <w:marBottom w:val="0"/>
      <w:divBdr>
        <w:top w:val="none" w:sz="0" w:space="0" w:color="auto"/>
        <w:left w:val="none" w:sz="0" w:space="0" w:color="auto"/>
        <w:bottom w:val="none" w:sz="0" w:space="0" w:color="auto"/>
        <w:right w:val="none" w:sz="0" w:space="0" w:color="auto"/>
      </w:divBdr>
    </w:div>
    <w:div w:id="938413639">
      <w:bodyDiv w:val="1"/>
      <w:marLeft w:val="0"/>
      <w:marRight w:val="0"/>
      <w:marTop w:val="0"/>
      <w:marBottom w:val="0"/>
      <w:divBdr>
        <w:top w:val="none" w:sz="0" w:space="0" w:color="auto"/>
        <w:left w:val="none" w:sz="0" w:space="0" w:color="auto"/>
        <w:bottom w:val="none" w:sz="0" w:space="0" w:color="auto"/>
        <w:right w:val="none" w:sz="0" w:space="0" w:color="auto"/>
      </w:divBdr>
    </w:div>
    <w:div w:id="1012223533">
      <w:bodyDiv w:val="1"/>
      <w:marLeft w:val="0"/>
      <w:marRight w:val="0"/>
      <w:marTop w:val="0"/>
      <w:marBottom w:val="0"/>
      <w:divBdr>
        <w:top w:val="none" w:sz="0" w:space="0" w:color="auto"/>
        <w:left w:val="none" w:sz="0" w:space="0" w:color="auto"/>
        <w:bottom w:val="none" w:sz="0" w:space="0" w:color="auto"/>
        <w:right w:val="none" w:sz="0" w:space="0" w:color="auto"/>
      </w:divBdr>
    </w:div>
    <w:div w:id="1021055091">
      <w:bodyDiv w:val="1"/>
      <w:marLeft w:val="0"/>
      <w:marRight w:val="0"/>
      <w:marTop w:val="0"/>
      <w:marBottom w:val="0"/>
      <w:divBdr>
        <w:top w:val="none" w:sz="0" w:space="0" w:color="auto"/>
        <w:left w:val="none" w:sz="0" w:space="0" w:color="auto"/>
        <w:bottom w:val="none" w:sz="0" w:space="0" w:color="auto"/>
        <w:right w:val="none" w:sz="0" w:space="0" w:color="auto"/>
      </w:divBdr>
    </w:div>
    <w:div w:id="1037317559">
      <w:bodyDiv w:val="1"/>
      <w:marLeft w:val="0"/>
      <w:marRight w:val="0"/>
      <w:marTop w:val="0"/>
      <w:marBottom w:val="0"/>
      <w:divBdr>
        <w:top w:val="none" w:sz="0" w:space="0" w:color="auto"/>
        <w:left w:val="none" w:sz="0" w:space="0" w:color="auto"/>
        <w:bottom w:val="none" w:sz="0" w:space="0" w:color="auto"/>
        <w:right w:val="none" w:sz="0" w:space="0" w:color="auto"/>
      </w:divBdr>
    </w:div>
    <w:div w:id="1064840485">
      <w:bodyDiv w:val="1"/>
      <w:marLeft w:val="0"/>
      <w:marRight w:val="0"/>
      <w:marTop w:val="0"/>
      <w:marBottom w:val="0"/>
      <w:divBdr>
        <w:top w:val="none" w:sz="0" w:space="0" w:color="auto"/>
        <w:left w:val="none" w:sz="0" w:space="0" w:color="auto"/>
        <w:bottom w:val="none" w:sz="0" w:space="0" w:color="auto"/>
        <w:right w:val="none" w:sz="0" w:space="0" w:color="auto"/>
      </w:divBdr>
    </w:div>
    <w:div w:id="1094015694">
      <w:bodyDiv w:val="1"/>
      <w:marLeft w:val="0"/>
      <w:marRight w:val="0"/>
      <w:marTop w:val="0"/>
      <w:marBottom w:val="0"/>
      <w:divBdr>
        <w:top w:val="none" w:sz="0" w:space="0" w:color="auto"/>
        <w:left w:val="none" w:sz="0" w:space="0" w:color="auto"/>
        <w:bottom w:val="none" w:sz="0" w:space="0" w:color="auto"/>
        <w:right w:val="none" w:sz="0" w:space="0" w:color="auto"/>
      </w:divBdr>
    </w:div>
    <w:div w:id="1166827756">
      <w:bodyDiv w:val="1"/>
      <w:marLeft w:val="0"/>
      <w:marRight w:val="0"/>
      <w:marTop w:val="0"/>
      <w:marBottom w:val="0"/>
      <w:divBdr>
        <w:top w:val="none" w:sz="0" w:space="0" w:color="auto"/>
        <w:left w:val="none" w:sz="0" w:space="0" w:color="auto"/>
        <w:bottom w:val="none" w:sz="0" w:space="0" w:color="auto"/>
        <w:right w:val="none" w:sz="0" w:space="0" w:color="auto"/>
      </w:divBdr>
    </w:div>
    <w:div w:id="1221013668">
      <w:bodyDiv w:val="1"/>
      <w:marLeft w:val="0"/>
      <w:marRight w:val="0"/>
      <w:marTop w:val="0"/>
      <w:marBottom w:val="0"/>
      <w:divBdr>
        <w:top w:val="none" w:sz="0" w:space="0" w:color="auto"/>
        <w:left w:val="none" w:sz="0" w:space="0" w:color="auto"/>
        <w:bottom w:val="none" w:sz="0" w:space="0" w:color="auto"/>
        <w:right w:val="none" w:sz="0" w:space="0" w:color="auto"/>
      </w:divBdr>
    </w:div>
    <w:div w:id="1241793167">
      <w:bodyDiv w:val="1"/>
      <w:marLeft w:val="0"/>
      <w:marRight w:val="0"/>
      <w:marTop w:val="0"/>
      <w:marBottom w:val="0"/>
      <w:divBdr>
        <w:top w:val="none" w:sz="0" w:space="0" w:color="auto"/>
        <w:left w:val="none" w:sz="0" w:space="0" w:color="auto"/>
        <w:bottom w:val="none" w:sz="0" w:space="0" w:color="auto"/>
        <w:right w:val="none" w:sz="0" w:space="0" w:color="auto"/>
      </w:divBdr>
    </w:div>
    <w:div w:id="1269779319">
      <w:bodyDiv w:val="1"/>
      <w:marLeft w:val="0"/>
      <w:marRight w:val="0"/>
      <w:marTop w:val="0"/>
      <w:marBottom w:val="0"/>
      <w:divBdr>
        <w:top w:val="none" w:sz="0" w:space="0" w:color="auto"/>
        <w:left w:val="none" w:sz="0" w:space="0" w:color="auto"/>
        <w:bottom w:val="none" w:sz="0" w:space="0" w:color="auto"/>
        <w:right w:val="none" w:sz="0" w:space="0" w:color="auto"/>
      </w:divBdr>
    </w:div>
    <w:div w:id="1278174663">
      <w:bodyDiv w:val="1"/>
      <w:marLeft w:val="0"/>
      <w:marRight w:val="0"/>
      <w:marTop w:val="0"/>
      <w:marBottom w:val="0"/>
      <w:divBdr>
        <w:top w:val="none" w:sz="0" w:space="0" w:color="auto"/>
        <w:left w:val="none" w:sz="0" w:space="0" w:color="auto"/>
        <w:bottom w:val="none" w:sz="0" w:space="0" w:color="auto"/>
        <w:right w:val="none" w:sz="0" w:space="0" w:color="auto"/>
      </w:divBdr>
    </w:div>
    <w:div w:id="1287279246">
      <w:bodyDiv w:val="1"/>
      <w:marLeft w:val="0"/>
      <w:marRight w:val="0"/>
      <w:marTop w:val="0"/>
      <w:marBottom w:val="0"/>
      <w:divBdr>
        <w:top w:val="none" w:sz="0" w:space="0" w:color="auto"/>
        <w:left w:val="none" w:sz="0" w:space="0" w:color="auto"/>
        <w:bottom w:val="none" w:sz="0" w:space="0" w:color="auto"/>
        <w:right w:val="none" w:sz="0" w:space="0" w:color="auto"/>
      </w:divBdr>
    </w:div>
    <w:div w:id="1306164341">
      <w:bodyDiv w:val="1"/>
      <w:marLeft w:val="0"/>
      <w:marRight w:val="0"/>
      <w:marTop w:val="0"/>
      <w:marBottom w:val="0"/>
      <w:divBdr>
        <w:top w:val="none" w:sz="0" w:space="0" w:color="auto"/>
        <w:left w:val="none" w:sz="0" w:space="0" w:color="auto"/>
        <w:bottom w:val="none" w:sz="0" w:space="0" w:color="auto"/>
        <w:right w:val="none" w:sz="0" w:space="0" w:color="auto"/>
      </w:divBdr>
    </w:div>
    <w:div w:id="1347246961">
      <w:bodyDiv w:val="1"/>
      <w:marLeft w:val="0"/>
      <w:marRight w:val="0"/>
      <w:marTop w:val="0"/>
      <w:marBottom w:val="0"/>
      <w:divBdr>
        <w:top w:val="none" w:sz="0" w:space="0" w:color="auto"/>
        <w:left w:val="none" w:sz="0" w:space="0" w:color="auto"/>
        <w:bottom w:val="none" w:sz="0" w:space="0" w:color="auto"/>
        <w:right w:val="none" w:sz="0" w:space="0" w:color="auto"/>
      </w:divBdr>
    </w:div>
    <w:div w:id="1381856461">
      <w:bodyDiv w:val="1"/>
      <w:marLeft w:val="0"/>
      <w:marRight w:val="0"/>
      <w:marTop w:val="0"/>
      <w:marBottom w:val="0"/>
      <w:divBdr>
        <w:top w:val="none" w:sz="0" w:space="0" w:color="auto"/>
        <w:left w:val="none" w:sz="0" w:space="0" w:color="auto"/>
        <w:bottom w:val="none" w:sz="0" w:space="0" w:color="auto"/>
        <w:right w:val="none" w:sz="0" w:space="0" w:color="auto"/>
      </w:divBdr>
    </w:div>
    <w:div w:id="1389187963">
      <w:bodyDiv w:val="1"/>
      <w:marLeft w:val="0"/>
      <w:marRight w:val="0"/>
      <w:marTop w:val="0"/>
      <w:marBottom w:val="0"/>
      <w:divBdr>
        <w:top w:val="none" w:sz="0" w:space="0" w:color="auto"/>
        <w:left w:val="none" w:sz="0" w:space="0" w:color="auto"/>
        <w:bottom w:val="none" w:sz="0" w:space="0" w:color="auto"/>
        <w:right w:val="none" w:sz="0" w:space="0" w:color="auto"/>
      </w:divBdr>
    </w:div>
    <w:div w:id="1402944891">
      <w:bodyDiv w:val="1"/>
      <w:marLeft w:val="0"/>
      <w:marRight w:val="0"/>
      <w:marTop w:val="0"/>
      <w:marBottom w:val="0"/>
      <w:divBdr>
        <w:top w:val="none" w:sz="0" w:space="0" w:color="auto"/>
        <w:left w:val="none" w:sz="0" w:space="0" w:color="auto"/>
        <w:bottom w:val="none" w:sz="0" w:space="0" w:color="auto"/>
        <w:right w:val="none" w:sz="0" w:space="0" w:color="auto"/>
      </w:divBdr>
    </w:div>
    <w:div w:id="1410233604">
      <w:bodyDiv w:val="1"/>
      <w:marLeft w:val="0"/>
      <w:marRight w:val="0"/>
      <w:marTop w:val="0"/>
      <w:marBottom w:val="0"/>
      <w:divBdr>
        <w:top w:val="none" w:sz="0" w:space="0" w:color="auto"/>
        <w:left w:val="none" w:sz="0" w:space="0" w:color="auto"/>
        <w:bottom w:val="none" w:sz="0" w:space="0" w:color="auto"/>
        <w:right w:val="none" w:sz="0" w:space="0" w:color="auto"/>
      </w:divBdr>
    </w:div>
    <w:div w:id="1420180328">
      <w:bodyDiv w:val="1"/>
      <w:marLeft w:val="0"/>
      <w:marRight w:val="0"/>
      <w:marTop w:val="0"/>
      <w:marBottom w:val="0"/>
      <w:divBdr>
        <w:top w:val="none" w:sz="0" w:space="0" w:color="auto"/>
        <w:left w:val="none" w:sz="0" w:space="0" w:color="auto"/>
        <w:bottom w:val="none" w:sz="0" w:space="0" w:color="auto"/>
        <w:right w:val="none" w:sz="0" w:space="0" w:color="auto"/>
      </w:divBdr>
    </w:div>
    <w:div w:id="1429153330">
      <w:bodyDiv w:val="1"/>
      <w:marLeft w:val="0"/>
      <w:marRight w:val="0"/>
      <w:marTop w:val="0"/>
      <w:marBottom w:val="0"/>
      <w:divBdr>
        <w:top w:val="none" w:sz="0" w:space="0" w:color="auto"/>
        <w:left w:val="none" w:sz="0" w:space="0" w:color="auto"/>
        <w:bottom w:val="none" w:sz="0" w:space="0" w:color="auto"/>
        <w:right w:val="none" w:sz="0" w:space="0" w:color="auto"/>
      </w:divBdr>
    </w:div>
    <w:div w:id="1429814728">
      <w:bodyDiv w:val="1"/>
      <w:marLeft w:val="0"/>
      <w:marRight w:val="0"/>
      <w:marTop w:val="0"/>
      <w:marBottom w:val="0"/>
      <w:divBdr>
        <w:top w:val="none" w:sz="0" w:space="0" w:color="auto"/>
        <w:left w:val="none" w:sz="0" w:space="0" w:color="auto"/>
        <w:bottom w:val="none" w:sz="0" w:space="0" w:color="auto"/>
        <w:right w:val="none" w:sz="0" w:space="0" w:color="auto"/>
      </w:divBdr>
    </w:div>
    <w:div w:id="1467971263">
      <w:bodyDiv w:val="1"/>
      <w:marLeft w:val="0"/>
      <w:marRight w:val="0"/>
      <w:marTop w:val="0"/>
      <w:marBottom w:val="0"/>
      <w:divBdr>
        <w:top w:val="none" w:sz="0" w:space="0" w:color="auto"/>
        <w:left w:val="none" w:sz="0" w:space="0" w:color="auto"/>
        <w:bottom w:val="none" w:sz="0" w:space="0" w:color="auto"/>
        <w:right w:val="none" w:sz="0" w:space="0" w:color="auto"/>
      </w:divBdr>
    </w:div>
    <w:div w:id="1594244499">
      <w:bodyDiv w:val="1"/>
      <w:marLeft w:val="0"/>
      <w:marRight w:val="0"/>
      <w:marTop w:val="0"/>
      <w:marBottom w:val="0"/>
      <w:divBdr>
        <w:top w:val="none" w:sz="0" w:space="0" w:color="auto"/>
        <w:left w:val="none" w:sz="0" w:space="0" w:color="auto"/>
        <w:bottom w:val="none" w:sz="0" w:space="0" w:color="auto"/>
        <w:right w:val="none" w:sz="0" w:space="0" w:color="auto"/>
      </w:divBdr>
    </w:div>
    <w:div w:id="1613780687">
      <w:bodyDiv w:val="1"/>
      <w:marLeft w:val="0"/>
      <w:marRight w:val="0"/>
      <w:marTop w:val="0"/>
      <w:marBottom w:val="0"/>
      <w:divBdr>
        <w:top w:val="none" w:sz="0" w:space="0" w:color="auto"/>
        <w:left w:val="none" w:sz="0" w:space="0" w:color="auto"/>
        <w:bottom w:val="none" w:sz="0" w:space="0" w:color="auto"/>
        <w:right w:val="none" w:sz="0" w:space="0" w:color="auto"/>
      </w:divBdr>
    </w:div>
    <w:div w:id="1670785970">
      <w:bodyDiv w:val="1"/>
      <w:marLeft w:val="0"/>
      <w:marRight w:val="0"/>
      <w:marTop w:val="0"/>
      <w:marBottom w:val="0"/>
      <w:divBdr>
        <w:top w:val="none" w:sz="0" w:space="0" w:color="auto"/>
        <w:left w:val="none" w:sz="0" w:space="0" w:color="auto"/>
        <w:bottom w:val="none" w:sz="0" w:space="0" w:color="auto"/>
        <w:right w:val="none" w:sz="0" w:space="0" w:color="auto"/>
      </w:divBdr>
    </w:div>
    <w:div w:id="1672560959">
      <w:bodyDiv w:val="1"/>
      <w:marLeft w:val="0"/>
      <w:marRight w:val="0"/>
      <w:marTop w:val="0"/>
      <w:marBottom w:val="0"/>
      <w:divBdr>
        <w:top w:val="none" w:sz="0" w:space="0" w:color="auto"/>
        <w:left w:val="none" w:sz="0" w:space="0" w:color="auto"/>
        <w:bottom w:val="none" w:sz="0" w:space="0" w:color="auto"/>
        <w:right w:val="none" w:sz="0" w:space="0" w:color="auto"/>
      </w:divBdr>
    </w:div>
    <w:div w:id="1818835467">
      <w:bodyDiv w:val="1"/>
      <w:marLeft w:val="0"/>
      <w:marRight w:val="0"/>
      <w:marTop w:val="0"/>
      <w:marBottom w:val="0"/>
      <w:divBdr>
        <w:top w:val="none" w:sz="0" w:space="0" w:color="auto"/>
        <w:left w:val="none" w:sz="0" w:space="0" w:color="auto"/>
        <w:bottom w:val="none" w:sz="0" w:space="0" w:color="auto"/>
        <w:right w:val="none" w:sz="0" w:space="0" w:color="auto"/>
      </w:divBdr>
    </w:div>
    <w:div w:id="1835484647">
      <w:bodyDiv w:val="1"/>
      <w:marLeft w:val="0"/>
      <w:marRight w:val="0"/>
      <w:marTop w:val="0"/>
      <w:marBottom w:val="0"/>
      <w:divBdr>
        <w:top w:val="none" w:sz="0" w:space="0" w:color="auto"/>
        <w:left w:val="none" w:sz="0" w:space="0" w:color="auto"/>
        <w:bottom w:val="none" w:sz="0" w:space="0" w:color="auto"/>
        <w:right w:val="none" w:sz="0" w:space="0" w:color="auto"/>
      </w:divBdr>
    </w:div>
    <w:div w:id="1850635699">
      <w:bodyDiv w:val="1"/>
      <w:marLeft w:val="0"/>
      <w:marRight w:val="0"/>
      <w:marTop w:val="0"/>
      <w:marBottom w:val="0"/>
      <w:divBdr>
        <w:top w:val="none" w:sz="0" w:space="0" w:color="auto"/>
        <w:left w:val="none" w:sz="0" w:space="0" w:color="auto"/>
        <w:bottom w:val="none" w:sz="0" w:space="0" w:color="auto"/>
        <w:right w:val="none" w:sz="0" w:space="0" w:color="auto"/>
      </w:divBdr>
    </w:div>
    <w:div w:id="1876388153">
      <w:bodyDiv w:val="1"/>
      <w:marLeft w:val="0"/>
      <w:marRight w:val="0"/>
      <w:marTop w:val="0"/>
      <w:marBottom w:val="0"/>
      <w:divBdr>
        <w:top w:val="none" w:sz="0" w:space="0" w:color="auto"/>
        <w:left w:val="none" w:sz="0" w:space="0" w:color="auto"/>
        <w:bottom w:val="none" w:sz="0" w:space="0" w:color="auto"/>
        <w:right w:val="none" w:sz="0" w:space="0" w:color="auto"/>
      </w:divBdr>
    </w:div>
    <w:div w:id="1914781345">
      <w:bodyDiv w:val="1"/>
      <w:marLeft w:val="0"/>
      <w:marRight w:val="0"/>
      <w:marTop w:val="0"/>
      <w:marBottom w:val="0"/>
      <w:divBdr>
        <w:top w:val="none" w:sz="0" w:space="0" w:color="auto"/>
        <w:left w:val="none" w:sz="0" w:space="0" w:color="auto"/>
        <w:bottom w:val="none" w:sz="0" w:space="0" w:color="auto"/>
        <w:right w:val="none" w:sz="0" w:space="0" w:color="auto"/>
      </w:divBdr>
    </w:div>
    <w:div w:id="1920746550">
      <w:bodyDiv w:val="1"/>
      <w:marLeft w:val="0"/>
      <w:marRight w:val="0"/>
      <w:marTop w:val="0"/>
      <w:marBottom w:val="0"/>
      <w:divBdr>
        <w:top w:val="none" w:sz="0" w:space="0" w:color="auto"/>
        <w:left w:val="none" w:sz="0" w:space="0" w:color="auto"/>
        <w:bottom w:val="none" w:sz="0" w:space="0" w:color="auto"/>
        <w:right w:val="none" w:sz="0" w:space="0" w:color="auto"/>
      </w:divBdr>
    </w:div>
    <w:div w:id="1931159278">
      <w:bodyDiv w:val="1"/>
      <w:marLeft w:val="0"/>
      <w:marRight w:val="0"/>
      <w:marTop w:val="0"/>
      <w:marBottom w:val="0"/>
      <w:divBdr>
        <w:top w:val="none" w:sz="0" w:space="0" w:color="auto"/>
        <w:left w:val="none" w:sz="0" w:space="0" w:color="auto"/>
        <w:bottom w:val="none" w:sz="0" w:space="0" w:color="auto"/>
        <w:right w:val="none" w:sz="0" w:space="0" w:color="auto"/>
      </w:divBdr>
    </w:div>
    <w:div w:id="1936863115">
      <w:bodyDiv w:val="1"/>
      <w:marLeft w:val="0"/>
      <w:marRight w:val="0"/>
      <w:marTop w:val="0"/>
      <w:marBottom w:val="0"/>
      <w:divBdr>
        <w:top w:val="none" w:sz="0" w:space="0" w:color="auto"/>
        <w:left w:val="none" w:sz="0" w:space="0" w:color="auto"/>
        <w:bottom w:val="none" w:sz="0" w:space="0" w:color="auto"/>
        <w:right w:val="none" w:sz="0" w:space="0" w:color="auto"/>
      </w:divBdr>
    </w:div>
    <w:div w:id="1941135475">
      <w:bodyDiv w:val="1"/>
      <w:marLeft w:val="0"/>
      <w:marRight w:val="0"/>
      <w:marTop w:val="0"/>
      <w:marBottom w:val="0"/>
      <w:divBdr>
        <w:top w:val="none" w:sz="0" w:space="0" w:color="auto"/>
        <w:left w:val="none" w:sz="0" w:space="0" w:color="auto"/>
        <w:bottom w:val="none" w:sz="0" w:space="0" w:color="auto"/>
        <w:right w:val="none" w:sz="0" w:space="0" w:color="auto"/>
      </w:divBdr>
    </w:div>
    <w:div w:id="1954022112">
      <w:bodyDiv w:val="1"/>
      <w:marLeft w:val="0"/>
      <w:marRight w:val="0"/>
      <w:marTop w:val="0"/>
      <w:marBottom w:val="0"/>
      <w:divBdr>
        <w:top w:val="none" w:sz="0" w:space="0" w:color="auto"/>
        <w:left w:val="none" w:sz="0" w:space="0" w:color="auto"/>
        <w:bottom w:val="none" w:sz="0" w:space="0" w:color="auto"/>
        <w:right w:val="none" w:sz="0" w:space="0" w:color="auto"/>
      </w:divBdr>
    </w:div>
    <w:div w:id="1958827115">
      <w:bodyDiv w:val="1"/>
      <w:marLeft w:val="0"/>
      <w:marRight w:val="0"/>
      <w:marTop w:val="0"/>
      <w:marBottom w:val="0"/>
      <w:divBdr>
        <w:top w:val="none" w:sz="0" w:space="0" w:color="auto"/>
        <w:left w:val="none" w:sz="0" w:space="0" w:color="auto"/>
        <w:bottom w:val="none" w:sz="0" w:space="0" w:color="auto"/>
        <w:right w:val="none" w:sz="0" w:space="0" w:color="auto"/>
      </w:divBdr>
    </w:div>
    <w:div w:id="2023123395">
      <w:bodyDiv w:val="1"/>
      <w:marLeft w:val="0"/>
      <w:marRight w:val="0"/>
      <w:marTop w:val="0"/>
      <w:marBottom w:val="0"/>
      <w:divBdr>
        <w:top w:val="none" w:sz="0" w:space="0" w:color="auto"/>
        <w:left w:val="none" w:sz="0" w:space="0" w:color="auto"/>
        <w:bottom w:val="none" w:sz="0" w:space="0" w:color="auto"/>
        <w:right w:val="none" w:sz="0" w:space="0" w:color="auto"/>
      </w:divBdr>
    </w:div>
    <w:div w:id="2097365609">
      <w:bodyDiv w:val="1"/>
      <w:marLeft w:val="0"/>
      <w:marRight w:val="0"/>
      <w:marTop w:val="0"/>
      <w:marBottom w:val="0"/>
      <w:divBdr>
        <w:top w:val="none" w:sz="0" w:space="0" w:color="auto"/>
        <w:left w:val="none" w:sz="0" w:space="0" w:color="auto"/>
        <w:bottom w:val="none" w:sz="0" w:space="0" w:color="auto"/>
        <w:right w:val="none" w:sz="0" w:space="0" w:color="auto"/>
      </w:divBdr>
    </w:div>
    <w:div w:id="2136098852">
      <w:bodyDiv w:val="1"/>
      <w:marLeft w:val="0"/>
      <w:marRight w:val="0"/>
      <w:marTop w:val="0"/>
      <w:marBottom w:val="0"/>
      <w:divBdr>
        <w:top w:val="none" w:sz="0" w:space="0" w:color="auto"/>
        <w:left w:val="none" w:sz="0" w:space="0" w:color="auto"/>
        <w:bottom w:val="none" w:sz="0" w:space="0" w:color="auto"/>
        <w:right w:val="none" w:sz="0" w:space="0" w:color="auto"/>
      </w:divBdr>
    </w:div>
    <w:div w:id="213990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o@ia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ECDEF-3AE2-4761-AE66-8C4D3B025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9378</Words>
  <Characters>53459</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62712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Liyuan [ECONS]</dc:creator>
  <cp:keywords/>
  <dc:description/>
  <cp:lastModifiedBy>Gruca, Deborah [ECON]</cp:lastModifiedBy>
  <cp:revision>2</cp:revision>
  <cp:lastPrinted>2020-02-07T21:31:00Z</cp:lastPrinted>
  <dcterms:created xsi:type="dcterms:W3CDTF">2020-09-17T19:44:00Z</dcterms:created>
  <dcterms:modified xsi:type="dcterms:W3CDTF">2020-09-17T19:44:00Z</dcterms:modified>
</cp:coreProperties>
</file>